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41" w:rightFromText="141" w:vertAnchor="page" w:horzAnchor="margin" w:tblpY="590"/>
        <w:tblW w:w="14345" w:type="dxa"/>
        <w:tblBorders>
          <w:top w:val="none" w:sz="0" w:space="0" w:color="auto"/>
          <w:left w:val="none" w:sz="0" w:space="0" w:color="auto"/>
          <w:bottom w:val="none" w:sz="0" w:space="0" w:color="auto"/>
          <w:right w:val="none" w:sz="0" w:space="0" w:color="auto"/>
        </w:tblBorders>
        <w:tblLayout w:type="fixed"/>
        <w:tblCellMar>
          <w:left w:w="0" w:type="dxa"/>
          <w:right w:w="0" w:type="dxa"/>
        </w:tblCellMar>
        <w:tblLook w:val="0600" w:firstRow="0" w:lastRow="0" w:firstColumn="0" w:lastColumn="0" w:noHBand="1" w:noVBand="1"/>
      </w:tblPr>
      <w:tblGrid>
        <w:gridCol w:w="4962"/>
        <w:gridCol w:w="9383"/>
      </w:tblGrid>
      <w:tr w:rsidR="004A214B" w:rsidRPr="00FC413A" w:rsidTr="00494E68">
        <w:trPr>
          <w:trHeight w:hRule="exact" w:val="227"/>
        </w:trPr>
        <w:tc>
          <w:tcPr>
            <w:tcW w:w="4962" w:type="dxa"/>
            <w:tcBorders>
              <w:bottom w:val="single" w:sz="4" w:space="0" w:color="auto"/>
            </w:tcBorders>
            <w:shd w:val="clear" w:color="auto" w:fill="000000" w:themeFill="text1"/>
          </w:tcPr>
          <w:p w:rsidR="004A214B" w:rsidRPr="00FC413A" w:rsidRDefault="004A214B" w:rsidP="00494E68">
            <w:pPr>
              <w:pStyle w:val="ListNumber"/>
              <w:numPr>
                <w:ilvl w:val="0"/>
                <w:numId w:val="0"/>
              </w:numPr>
              <w:ind w:left="340" w:hanging="340"/>
            </w:pPr>
            <w:bookmarkStart w:id="0" w:name="unique_1"/>
          </w:p>
        </w:tc>
        <w:tc>
          <w:tcPr>
            <w:tcW w:w="9383" w:type="dxa"/>
            <w:tcBorders>
              <w:bottom w:val="single" w:sz="4" w:space="0" w:color="auto"/>
            </w:tcBorders>
            <w:shd w:val="clear" w:color="auto" w:fill="000000" w:themeFill="text1"/>
          </w:tcPr>
          <w:p w:rsidR="004A214B" w:rsidRPr="00FC413A" w:rsidRDefault="004A214B" w:rsidP="00494E68"/>
        </w:tc>
      </w:tr>
      <w:tr w:rsidR="004A214B" w:rsidTr="00494E68">
        <w:trPr>
          <w:trHeight w:val="636"/>
        </w:trPr>
        <w:tc>
          <w:tcPr>
            <w:tcW w:w="4962" w:type="dxa"/>
            <w:vMerge w:val="restart"/>
            <w:tcBorders>
              <w:top w:val="single" w:sz="4" w:space="0" w:color="auto"/>
              <w:bottom w:val="nil"/>
              <w:right w:val="nil"/>
            </w:tcBorders>
            <w:shd w:val="clear" w:color="auto" w:fill="F0AB00"/>
            <w:tcMar>
              <w:top w:w="113" w:type="dxa"/>
            </w:tcMar>
          </w:tcPr>
          <w:p w:rsidR="004A214B" w:rsidRPr="00E540A2" w:rsidRDefault="004A214B" w:rsidP="004A214B">
            <w:pPr>
              <w:pStyle w:val="SAPCollateralType"/>
            </w:pPr>
            <w:r>
              <w:t>Testskript</w:t>
            </w:r>
          </w:p>
          <w:p w:rsidR="004A214B" w:rsidRPr="00E540A2" w:rsidRDefault="004A214B" w:rsidP="004A214B">
            <w:pPr>
              <w:pStyle w:val="SAPDocumentVersion"/>
            </w:pPr>
            <w:r>
              <w:t>SAP S/4HANA - 22-09-20</w:t>
            </w:r>
          </w:p>
        </w:tc>
        <w:tc>
          <w:tcPr>
            <w:tcW w:w="9383" w:type="dxa"/>
            <w:tcBorders>
              <w:top w:val="single" w:sz="4" w:space="0" w:color="auto"/>
              <w:left w:val="nil"/>
              <w:bottom w:val="nil"/>
            </w:tcBorders>
            <w:shd w:val="clear" w:color="auto" w:fill="F0AB00"/>
            <w:tcMar>
              <w:top w:w="113" w:type="dxa"/>
            </w:tcMar>
          </w:tcPr>
          <w:p w:rsidR="004A214B" w:rsidRPr="00CF3F1C" w:rsidRDefault="004A214B" w:rsidP="00494E68">
            <w:pPr>
              <w:pStyle w:val="SAPSecurityLevel"/>
            </w:pPr>
            <w:bookmarkStart w:id="1" w:name="securitylevel"/>
            <w:r w:rsidRPr="00CF3F1C">
              <w:t>public</w:t>
            </w:r>
            <w:bookmarkEnd w:id="1"/>
          </w:p>
        </w:tc>
      </w:tr>
      <w:tr w:rsidR="004A214B" w:rsidTr="00494E68">
        <w:trPr>
          <w:trHeight w:hRule="exact" w:val="2402"/>
        </w:trPr>
        <w:tc>
          <w:tcPr>
            <w:tcW w:w="4962" w:type="dxa"/>
            <w:vMerge/>
            <w:tcBorders>
              <w:top w:val="nil"/>
              <w:bottom w:val="nil"/>
              <w:right w:val="nil"/>
            </w:tcBorders>
            <w:shd w:val="clear" w:color="auto" w:fill="F0AB00"/>
            <w:tcMar>
              <w:top w:w="113" w:type="dxa"/>
            </w:tcMar>
          </w:tcPr>
          <w:p w:rsidR="004A214B" w:rsidRDefault="004A214B" w:rsidP="00494E68">
            <w:pPr>
              <w:pStyle w:val="SAPCollateralType"/>
            </w:pPr>
          </w:p>
        </w:tc>
        <w:tc>
          <w:tcPr>
            <w:tcW w:w="9383" w:type="dxa"/>
            <w:tcBorders>
              <w:top w:val="nil"/>
              <w:left w:val="nil"/>
              <w:bottom w:val="nil"/>
            </w:tcBorders>
            <w:shd w:val="clear" w:color="auto" w:fill="F0AB00"/>
            <w:tcMar>
              <w:top w:w="113" w:type="dxa"/>
            </w:tcMar>
          </w:tcPr>
          <w:p w:rsidR="004A214B" w:rsidRDefault="004A214B" w:rsidP="00494E68">
            <w:pPr>
              <w:pStyle w:val="SAPMainTitle"/>
            </w:pPr>
            <w:bookmarkStart w:id="2" w:name="maintitle"/>
            <w:r>
              <w:t>Serialnummernverwaltung (BLL_DE)</w:t>
            </w:r>
            <w:bookmarkEnd w:id="2"/>
          </w:p>
          <w:p w:rsidR="004A214B" w:rsidRDefault="004A214B" w:rsidP="00494E68">
            <w:pPr>
              <w:pStyle w:val="SAPMainTitle"/>
            </w:pPr>
          </w:p>
        </w:tc>
      </w:tr>
    </w:tbl>
    <w:p w:rsidR="004A214B" w:rsidRDefault="004A214B" w:rsidP="007D4F79">
      <w:pPr>
        <w:pStyle w:val="TOC1"/>
        <w:rPr>
          <w:noProof/>
        </w:rPr>
      </w:pPr>
      <w:r>
        <w:rPr>
          <w:rFonts w:ascii="BentonSans Bold" w:hAnsi="BentonSans Bold"/>
          <w:color w:val="666666"/>
          <w:sz w:val="24"/>
        </w:rPr>
        <w:t>Inhaltsverzeichnis</w:t>
      </w:r>
      <w:r>
        <w:rPr>
          <w:rFonts w:ascii="BentonSans Bold" w:hAnsi="BentonSans Bold"/>
        </w:rPr>
        <w:fldChar w:fldCharType="begin"/>
      </w:r>
      <w:r>
        <w:rPr>
          <w:rFonts w:ascii="BentonSans Bold" w:hAnsi="BentonSans Bold"/>
        </w:rPr>
        <w:instrText xml:space="preserve"> TOC \o "1-5" \h \z \u </w:instrText>
      </w:r>
      <w:r>
        <w:rPr>
          <w:rFonts w:ascii="BentonSans Bold" w:hAnsi="BentonSans Bold"/>
        </w:rPr>
        <w:fldChar w:fldCharType="separate"/>
      </w:r>
    </w:p>
    <w:p w:rsidR="004A214B" w:rsidRDefault="004A214B">
      <w:pPr>
        <w:pStyle w:val="TOC1"/>
        <w:rPr>
          <w:rFonts w:asciiTheme="minorHAnsi" w:eastAsiaTheme="minorEastAsia" w:hAnsiTheme="minorHAnsi" w:cstheme="minorBidi"/>
          <w:noProof/>
          <w:sz w:val="22"/>
          <w:szCs w:val="22"/>
        </w:rPr>
      </w:pPr>
      <w:hyperlink w:anchor="_Toc52227138" w:history="1">
        <w:r w:rsidRPr="00027F2E">
          <w:rPr>
            <w:rStyle w:val="Hyperlink"/>
            <w:noProof/>
          </w:rPr>
          <w:t>1</w:t>
        </w:r>
        <w:r>
          <w:rPr>
            <w:rFonts w:asciiTheme="minorHAnsi" w:eastAsiaTheme="minorEastAsia" w:hAnsiTheme="minorHAnsi" w:cstheme="minorBidi"/>
            <w:noProof/>
            <w:sz w:val="22"/>
            <w:szCs w:val="22"/>
          </w:rPr>
          <w:tab/>
        </w:r>
        <w:r w:rsidRPr="00027F2E">
          <w:rPr>
            <w:rStyle w:val="Hyperlink"/>
            <w:noProof/>
          </w:rPr>
          <w:t>Einsatzmöglichkeiten</w:t>
        </w:r>
        <w:r>
          <w:rPr>
            <w:noProof/>
            <w:webHidden/>
          </w:rPr>
          <w:tab/>
        </w:r>
        <w:r>
          <w:rPr>
            <w:noProof/>
            <w:webHidden/>
          </w:rPr>
          <w:fldChar w:fldCharType="begin"/>
        </w:r>
        <w:r>
          <w:rPr>
            <w:noProof/>
            <w:webHidden/>
          </w:rPr>
          <w:instrText xml:space="preserve"> PAGEREF _Toc52227138 \h </w:instrText>
        </w:r>
        <w:r>
          <w:rPr>
            <w:noProof/>
            <w:webHidden/>
          </w:rPr>
        </w:r>
        <w:r>
          <w:rPr>
            <w:noProof/>
            <w:webHidden/>
          </w:rPr>
          <w:fldChar w:fldCharType="separate"/>
        </w:r>
        <w:r>
          <w:rPr>
            <w:noProof/>
            <w:webHidden/>
          </w:rPr>
          <w:t>3</w:t>
        </w:r>
        <w:r>
          <w:rPr>
            <w:noProof/>
            <w:webHidden/>
          </w:rPr>
          <w:fldChar w:fldCharType="end"/>
        </w:r>
      </w:hyperlink>
    </w:p>
    <w:p w:rsidR="004A214B" w:rsidRDefault="004A214B">
      <w:pPr>
        <w:pStyle w:val="TOC1"/>
        <w:rPr>
          <w:rFonts w:asciiTheme="minorHAnsi" w:eastAsiaTheme="minorEastAsia" w:hAnsiTheme="minorHAnsi" w:cstheme="minorBidi"/>
          <w:noProof/>
          <w:sz w:val="22"/>
          <w:szCs w:val="22"/>
        </w:rPr>
      </w:pPr>
      <w:hyperlink w:anchor="_Toc52227139" w:history="1">
        <w:r w:rsidRPr="00027F2E">
          <w:rPr>
            <w:rStyle w:val="Hyperlink"/>
            <w:noProof/>
          </w:rPr>
          <w:t>2</w:t>
        </w:r>
        <w:r>
          <w:rPr>
            <w:rFonts w:asciiTheme="minorHAnsi" w:eastAsiaTheme="minorEastAsia" w:hAnsiTheme="minorHAnsi" w:cstheme="minorBidi"/>
            <w:noProof/>
            <w:sz w:val="22"/>
            <w:szCs w:val="22"/>
          </w:rPr>
          <w:tab/>
        </w:r>
        <w:r w:rsidRPr="00027F2E">
          <w:rPr>
            <w:rStyle w:val="Hyperlink"/>
            <w:noProof/>
          </w:rPr>
          <w:t>Voraussetzungen</w:t>
        </w:r>
        <w:r>
          <w:rPr>
            <w:noProof/>
            <w:webHidden/>
          </w:rPr>
          <w:tab/>
        </w:r>
        <w:r>
          <w:rPr>
            <w:noProof/>
            <w:webHidden/>
          </w:rPr>
          <w:fldChar w:fldCharType="begin"/>
        </w:r>
        <w:r>
          <w:rPr>
            <w:noProof/>
            <w:webHidden/>
          </w:rPr>
          <w:instrText xml:space="preserve"> PAGEREF _Toc52227139 \h </w:instrText>
        </w:r>
        <w:r>
          <w:rPr>
            <w:noProof/>
            <w:webHidden/>
          </w:rPr>
        </w:r>
        <w:r>
          <w:rPr>
            <w:noProof/>
            <w:webHidden/>
          </w:rPr>
          <w:fldChar w:fldCharType="separate"/>
        </w:r>
        <w:r>
          <w:rPr>
            <w:noProof/>
            <w:webHidden/>
          </w:rPr>
          <w:t>4</w:t>
        </w:r>
        <w:r>
          <w:rPr>
            <w:noProof/>
            <w:webHidden/>
          </w:rPr>
          <w:fldChar w:fldCharType="end"/>
        </w:r>
      </w:hyperlink>
    </w:p>
    <w:p w:rsidR="004A214B" w:rsidRDefault="004A214B">
      <w:pPr>
        <w:pStyle w:val="TOC2"/>
        <w:rPr>
          <w:rFonts w:asciiTheme="minorHAnsi" w:eastAsiaTheme="minorEastAsia" w:hAnsiTheme="minorHAnsi" w:cstheme="minorBidi"/>
          <w:noProof/>
          <w:sz w:val="22"/>
          <w:szCs w:val="22"/>
        </w:rPr>
      </w:pPr>
      <w:hyperlink w:anchor="_Toc52227140" w:history="1">
        <w:r w:rsidRPr="00027F2E">
          <w:rPr>
            <w:rStyle w:val="Hyperlink"/>
            <w:noProof/>
          </w:rPr>
          <w:t>2.1</w:t>
        </w:r>
        <w:r>
          <w:rPr>
            <w:rFonts w:asciiTheme="minorHAnsi" w:eastAsiaTheme="minorEastAsia" w:hAnsiTheme="minorHAnsi" w:cstheme="minorBidi"/>
            <w:noProof/>
            <w:sz w:val="22"/>
            <w:szCs w:val="22"/>
          </w:rPr>
          <w:tab/>
        </w:r>
        <w:r w:rsidRPr="00027F2E">
          <w:rPr>
            <w:rStyle w:val="Hyperlink"/>
            <w:noProof/>
          </w:rPr>
          <w:t>Systemzugriff</w:t>
        </w:r>
        <w:r>
          <w:rPr>
            <w:noProof/>
            <w:webHidden/>
          </w:rPr>
          <w:tab/>
        </w:r>
        <w:r>
          <w:rPr>
            <w:noProof/>
            <w:webHidden/>
          </w:rPr>
          <w:fldChar w:fldCharType="begin"/>
        </w:r>
        <w:r>
          <w:rPr>
            <w:noProof/>
            <w:webHidden/>
          </w:rPr>
          <w:instrText xml:space="preserve"> PAGEREF _Toc52227140 \h </w:instrText>
        </w:r>
        <w:r>
          <w:rPr>
            <w:noProof/>
            <w:webHidden/>
          </w:rPr>
        </w:r>
        <w:r>
          <w:rPr>
            <w:noProof/>
            <w:webHidden/>
          </w:rPr>
          <w:fldChar w:fldCharType="separate"/>
        </w:r>
        <w:r>
          <w:rPr>
            <w:noProof/>
            <w:webHidden/>
          </w:rPr>
          <w:t>4</w:t>
        </w:r>
        <w:r>
          <w:rPr>
            <w:noProof/>
            <w:webHidden/>
          </w:rPr>
          <w:fldChar w:fldCharType="end"/>
        </w:r>
      </w:hyperlink>
    </w:p>
    <w:p w:rsidR="004A214B" w:rsidRDefault="004A214B">
      <w:pPr>
        <w:pStyle w:val="TOC2"/>
        <w:rPr>
          <w:rFonts w:asciiTheme="minorHAnsi" w:eastAsiaTheme="minorEastAsia" w:hAnsiTheme="minorHAnsi" w:cstheme="minorBidi"/>
          <w:noProof/>
          <w:sz w:val="22"/>
          <w:szCs w:val="22"/>
        </w:rPr>
      </w:pPr>
      <w:hyperlink w:anchor="_Toc52227141" w:history="1">
        <w:r w:rsidRPr="00027F2E">
          <w:rPr>
            <w:rStyle w:val="Hyperlink"/>
            <w:noProof/>
          </w:rPr>
          <w:t>2.2</w:t>
        </w:r>
        <w:r>
          <w:rPr>
            <w:rFonts w:asciiTheme="minorHAnsi" w:eastAsiaTheme="minorEastAsia" w:hAnsiTheme="minorHAnsi" w:cstheme="minorBidi"/>
            <w:noProof/>
            <w:sz w:val="22"/>
            <w:szCs w:val="22"/>
          </w:rPr>
          <w:tab/>
        </w:r>
        <w:r w:rsidRPr="00027F2E">
          <w:rPr>
            <w:rStyle w:val="Hyperlink"/>
            <w:noProof/>
          </w:rPr>
          <w:t>Rollen</w:t>
        </w:r>
        <w:r>
          <w:rPr>
            <w:noProof/>
            <w:webHidden/>
          </w:rPr>
          <w:tab/>
        </w:r>
        <w:r>
          <w:rPr>
            <w:noProof/>
            <w:webHidden/>
          </w:rPr>
          <w:fldChar w:fldCharType="begin"/>
        </w:r>
        <w:r>
          <w:rPr>
            <w:noProof/>
            <w:webHidden/>
          </w:rPr>
          <w:instrText xml:space="preserve"> PAGEREF _Toc52227141 \h </w:instrText>
        </w:r>
        <w:r>
          <w:rPr>
            <w:noProof/>
            <w:webHidden/>
          </w:rPr>
        </w:r>
        <w:r>
          <w:rPr>
            <w:noProof/>
            <w:webHidden/>
          </w:rPr>
          <w:fldChar w:fldCharType="separate"/>
        </w:r>
        <w:r>
          <w:rPr>
            <w:noProof/>
            <w:webHidden/>
          </w:rPr>
          <w:t>4</w:t>
        </w:r>
        <w:r>
          <w:rPr>
            <w:noProof/>
            <w:webHidden/>
          </w:rPr>
          <w:fldChar w:fldCharType="end"/>
        </w:r>
      </w:hyperlink>
    </w:p>
    <w:p w:rsidR="004A214B" w:rsidRDefault="004A214B">
      <w:pPr>
        <w:pStyle w:val="TOC2"/>
        <w:rPr>
          <w:rFonts w:asciiTheme="minorHAnsi" w:eastAsiaTheme="minorEastAsia" w:hAnsiTheme="minorHAnsi" w:cstheme="minorBidi"/>
          <w:noProof/>
          <w:sz w:val="22"/>
          <w:szCs w:val="22"/>
        </w:rPr>
      </w:pPr>
      <w:hyperlink w:anchor="_Toc52227142" w:history="1">
        <w:r w:rsidRPr="00027F2E">
          <w:rPr>
            <w:rStyle w:val="Hyperlink"/>
            <w:noProof/>
          </w:rPr>
          <w:t>2.3</w:t>
        </w:r>
        <w:r>
          <w:rPr>
            <w:rFonts w:asciiTheme="minorHAnsi" w:eastAsiaTheme="minorEastAsia" w:hAnsiTheme="minorHAnsi" w:cstheme="minorBidi"/>
            <w:noProof/>
            <w:sz w:val="22"/>
            <w:szCs w:val="22"/>
          </w:rPr>
          <w:tab/>
        </w:r>
        <w:r w:rsidRPr="00027F2E">
          <w:rPr>
            <w:rStyle w:val="Hyperlink"/>
            <w:noProof/>
          </w:rPr>
          <w:t>Stammdaten, Organisationsdaten und sonstige Daten</w:t>
        </w:r>
        <w:r>
          <w:rPr>
            <w:noProof/>
            <w:webHidden/>
          </w:rPr>
          <w:tab/>
        </w:r>
        <w:r>
          <w:rPr>
            <w:noProof/>
            <w:webHidden/>
          </w:rPr>
          <w:fldChar w:fldCharType="begin"/>
        </w:r>
        <w:r>
          <w:rPr>
            <w:noProof/>
            <w:webHidden/>
          </w:rPr>
          <w:instrText xml:space="preserve"> PAGEREF _Toc52227142 \h </w:instrText>
        </w:r>
        <w:r>
          <w:rPr>
            <w:noProof/>
            <w:webHidden/>
          </w:rPr>
        </w:r>
        <w:r>
          <w:rPr>
            <w:noProof/>
            <w:webHidden/>
          </w:rPr>
          <w:fldChar w:fldCharType="separate"/>
        </w:r>
        <w:r>
          <w:rPr>
            <w:noProof/>
            <w:webHidden/>
          </w:rPr>
          <w:t>5</w:t>
        </w:r>
        <w:r>
          <w:rPr>
            <w:noProof/>
            <w:webHidden/>
          </w:rPr>
          <w:fldChar w:fldCharType="end"/>
        </w:r>
      </w:hyperlink>
    </w:p>
    <w:p w:rsidR="004A214B" w:rsidRDefault="004A214B">
      <w:pPr>
        <w:pStyle w:val="TOC2"/>
        <w:rPr>
          <w:rFonts w:asciiTheme="minorHAnsi" w:eastAsiaTheme="minorEastAsia" w:hAnsiTheme="minorHAnsi" w:cstheme="minorBidi"/>
          <w:noProof/>
          <w:sz w:val="22"/>
          <w:szCs w:val="22"/>
        </w:rPr>
      </w:pPr>
      <w:hyperlink w:anchor="_Toc52227143" w:history="1">
        <w:r w:rsidRPr="00027F2E">
          <w:rPr>
            <w:rStyle w:val="Hyperlink"/>
            <w:noProof/>
          </w:rPr>
          <w:t>2.4</w:t>
        </w:r>
        <w:r>
          <w:rPr>
            <w:rFonts w:asciiTheme="minorHAnsi" w:eastAsiaTheme="minorEastAsia" w:hAnsiTheme="minorHAnsi" w:cstheme="minorBidi"/>
            <w:noProof/>
            <w:sz w:val="22"/>
            <w:szCs w:val="22"/>
          </w:rPr>
          <w:tab/>
        </w:r>
        <w:r w:rsidRPr="00027F2E">
          <w:rPr>
            <w:rStyle w:val="Hyperlink"/>
            <w:noProof/>
          </w:rPr>
          <w:t>Voraussetzungen/Situation</w:t>
        </w:r>
        <w:r>
          <w:rPr>
            <w:noProof/>
            <w:webHidden/>
          </w:rPr>
          <w:tab/>
        </w:r>
        <w:r>
          <w:rPr>
            <w:noProof/>
            <w:webHidden/>
          </w:rPr>
          <w:fldChar w:fldCharType="begin"/>
        </w:r>
        <w:r>
          <w:rPr>
            <w:noProof/>
            <w:webHidden/>
          </w:rPr>
          <w:instrText xml:space="preserve"> PAGEREF _Toc52227143 \h </w:instrText>
        </w:r>
        <w:r>
          <w:rPr>
            <w:noProof/>
            <w:webHidden/>
          </w:rPr>
        </w:r>
        <w:r>
          <w:rPr>
            <w:noProof/>
            <w:webHidden/>
          </w:rPr>
          <w:fldChar w:fldCharType="separate"/>
        </w:r>
        <w:r>
          <w:rPr>
            <w:noProof/>
            <w:webHidden/>
          </w:rPr>
          <w:t>6</w:t>
        </w:r>
        <w:r>
          <w:rPr>
            <w:noProof/>
            <w:webHidden/>
          </w:rPr>
          <w:fldChar w:fldCharType="end"/>
        </w:r>
      </w:hyperlink>
    </w:p>
    <w:p w:rsidR="004A214B" w:rsidRDefault="004A214B">
      <w:pPr>
        <w:pStyle w:val="TOC2"/>
        <w:rPr>
          <w:rFonts w:asciiTheme="minorHAnsi" w:eastAsiaTheme="minorEastAsia" w:hAnsiTheme="minorHAnsi" w:cstheme="minorBidi"/>
          <w:noProof/>
          <w:sz w:val="22"/>
          <w:szCs w:val="22"/>
        </w:rPr>
      </w:pPr>
      <w:hyperlink w:anchor="_Toc52227144" w:history="1">
        <w:r w:rsidRPr="00027F2E">
          <w:rPr>
            <w:rStyle w:val="Hyperlink"/>
            <w:noProof/>
          </w:rPr>
          <w:t>2.5</w:t>
        </w:r>
        <w:r>
          <w:rPr>
            <w:rFonts w:asciiTheme="minorHAnsi" w:eastAsiaTheme="minorEastAsia" w:hAnsiTheme="minorHAnsi" w:cstheme="minorBidi"/>
            <w:noProof/>
            <w:sz w:val="22"/>
            <w:szCs w:val="22"/>
          </w:rPr>
          <w:tab/>
        </w:r>
        <w:r w:rsidRPr="00027F2E">
          <w:rPr>
            <w:rStyle w:val="Hyperlink"/>
            <w:noProof/>
          </w:rPr>
          <w:t>Vorbereitende Schritte</w:t>
        </w:r>
        <w:r>
          <w:rPr>
            <w:noProof/>
            <w:webHidden/>
          </w:rPr>
          <w:tab/>
        </w:r>
        <w:r>
          <w:rPr>
            <w:noProof/>
            <w:webHidden/>
          </w:rPr>
          <w:fldChar w:fldCharType="begin"/>
        </w:r>
        <w:r>
          <w:rPr>
            <w:noProof/>
            <w:webHidden/>
          </w:rPr>
          <w:instrText xml:space="preserve"> PAGEREF _Toc52227144 \h </w:instrText>
        </w:r>
        <w:r>
          <w:rPr>
            <w:noProof/>
            <w:webHidden/>
          </w:rPr>
        </w:r>
        <w:r>
          <w:rPr>
            <w:noProof/>
            <w:webHidden/>
          </w:rPr>
          <w:fldChar w:fldCharType="separate"/>
        </w:r>
        <w:r>
          <w:rPr>
            <w:noProof/>
            <w:webHidden/>
          </w:rPr>
          <w:t>6</w:t>
        </w:r>
        <w:r>
          <w:rPr>
            <w:noProof/>
            <w:webHidden/>
          </w:rPr>
          <w:fldChar w:fldCharType="end"/>
        </w:r>
      </w:hyperlink>
    </w:p>
    <w:p w:rsidR="004A214B" w:rsidRDefault="004A214B">
      <w:pPr>
        <w:pStyle w:val="TOC3"/>
        <w:rPr>
          <w:rFonts w:asciiTheme="minorHAnsi" w:eastAsiaTheme="minorEastAsia" w:hAnsiTheme="minorHAnsi" w:cstheme="minorBidi"/>
          <w:noProof/>
          <w:sz w:val="22"/>
          <w:szCs w:val="22"/>
        </w:rPr>
      </w:pPr>
      <w:hyperlink w:anchor="_Toc52227145" w:history="1">
        <w:r w:rsidRPr="00027F2E">
          <w:rPr>
            <w:rStyle w:val="Hyperlink"/>
            <w:noProof/>
          </w:rPr>
          <w:t>2.5.1</w:t>
        </w:r>
        <w:r>
          <w:rPr>
            <w:rFonts w:asciiTheme="minorHAnsi" w:eastAsiaTheme="minorEastAsia" w:hAnsiTheme="minorHAnsi" w:cstheme="minorBidi"/>
            <w:noProof/>
            <w:sz w:val="22"/>
            <w:szCs w:val="22"/>
          </w:rPr>
          <w:tab/>
        </w:r>
        <w:r w:rsidRPr="00027F2E">
          <w:rPr>
            <w:rStyle w:val="Hyperlink"/>
            <w:noProof/>
          </w:rPr>
          <w:t>Neue MM-Periode eröffnen</w:t>
        </w:r>
        <w:r>
          <w:rPr>
            <w:noProof/>
            <w:webHidden/>
          </w:rPr>
          <w:tab/>
        </w:r>
        <w:r>
          <w:rPr>
            <w:noProof/>
            <w:webHidden/>
          </w:rPr>
          <w:fldChar w:fldCharType="begin"/>
        </w:r>
        <w:r>
          <w:rPr>
            <w:noProof/>
            <w:webHidden/>
          </w:rPr>
          <w:instrText xml:space="preserve"> PAGEREF _Toc52227145 \h </w:instrText>
        </w:r>
        <w:r>
          <w:rPr>
            <w:noProof/>
            <w:webHidden/>
          </w:rPr>
        </w:r>
        <w:r>
          <w:rPr>
            <w:noProof/>
            <w:webHidden/>
          </w:rPr>
          <w:fldChar w:fldCharType="separate"/>
        </w:r>
        <w:r>
          <w:rPr>
            <w:noProof/>
            <w:webHidden/>
          </w:rPr>
          <w:t>6</w:t>
        </w:r>
        <w:r>
          <w:rPr>
            <w:noProof/>
            <w:webHidden/>
          </w:rPr>
          <w:fldChar w:fldCharType="end"/>
        </w:r>
      </w:hyperlink>
    </w:p>
    <w:p w:rsidR="004A214B" w:rsidRDefault="004A214B">
      <w:pPr>
        <w:pStyle w:val="TOC3"/>
        <w:rPr>
          <w:rFonts w:asciiTheme="minorHAnsi" w:eastAsiaTheme="minorEastAsia" w:hAnsiTheme="minorHAnsi" w:cstheme="minorBidi"/>
          <w:noProof/>
          <w:sz w:val="22"/>
          <w:szCs w:val="22"/>
        </w:rPr>
      </w:pPr>
      <w:hyperlink w:anchor="_Toc52227146" w:history="1">
        <w:r w:rsidRPr="00027F2E">
          <w:rPr>
            <w:rStyle w:val="Hyperlink"/>
            <w:noProof/>
          </w:rPr>
          <w:t>2.5.2</w:t>
        </w:r>
        <w:r>
          <w:rPr>
            <w:rFonts w:asciiTheme="minorHAnsi" w:eastAsiaTheme="minorEastAsia" w:hAnsiTheme="minorHAnsi" w:cstheme="minorBidi"/>
            <w:noProof/>
            <w:sz w:val="22"/>
            <w:szCs w:val="22"/>
          </w:rPr>
          <w:tab/>
        </w:r>
        <w:r w:rsidRPr="00027F2E">
          <w:rPr>
            <w:rStyle w:val="Hyperlink"/>
            <w:noProof/>
          </w:rPr>
          <w:t>Materialbestand initialisieren</w:t>
        </w:r>
        <w:r>
          <w:rPr>
            <w:noProof/>
            <w:webHidden/>
          </w:rPr>
          <w:tab/>
        </w:r>
        <w:r>
          <w:rPr>
            <w:noProof/>
            <w:webHidden/>
          </w:rPr>
          <w:fldChar w:fldCharType="begin"/>
        </w:r>
        <w:r>
          <w:rPr>
            <w:noProof/>
            <w:webHidden/>
          </w:rPr>
          <w:instrText xml:space="preserve"> PAGEREF _Toc52227146 \h </w:instrText>
        </w:r>
        <w:r>
          <w:rPr>
            <w:noProof/>
            <w:webHidden/>
          </w:rPr>
        </w:r>
        <w:r>
          <w:rPr>
            <w:noProof/>
            <w:webHidden/>
          </w:rPr>
          <w:fldChar w:fldCharType="separate"/>
        </w:r>
        <w:r>
          <w:rPr>
            <w:noProof/>
            <w:webHidden/>
          </w:rPr>
          <w:t>6</w:t>
        </w:r>
        <w:r>
          <w:rPr>
            <w:noProof/>
            <w:webHidden/>
          </w:rPr>
          <w:fldChar w:fldCharType="end"/>
        </w:r>
      </w:hyperlink>
    </w:p>
    <w:p w:rsidR="004A214B" w:rsidRDefault="004A214B">
      <w:pPr>
        <w:pStyle w:val="TOC1"/>
        <w:rPr>
          <w:rFonts w:asciiTheme="minorHAnsi" w:eastAsiaTheme="minorEastAsia" w:hAnsiTheme="minorHAnsi" w:cstheme="minorBidi"/>
          <w:noProof/>
          <w:sz w:val="22"/>
          <w:szCs w:val="22"/>
        </w:rPr>
      </w:pPr>
      <w:hyperlink w:anchor="_Toc52227147" w:history="1">
        <w:r w:rsidRPr="00027F2E">
          <w:rPr>
            <w:rStyle w:val="Hyperlink"/>
            <w:noProof/>
          </w:rPr>
          <w:t>3</w:t>
        </w:r>
        <w:r>
          <w:rPr>
            <w:rFonts w:asciiTheme="minorHAnsi" w:eastAsiaTheme="minorEastAsia" w:hAnsiTheme="minorHAnsi" w:cstheme="minorBidi"/>
            <w:noProof/>
            <w:sz w:val="22"/>
            <w:szCs w:val="22"/>
          </w:rPr>
          <w:tab/>
        </w:r>
        <w:r w:rsidRPr="00027F2E">
          <w:rPr>
            <w:rStyle w:val="Hyperlink"/>
            <w:noProof/>
          </w:rPr>
          <w:t>Übersichtstabelle</w:t>
        </w:r>
        <w:r>
          <w:rPr>
            <w:noProof/>
            <w:webHidden/>
          </w:rPr>
          <w:tab/>
        </w:r>
        <w:r>
          <w:rPr>
            <w:noProof/>
            <w:webHidden/>
          </w:rPr>
          <w:fldChar w:fldCharType="begin"/>
        </w:r>
        <w:r>
          <w:rPr>
            <w:noProof/>
            <w:webHidden/>
          </w:rPr>
          <w:instrText xml:space="preserve"> PAGEREF _Toc52227147 \h </w:instrText>
        </w:r>
        <w:r>
          <w:rPr>
            <w:noProof/>
            <w:webHidden/>
          </w:rPr>
        </w:r>
        <w:r>
          <w:rPr>
            <w:noProof/>
            <w:webHidden/>
          </w:rPr>
          <w:fldChar w:fldCharType="separate"/>
        </w:r>
        <w:r>
          <w:rPr>
            <w:noProof/>
            <w:webHidden/>
          </w:rPr>
          <w:t>9</w:t>
        </w:r>
        <w:r>
          <w:rPr>
            <w:noProof/>
            <w:webHidden/>
          </w:rPr>
          <w:fldChar w:fldCharType="end"/>
        </w:r>
      </w:hyperlink>
    </w:p>
    <w:p w:rsidR="004A214B" w:rsidRDefault="004A214B">
      <w:pPr>
        <w:pStyle w:val="TOC1"/>
        <w:rPr>
          <w:rFonts w:asciiTheme="minorHAnsi" w:eastAsiaTheme="minorEastAsia" w:hAnsiTheme="minorHAnsi" w:cstheme="minorBidi"/>
          <w:noProof/>
          <w:sz w:val="22"/>
          <w:szCs w:val="22"/>
        </w:rPr>
      </w:pPr>
      <w:hyperlink w:anchor="_Toc52227148" w:history="1">
        <w:r w:rsidRPr="00027F2E">
          <w:rPr>
            <w:rStyle w:val="Hyperlink"/>
            <w:noProof/>
          </w:rPr>
          <w:t>4</w:t>
        </w:r>
        <w:r>
          <w:rPr>
            <w:rFonts w:asciiTheme="minorHAnsi" w:eastAsiaTheme="minorEastAsia" w:hAnsiTheme="minorHAnsi" w:cstheme="minorBidi"/>
            <w:noProof/>
            <w:sz w:val="22"/>
            <w:szCs w:val="22"/>
          </w:rPr>
          <w:tab/>
        </w:r>
        <w:r w:rsidRPr="00027F2E">
          <w:rPr>
            <w:rStyle w:val="Hyperlink"/>
            <w:noProof/>
          </w:rPr>
          <w:t>Testverfahren</w:t>
        </w:r>
        <w:r>
          <w:rPr>
            <w:noProof/>
            <w:webHidden/>
          </w:rPr>
          <w:tab/>
        </w:r>
        <w:r>
          <w:rPr>
            <w:noProof/>
            <w:webHidden/>
          </w:rPr>
          <w:fldChar w:fldCharType="begin"/>
        </w:r>
        <w:r>
          <w:rPr>
            <w:noProof/>
            <w:webHidden/>
          </w:rPr>
          <w:instrText xml:space="preserve"> PAGEREF _Toc52227148 \h </w:instrText>
        </w:r>
        <w:r>
          <w:rPr>
            <w:noProof/>
            <w:webHidden/>
          </w:rPr>
        </w:r>
        <w:r>
          <w:rPr>
            <w:noProof/>
            <w:webHidden/>
          </w:rPr>
          <w:fldChar w:fldCharType="separate"/>
        </w:r>
        <w:r>
          <w:rPr>
            <w:noProof/>
            <w:webHidden/>
          </w:rPr>
          <w:t>10</w:t>
        </w:r>
        <w:r>
          <w:rPr>
            <w:noProof/>
            <w:webHidden/>
          </w:rPr>
          <w:fldChar w:fldCharType="end"/>
        </w:r>
      </w:hyperlink>
    </w:p>
    <w:p w:rsidR="004A214B" w:rsidRDefault="004A214B">
      <w:pPr>
        <w:pStyle w:val="TOC2"/>
        <w:rPr>
          <w:rFonts w:asciiTheme="minorHAnsi" w:eastAsiaTheme="minorEastAsia" w:hAnsiTheme="minorHAnsi" w:cstheme="minorBidi"/>
          <w:noProof/>
          <w:sz w:val="22"/>
          <w:szCs w:val="22"/>
        </w:rPr>
      </w:pPr>
      <w:hyperlink w:anchor="_Toc52227149" w:history="1">
        <w:r w:rsidRPr="00027F2E">
          <w:rPr>
            <w:rStyle w:val="Hyperlink"/>
            <w:noProof/>
          </w:rPr>
          <w:t>4.1</w:t>
        </w:r>
        <w:r>
          <w:rPr>
            <w:rFonts w:asciiTheme="minorHAnsi" w:eastAsiaTheme="minorEastAsia" w:hAnsiTheme="minorHAnsi" w:cstheme="minorBidi"/>
            <w:noProof/>
            <w:sz w:val="22"/>
            <w:szCs w:val="22"/>
          </w:rPr>
          <w:tab/>
        </w:r>
        <w:r w:rsidRPr="00027F2E">
          <w:rPr>
            <w:rStyle w:val="Hyperlink"/>
            <w:noProof/>
          </w:rPr>
          <w:t>Serialnummer-Stammdaten bearbeiten</w:t>
        </w:r>
        <w:r>
          <w:rPr>
            <w:noProof/>
            <w:webHidden/>
          </w:rPr>
          <w:tab/>
        </w:r>
        <w:r>
          <w:rPr>
            <w:noProof/>
            <w:webHidden/>
          </w:rPr>
          <w:fldChar w:fldCharType="begin"/>
        </w:r>
        <w:r>
          <w:rPr>
            <w:noProof/>
            <w:webHidden/>
          </w:rPr>
          <w:instrText xml:space="preserve"> PAGEREF _Toc52227149 \h </w:instrText>
        </w:r>
        <w:r>
          <w:rPr>
            <w:noProof/>
            <w:webHidden/>
          </w:rPr>
        </w:r>
        <w:r>
          <w:rPr>
            <w:noProof/>
            <w:webHidden/>
          </w:rPr>
          <w:fldChar w:fldCharType="separate"/>
        </w:r>
        <w:r>
          <w:rPr>
            <w:noProof/>
            <w:webHidden/>
          </w:rPr>
          <w:t>10</w:t>
        </w:r>
        <w:r>
          <w:rPr>
            <w:noProof/>
            <w:webHidden/>
          </w:rPr>
          <w:fldChar w:fldCharType="end"/>
        </w:r>
      </w:hyperlink>
    </w:p>
    <w:p w:rsidR="004A214B" w:rsidRDefault="004A214B">
      <w:pPr>
        <w:pStyle w:val="TOC2"/>
        <w:rPr>
          <w:rFonts w:asciiTheme="minorHAnsi" w:eastAsiaTheme="minorEastAsia" w:hAnsiTheme="minorHAnsi" w:cstheme="minorBidi"/>
          <w:noProof/>
          <w:sz w:val="22"/>
          <w:szCs w:val="22"/>
        </w:rPr>
      </w:pPr>
      <w:hyperlink w:anchor="_Toc52227150" w:history="1">
        <w:r w:rsidRPr="00027F2E">
          <w:rPr>
            <w:rStyle w:val="Hyperlink"/>
            <w:noProof/>
          </w:rPr>
          <w:t>4.2</w:t>
        </w:r>
        <w:r>
          <w:rPr>
            <w:rFonts w:asciiTheme="minorHAnsi" w:eastAsiaTheme="minorEastAsia" w:hAnsiTheme="minorHAnsi" w:cstheme="minorBidi"/>
            <w:noProof/>
            <w:sz w:val="22"/>
            <w:szCs w:val="22"/>
          </w:rPr>
          <w:tab/>
        </w:r>
        <w:r w:rsidRPr="00027F2E">
          <w:rPr>
            <w:rStyle w:val="Hyperlink"/>
            <w:noProof/>
          </w:rPr>
          <w:t>Serialnummerndaten anzeigen</w:t>
        </w:r>
        <w:r>
          <w:rPr>
            <w:noProof/>
            <w:webHidden/>
          </w:rPr>
          <w:tab/>
        </w:r>
        <w:r>
          <w:rPr>
            <w:noProof/>
            <w:webHidden/>
          </w:rPr>
          <w:fldChar w:fldCharType="begin"/>
        </w:r>
        <w:r>
          <w:rPr>
            <w:noProof/>
            <w:webHidden/>
          </w:rPr>
          <w:instrText xml:space="preserve"> PAGEREF _Toc52227150 \h </w:instrText>
        </w:r>
        <w:r>
          <w:rPr>
            <w:noProof/>
            <w:webHidden/>
          </w:rPr>
        </w:r>
        <w:r>
          <w:rPr>
            <w:noProof/>
            <w:webHidden/>
          </w:rPr>
          <w:fldChar w:fldCharType="separate"/>
        </w:r>
        <w:r>
          <w:rPr>
            <w:noProof/>
            <w:webHidden/>
          </w:rPr>
          <w:t>12</w:t>
        </w:r>
        <w:r>
          <w:rPr>
            <w:noProof/>
            <w:webHidden/>
          </w:rPr>
          <w:fldChar w:fldCharType="end"/>
        </w:r>
      </w:hyperlink>
    </w:p>
    <w:p w:rsidR="004A214B" w:rsidRDefault="004A214B">
      <w:pPr>
        <w:pStyle w:val="TOC3"/>
        <w:rPr>
          <w:rFonts w:asciiTheme="minorHAnsi" w:eastAsiaTheme="minorEastAsia" w:hAnsiTheme="minorHAnsi" w:cstheme="minorBidi"/>
          <w:noProof/>
          <w:sz w:val="22"/>
          <w:szCs w:val="22"/>
        </w:rPr>
      </w:pPr>
      <w:hyperlink w:anchor="_Toc52227151" w:history="1">
        <w:r w:rsidRPr="00027F2E">
          <w:rPr>
            <w:rStyle w:val="Hyperlink"/>
            <w:noProof/>
          </w:rPr>
          <w:t>4.2.1</w:t>
        </w:r>
        <w:r>
          <w:rPr>
            <w:rFonts w:asciiTheme="minorHAnsi" w:eastAsiaTheme="minorEastAsia" w:hAnsiTheme="minorHAnsi" w:cstheme="minorBidi"/>
            <w:noProof/>
            <w:sz w:val="22"/>
            <w:szCs w:val="22"/>
          </w:rPr>
          <w:tab/>
        </w:r>
        <w:r w:rsidRPr="00027F2E">
          <w:rPr>
            <w:rStyle w:val="Hyperlink"/>
            <w:noProof/>
          </w:rPr>
          <w:t>Serialnummernhistorie anzeigen</w:t>
        </w:r>
        <w:r>
          <w:rPr>
            <w:noProof/>
            <w:webHidden/>
          </w:rPr>
          <w:tab/>
        </w:r>
        <w:r>
          <w:rPr>
            <w:noProof/>
            <w:webHidden/>
          </w:rPr>
          <w:fldChar w:fldCharType="begin"/>
        </w:r>
        <w:r>
          <w:rPr>
            <w:noProof/>
            <w:webHidden/>
          </w:rPr>
          <w:instrText xml:space="preserve"> PAGEREF _Toc52227151 \h </w:instrText>
        </w:r>
        <w:r>
          <w:rPr>
            <w:noProof/>
            <w:webHidden/>
          </w:rPr>
        </w:r>
        <w:r>
          <w:rPr>
            <w:noProof/>
            <w:webHidden/>
          </w:rPr>
          <w:fldChar w:fldCharType="separate"/>
        </w:r>
        <w:r>
          <w:rPr>
            <w:noProof/>
            <w:webHidden/>
          </w:rPr>
          <w:t>13</w:t>
        </w:r>
        <w:r>
          <w:rPr>
            <w:noProof/>
            <w:webHidden/>
          </w:rPr>
          <w:fldChar w:fldCharType="end"/>
        </w:r>
      </w:hyperlink>
    </w:p>
    <w:p w:rsidR="004A214B" w:rsidRDefault="004A214B">
      <w:pPr>
        <w:pStyle w:val="TOC3"/>
        <w:rPr>
          <w:rFonts w:asciiTheme="minorHAnsi" w:eastAsiaTheme="minorEastAsia" w:hAnsiTheme="minorHAnsi" w:cstheme="minorBidi"/>
          <w:noProof/>
          <w:sz w:val="22"/>
          <w:szCs w:val="22"/>
        </w:rPr>
      </w:pPr>
      <w:hyperlink w:anchor="_Toc52227152" w:history="1">
        <w:r w:rsidRPr="00027F2E">
          <w:rPr>
            <w:rStyle w:val="Hyperlink"/>
            <w:noProof/>
          </w:rPr>
          <w:t>4.2.2</w:t>
        </w:r>
        <w:r>
          <w:rPr>
            <w:rFonts w:asciiTheme="minorHAnsi" w:eastAsiaTheme="minorEastAsia" w:hAnsiTheme="minorHAnsi" w:cstheme="minorBidi"/>
            <w:noProof/>
            <w:sz w:val="22"/>
            <w:szCs w:val="22"/>
          </w:rPr>
          <w:tab/>
        </w:r>
        <w:r w:rsidRPr="00027F2E">
          <w:rPr>
            <w:rStyle w:val="Hyperlink"/>
            <w:noProof/>
          </w:rPr>
          <w:t>Serialnummernstatus anzeigen</w:t>
        </w:r>
        <w:r>
          <w:rPr>
            <w:noProof/>
            <w:webHidden/>
          </w:rPr>
          <w:tab/>
        </w:r>
        <w:r>
          <w:rPr>
            <w:noProof/>
            <w:webHidden/>
          </w:rPr>
          <w:fldChar w:fldCharType="begin"/>
        </w:r>
        <w:r>
          <w:rPr>
            <w:noProof/>
            <w:webHidden/>
          </w:rPr>
          <w:instrText xml:space="preserve"> PAGEREF _Toc52227152 \h </w:instrText>
        </w:r>
        <w:r>
          <w:rPr>
            <w:noProof/>
            <w:webHidden/>
          </w:rPr>
        </w:r>
        <w:r>
          <w:rPr>
            <w:noProof/>
            <w:webHidden/>
          </w:rPr>
          <w:fldChar w:fldCharType="separate"/>
        </w:r>
        <w:r>
          <w:rPr>
            <w:noProof/>
            <w:webHidden/>
          </w:rPr>
          <w:t>15</w:t>
        </w:r>
        <w:r>
          <w:rPr>
            <w:noProof/>
            <w:webHidden/>
          </w:rPr>
          <w:fldChar w:fldCharType="end"/>
        </w:r>
      </w:hyperlink>
    </w:p>
    <w:p w:rsidR="004A214B" w:rsidRDefault="004A214B">
      <w:pPr>
        <w:pStyle w:val="TOC3"/>
        <w:rPr>
          <w:rFonts w:asciiTheme="minorHAnsi" w:eastAsiaTheme="minorEastAsia" w:hAnsiTheme="minorHAnsi" w:cstheme="minorBidi"/>
          <w:noProof/>
          <w:sz w:val="22"/>
          <w:szCs w:val="22"/>
        </w:rPr>
      </w:pPr>
      <w:hyperlink w:anchor="_Toc52227153" w:history="1">
        <w:r w:rsidRPr="00027F2E">
          <w:rPr>
            <w:rStyle w:val="Hyperlink"/>
            <w:noProof/>
          </w:rPr>
          <w:t>4.2.3</w:t>
        </w:r>
        <w:r>
          <w:rPr>
            <w:rFonts w:asciiTheme="minorHAnsi" w:eastAsiaTheme="minorEastAsia" w:hAnsiTheme="minorHAnsi" w:cstheme="minorBidi"/>
            <w:noProof/>
            <w:sz w:val="22"/>
            <w:szCs w:val="22"/>
          </w:rPr>
          <w:tab/>
        </w:r>
        <w:r w:rsidRPr="00027F2E">
          <w:rPr>
            <w:rStyle w:val="Hyperlink"/>
            <w:noProof/>
          </w:rPr>
          <w:t>Serialnummer-Einsatzliste anzeigen</w:t>
        </w:r>
        <w:r>
          <w:rPr>
            <w:noProof/>
            <w:webHidden/>
          </w:rPr>
          <w:tab/>
        </w:r>
        <w:r>
          <w:rPr>
            <w:noProof/>
            <w:webHidden/>
          </w:rPr>
          <w:fldChar w:fldCharType="begin"/>
        </w:r>
        <w:r>
          <w:rPr>
            <w:noProof/>
            <w:webHidden/>
          </w:rPr>
          <w:instrText xml:space="preserve"> PAGEREF _Toc52227153 \h </w:instrText>
        </w:r>
        <w:r>
          <w:rPr>
            <w:noProof/>
            <w:webHidden/>
          </w:rPr>
        </w:r>
        <w:r>
          <w:rPr>
            <w:noProof/>
            <w:webHidden/>
          </w:rPr>
          <w:fldChar w:fldCharType="separate"/>
        </w:r>
        <w:r>
          <w:rPr>
            <w:noProof/>
            <w:webHidden/>
          </w:rPr>
          <w:t>16</w:t>
        </w:r>
        <w:r>
          <w:rPr>
            <w:noProof/>
            <w:webHidden/>
          </w:rPr>
          <w:fldChar w:fldCharType="end"/>
        </w:r>
      </w:hyperlink>
    </w:p>
    <w:p w:rsidR="004A214B" w:rsidRDefault="004A214B">
      <w:pPr>
        <w:pStyle w:val="TOC3"/>
        <w:rPr>
          <w:rFonts w:asciiTheme="minorHAnsi" w:eastAsiaTheme="minorEastAsia" w:hAnsiTheme="minorHAnsi" w:cstheme="minorBidi"/>
          <w:noProof/>
          <w:sz w:val="22"/>
          <w:szCs w:val="22"/>
        </w:rPr>
      </w:pPr>
      <w:hyperlink w:anchor="_Toc52227154" w:history="1">
        <w:r w:rsidRPr="00027F2E">
          <w:rPr>
            <w:rStyle w:val="Hyperlink"/>
            <w:noProof/>
          </w:rPr>
          <w:t>4.2.4</w:t>
        </w:r>
        <w:r>
          <w:rPr>
            <w:rFonts w:asciiTheme="minorHAnsi" w:eastAsiaTheme="minorEastAsia" w:hAnsiTheme="minorHAnsi" w:cstheme="minorBidi"/>
            <w:noProof/>
            <w:sz w:val="22"/>
            <w:szCs w:val="22"/>
          </w:rPr>
          <w:tab/>
        </w:r>
        <w:r w:rsidRPr="00027F2E">
          <w:rPr>
            <w:rStyle w:val="Hyperlink"/>
            <w:noProof/>
          </w:rPr>
          <w:t>Serialnummern-Aktionsprotokoll anzeigen</w:t>
        </w:r>
        <w:r>
          <w:rPr>
            <w:noProof/>
            <w:webHidden/>
          </w:rPr>
          <w:tab/>
        </w:r>
        <w:r>
          <w:rPr>
            <w:noProof/>
            <w:webHidden/>
          </w:rPr>
          <w:fldChar w:fldCharType="begin"/>
        </w:r>
        <w:r>
          <w:rPr>
            <w:noProof/>
            <w:webHidden/>
          </w:rPr>
          <w:instrText xml:space="preserve"> PAGEREF _Toc52227154 \h </w:instrText>
        </w:r>
        <w:r>
          <w:rPr>
            <w:noProof/>
            <w:webHidden/>
          </w:rPr>
        </w:r>
        <w:r>
          <w:rPr>
            <w:noProof/>
            <w:webHidden/>
          </w:rPr>
          <w:fldChar w:fldCharType="separate"/>
        </w:r>
        <w:r>
          <w:rPr>
            <w:noProof/>
            <w:webHidden/>
          </w:rPr>
          <w:t>18</w:t>
        </w:r>
        <w:r>
          <w:rPr>
            <w:noProof/>
            <w:webHidden/>
          </w:rPr>
          <w:fldChar w:fldCharType="end"/>
        </w:r>
      </w:hyperlink>
    </w:p>
    <w:p w:rsidR="004A214B" w:rsidRDefault="004A214B">
      <w:pPr>
        <w:pStyle w:val="TOC3"/>
        <w:rPr>
          <w:rFonts w:asciiTheme="minorHAnsi" w:eastAsiaTheme="minorEastAsia" w:hAnsiTheme="minorHAnsi" w:cstheme="minorBidi"/>
          <w:noProof/>
          <w:sz w:val="22"/>
          <w:szCs w:val="22"/>
        </w:rPr>
      </w:pPr>
      <w:hyperlink w:anchor="_Toc52227155" w:history="1">
        <w:r w:rsidRPr="00027F2E">
          <w:rPr>
            <w:rStyle w:val="Hyperlink"/>
            <w:noProof/>
          </w:rPr>
          <w:t>4.2.5</w:t>
        </w:r>
        <w:r>
          <w:rPr>
            <w:rFonts w:asciiTheme="minorHAnsi" w:eastAsiaTheme="minorEastAsia" w:hAnsiTheme="minorHAnsi" w:cstheme="minorBidi"/>
            <w:noProof/>
            <w:sz w:val="22"/>
            <w:szCs w:val="22"/>
          </w:rPr>
          <w:tab/>
        </w:r>
        <w:r w:rsidRPr="00027F2E">
          <w:rPr>
            <w:rStyle w:val="Hyperlink"/>
            <w:noProof/>
          </w:rPr>
          <w:t>Änderungen von Serialnummern anzeigen</w:t>
        </w:r>
        <w:r>
          <w:rPr>
            <w:noProof/>
            <w:webHidden/>
          </w:rPr>
          <w:tab/>
        </w:r>
        <w:r>
          <w:rPr>
            <w:noProof/>
            <w:webHidden/>
          </w:rPr>
          <w:fldChar w:fldCharType="begin"/>
        </w:r>
        <w:r>
          <w:rPr>
            <w:noProof/>
            <w:webHidden/>
          </w:rPr>
          <w:instrText xml:space="preserve"> PAGEREF _Toc52227155 \h </w:instrText>
        </w:r>
        <w:r>
          <w:rPr>
            <w:noProof/>
            <w:webHidden/>
          </w:rPr>
        </w:r>
        <w:r>
          <w:rPr>
            <w:noProof/>
            <w:webHidden/>
          </w:rPr>
          <w:fldChar w:fldCharType="separate"/>
        </w:r>
        <w:r>
          <w:rPr>
            <w:noProof/>
            <w:webHidden/>
          </w:rPr>
          <w:t>19</w:t>
        </w:r>
        <w:r>
          <w:rPr>
            <w:noProof/>
            <w:webHidden/>
          </w:rPr>
          <w:fldChar w:fldCharType="end"/>
        </w:r>
      </w:hyperlink>
    </w:p>
    <w:p w:rsidR="004A214B" w:rsidRDefault="004A214B" w:rsidP="007D4F79">
      <w:pPr>
        <w:tabs>
          <w:tab w:val="right" w:leader="dot" w:pos="14317"/>
        </w:tabs>
        <w:rPr>
          <w:rFonts w:ascii="BentonSans Bold" w:hAnsi="BentonSans Bold"/>
        </w:rPr>
      </w:pPr>
      <w:r>
        <w:rPr>
          <w:rFonts w:ascii="BentonSans Bold" w:hAnsi="BentonSans Bold"/>
        </w:rPr>
        <w:fldChar w:fldCharType="end"/>
      </w:r>
    </w:p>
    <w:p w:rsidR="004A214B" w:rsidRPr="007D4F79" w:rsidRDefault="004A214B" w:rsidP="007D4F79">
      <w:pPr>
        <w:spacing w:after="200" w:line="276" w:lineRule="auto"/>
        <w:rPr>
          <w:rFonts w:ascii="BentonSans Bold" w:hAnsi="BentonSans Bold"/>
        </w:rPr>
      </w:pPr>
    </w:p>
    <w:p w:rsidR="00E124CB" w:rsidRDefault="004A214B">
      <w:pPr>
        <w:pStyle w:val="Heading1"/>
      </w:pPr>
      <w:bookmarkStart w:id="3" w:name="_Toc52227138"/>
      <w:r>
        <w:lastRenderedPageBreak/>
        <w:t>Einsatzmöglichkeiten</w:t>
      </w:r>
      <w:bookmarkEnd w:id="0"/>
      <w:bookmarkEnd w:id="3"/>
    </w:p>
    <w:p w:rsidR="00E124CB" w:rsidRDefault="004A214B">
      <w:r>
        <w:t>Mit diesem Umfangsbestandteil können Sie einzelne Materialpositionen serialisieren und somit unterscheiden. Über die Historie der serialisierten Positionen lassen s</w:t>
      </w:r>
      <w:r>
        <w:t>ich die Warenbewegungen verfolgen. So können Sie bei jedem Problem mit dem Material eine Ursachenanalyse durchzuführen.</w:t>
      </w:r>
    </w:p>
    <w:p w:rsidR="00E124CB" w:rsidRDefault="004A214B">
      <w:r>
        <w:t>Dieses Dokument enthält eine detaillierte Ablaufbeschreibung, anhand deren der Umfangsbestandteil nach der Lösungsaktivierung getestet w</w:t>
      </w:r>
      <w:r>
        <w:t>erden kann; außerdem bildet es den vordefinierten Umfang der Lösung ab. Jeder Prozessschritt, Report oder Bestandteil wird in einem eigenen Abschnitt beschrieben, in dem die Interaktionen im System (Testschritte) tabellarisch dargestellt sind. Schritte, di</w:t>
      </w:r>
      <w:r>
        <w:t>e nicht im Prozessumfang enthalten sind, aber zu Testzwecken benötigt werden, sind entsprechend gekennzeichnet. Projektspezifische Schritte sind zu ergänzen.</w:t>
      </w:r>
    </w:p>
    <w:p w:rsidR="00E124CB" w:rsidRDefault="004A214B">
      <w:pPr>
        <w:pStyle w:val="Heading1"/>
      </w:pPr>
      <w:bookmarkStart w:id="4" w:name="unique_2"/>
      <w:bookmarkStart w:id="5" w:name="_Toc52227139"/>
      <w:r>
        <w:lastRenderedPageBreak/>
        <w:t>Voraussetzungen</w:t>
      </w:r>
      <w:bookmarkEnd w:id="4"/>
      <w:bookmarkEnd w:id="5"/>
    </w:p>
    <w:p w:rsidR="00E124CB" w:rsidRDefault="004A214B">
      <w:r>
        <w:t>In diesem Abschnitt sind alle Voraussetzungen für den Test hinsichtlich System, Be</w:t>
      </w:r>
      <w:r>
        <w:t>nutzer, Stammdaten, Organisationsdaten, sonstige Testdaten und Voraussetzungen zusammengefasst.</w:t>
      </w:r>
    </w:p>
    <w:p w:rsidR="00E124CB" w:rsidRDefault="004A214B">
      <w:pPr>
        <w:pStyle w:val="Heading2"/>
      </w:pPr>
      <w:bookmarkStart w:id="6" w:name="unique_3"/>
      <w:bookmarkStart w:id="7" w:name="_Toc52227140"/>
      <w:r>
        <w:t>Systemzugriff</w:t>
      </w:r>
      <w:bookmarkEnd w:id="6"/>
      <w:bookmarkEnd w:id="7"/>
    </w:p>
    <w:tbl>
      <w:tblPr>
        <w:tblStyle w:val="SAPStandardTable"/>
        <w:tblW w:w="0" w:type="auto"/>
        <w:tblLook w:val="0620" w:firstRow="1" w:lastRow="0" w:firstColumn="0" w:lastColumn="0" w:noHBand="1" w:noVBand="1"/>
      </w:tblPr>
      <w:tblGrid>
        <w:gridCol w:w="864"/>
        <w:gridCol w:w="13307"/>
      </w:tblGrid>
      <w:tr w:rsidR="00E124CB" w:rsidTr="004A214B">
        <w:trPr>
          <w:cnfStyle w:val="100000000000" w:firstRow="1" w:lastRow="0" w:firstColumn="0" w:lastColumn="0" w:oddVBand="0" w:evenVBand="0" w:oddHBand="0" w:evenHBand="0" w:firstRowFirstColumn="0" w:firstRowLastColumn="0" w:lastRowFirstColumn="0" w:lastRowLastColumn="0"/>
        </w:trPr>
        <w:tc>
          <w:tcPr>
            <w:tcW w:w="0" w:type="auto"/>
          </w:tcPr>
          <w:p w:rsidR="00E124CB" w:rsidRDefault="004A214B">
            <w:pPr>
              <w:pStyle w:val="SAPTableHeader"/>
            </w:pPr>
            <w:r>
              <w:t>System</w:t>
            </w:r>
          </w:p>
        </w:tc>
        <w:tc>
          <w:tcPr>
            <w:tcW w:w="0" w:type="auto"/>
          </w:tcPr>
          <w:p w:rsidR="00E124CB" w:rsidRDefault="004A214B">
            <w:pPr>
              <w:pStyle w:val="SAPTableHeader"/>
            </w:pPr>
            <w:r>
              <w:t>Details</w:t>
            </w:r>
          </w:p>
        </w:tc>
      </w:tr>
      <w:tr w:rsidR="00E124CB" w:rsidTr="004A214B">
        <w:tc>
          <w:tcPr>
            <w:tcW w:w="0" w:type="auto"/>
          </w:tcPr>
          <w:p w:rsidR="00E124CB" w:rsidRDefault="004A214B">
            <w:r>
              <w:t>System</w:t>
            </w:r>
          </w:p>
        </w:tc>
        <w:tc>
          <w:tcPr>
            <w:tcW w:w="0" w:type="auto"/>
          </w:tcPr>
          <w:p w:rsidR="00E124CB" w:rsidRDefault="004A214B">
            <w:r>
              <w:t>Erreichbar über SAP Fiori Launchpad. Ihr Systemadministrator stellt Ihnen die URL für den Zugriff auf die verschiedenen App</w:t>
            </w:r>
            <w:r>
              <w:t>s zur Verfügung, die Ihrer Rolle zugeordnet sind.</w:t>
            </w:r>
          </w:p>
        </w:tc>
      </w:tr>
    </w:tbl>
    <w:p w:rsidR="00E124CB" w:rsidRDefault="004A214B">
      <w:pPr>
        <w:pStyle w:val="Heading2"/>
      </w:pPr>
      <w:bookmarkStart w:id="8" w:name="unique_4"/>
      <w:bookmarkStart w:id="9" w:name="_Toc52227141"/>
      <w:r>
        <w:t>Rollen</w:t>
      </w:r>
      <w:bookmarkEnd w:id="8"/>
      <w:bookmarkEnd w:id="9"/>
    </w:p>
    <w:p w:rsidR="004A214B" w:rsidRDefault="004A214B">
      <w:r>
        <w:t>Weisen Sie Ihren einzelnen Testbenutzern folgende Benutzerrollen zu. Alternativ können Sie, falls verfügbar, Benutzerrollen unter Verwendung der folgenden Bereiche mit Seiten und vordefinierten Apps</w:t>
      </w:r>
      <w:r>
        <w:t xml:space="preserve"> für das SAP Fiori Launchpad anlegen und die Benutzerrollen zu Ihren individuellen Testbenutzern zuordnen.</w:t>
      </w:r>
    </w:p>
    <w:p w:rsidR="004A214B" w:rsidRDefault="004A214B">
      <w:r>
        <w:rPr>
          <w:rStyle w:val="SAPEmphasis"/>
        </w:rPr>
        <w:t xml:space="preserve">Hinweis </w:t>
      </w:r>
      <w:r>
        <w:t xml:space="preserve">Diese Rollen oder Bereiche sind Beispiele, die von SAP bereitgestellt werden. Sie können sie als Vorlagen zum Anlegen Ihrer eigenen Rollen </w:t>
      </w:r>
      <w:r>
        <w:t>und Bereiche verwenden.</w:t>
      </w:r>
    </w:p>
    <w:p w:rsidR="00E124CB" w:rsidRDefault="004A214B">
      <w:r>
        <w:t xml:space="preserve">Weitere Informationen zu Benutzerrollen finden Sie unter </w:t>
      </w:r>
      <w:r>
        <w:rPr>
          <w:rStyle w:val="italic"/>
        </w:rPr>
        <w:t>Benutzern Benutzerrollen zuordnen</w:t>
      </w:r>
      <w:r>
        <w:t xml:space="preserve"> im </w:t>
      </w:r>
      <w:hyperlink r:id="rId7" w:history="1">
        <w:r>
          <w:rPr>
            <w:rStyle w:val="underline"/>
          </w:rPr>
          <w:t>Administrationsleitfaden für die Implementierung von SAP S/4HANA mit S</w:t>
        </w:r>
        <w:r>
          <w:rPr>
            <w:rStyle w:val="underline"/>
          </w:rPr>
          <w:t>AP Best Practices</w:t>
        </w:r>
      </w:hyperlink>
      <w:r>
        <w:t>.</w:t>
      </w:r>
    </w:p>
    <w:tbl>
      <w:tblPr>
        <w:tblStyle w:val="SAPStandardTable"/>
        <w:tblW w:w="0" w:type="auto"/>
        <w:tblLook w:val="0620" w:firstRow="1" w:lastRow="0" w:firstColumn="0" w:lastColumn="0" w:noHBand="1" w:noVBand="1"/>
      </w:tblPr>
      <w:tblGrid>
        <w:gridCol w:w="2020"/>
        <w:gridCol w:w="2960"/>
        <w:gridCol w:w="2262"/>
        <w:gridCol w:w="2960"/>
        <w:gridCol w:w="2541"/>
        <w:gridCol w:w="1428"/>
      </w:tblGrid>
      <w:tr w:rsidR="00E124CB" w:rsidTr="004A214B">
        <w:trPr>
          <w:cnfStyle w:val="100000000000" w:firstRow="1" w:lastRow="0" w:firstColumn="0" w:lastColumn="0" w:oddVBand="0" w:evenVBand="0" w:oddHBand="0" w:evenHBand="0" w:firstRowFirstColumn="0" w:firstRowLastColumn="0" w:lastRowFirstColumn="0" w:lastRowLastColumn="0"/>
        </w:trPr>
        <w:tc>
          <w:tcPr>
            <w:tcW w:w="0" w:type="auto"/>
          </w:tcPr>
          <w:p w:rsidR="00E124CB" w:rsidRDefault="004A214B">
            <w:pPr>
              <w:pStyle w:val="SAPTableHeader"/>
            </w:pPr>
            <w:r>
              <w:t>Name (Rolle)</w:t>
            </w:r>
          </w:p>
        </w:tc>
        <w:tc>
          <w:tcPr>
            <w:tcW w:w="0" w:type="auto"/>
          </w:tcPr>
          <w:p w:rsidR="00E124CB" w:rsidRDefault="004A214B">
            <w:pPr>
              <w:pStyle w:val="SAPTableHeader"/>
            </w:pPr>
            <w:r>
              <w:t>ID (Rolle)</w:t>
            </w:r>
          </w:p>
        </w:tc>
        <w:tc>
          <w:tcPr>
            <w:tcW w:w="0" w:type="auto"/>
          </w:tcPr>
          <w:p w:rsidR="00E124CB" w:rsidRDefault="004A214B">
            <w:pPr>
              <w:pStyle w:val="SAPTableHeader"/>
            </w:pPr>
            <w:r>
              <w:t>Beschreibung (Bereich)</w:t>
            </w:r>
          </w:p>
        </w:tc>
        <w:tc>
          <w:tcPr>
            <w:tcW w:w="0" w:type="auto"/>
          </w:tcPr>
          <w:p w:rsidR="00E124CB" w:rsidRDefault="004A214B">
            <w:pPr>
              <w:pStyle w:val="SAPTableHeader"/>
            </w:pPr>
            <w:r>
              <w:t>ID (Bereich)</w:t>
            </w:r>
          </w:p>
        </w:tc>
        <w:tc>
          <w:tcPr>
            <w:tcW w:w="0" w:type="auto"/>
          </w:tcPr>
          <w:p w:rsidR="00E124CB" w:rsidRDefault="004A214B">
            <w:pPr>
              <w:pStyle w:val="SAPTableHeader"/>
            </w:pPr>
            <w:r>
              <w:t>Prozessschritt</w:t>
            </w:r>
          </w:p>
        </w:tc>
        <w:tc>
          <w:tcPr>
            <w:tcW w:w="0" w:type="auto"/>
          </w:tcPr>
          <w:p w:rsidR="00E124CB" w:rsidRDefault="004A214B">
            <w:pPr>
              <w:pStyle w:val="SAPTableHeader"/>
            </w:pPr>
            <w:r>
              <w:t>Beispieldaten</w:t>
            </w:r>
          </w:p>
        </w:tc>
      </w:tr>
      <w:tr w:rsidR="00E124CB" w:rsidTr="004A214B">
        <w:tc>
          <w:tcPr>
            <w:tcW w:w="0" w:type="auto"/>
          </w:tcPr>
          <w:p w:rsidR="00E124CB" w:rsidRDefault="004A214B">
            <w:r>
              <w:t>Lagerist</w:t>
            </w:r>
          </w:p>
        </w:tc>
        <w:tc>
          <w:tcPr>
            <w:tcW w:w="0" w:type="auto"/>
          </w:tcPr>
          <w:p w:rsidR="00E124CB" w:rsidRDefault="004A214B">
            <w:r>
              <w:rPr>
                <w:rStyle w:val="SAPMonospace"/>
              </w:rPr>
              <w:t>SAP_BR_WAREHOUSE_CLERK</w:t>
            </w:r>
          </w:p>
        </w:tc>
        <w:tc>
          <w:tcPr>
            <w:tcW w:w="0" w:type="auto"/>
          </w:tcPr>
          <w:p w:rsidR="00E124CB" w:rsidRDefault="004A214B">
            <w:r>
              <w:t>Inventory Processing</w:t>
            </w:r>
          </w:p>
        </w:tc>
        <w:tc>
          <w:tcPr>
            <w:tcW w:w="0" w:type="auto"/>
          </w:tcPr>
          <w:p w:rsidR="00E124CB" w:rsidRDefault="004A214B">
            <w:r>
              <w:rPr>
                <w:rStyle w:val="SAPMonospace"/>
              </w:rPr>
              <w:t>SAP_BR_WAREHOUSE_CLERK</w:t>
            </w:r>
          </w:p>
        </w:tc>
        <w:tc>
          <w:tcPr>
            <w:tcW w:w="0" w:type="auto"/>
          </w:tcPr>
          <w:p w:rsidR="00E124CB" w:rsidRDefault="004A214B">
            <w:r>
              <w:t>Materialbestand initialisieren</w:t>
            </w:r>
          </w:p>
        </w:tc>
        <w:tc>
          <w:tcPr>
            <w:tcW w:w="0" w:type="auto"/>
          </w:tcPr>
          <w:p w:rsidR="00E124CB" w:rsidRDefault="00E124CB"/>
        </w:tc>
      </w:tr>
      <w:tr w:rsidR="00E124CB" w:rsidTr="004A214B">
        <w:tc>
          <w:tcPr>
            <w:tcW w:w="0" w:type="auto"/>
          </w:tcPr>
          <w:p w:rsidR="00E124CB" w:rsidRDefault="004A214B">
            <w:r>
              <w:t>Instandhaltungsplaner</w:t>
            </w:r>
          </w:p>
        </w:tc>
        <w:tc>
          <w:tcPr>
            <w:tcW w:w="0" w:type="auto"/>
          </w:tcPr>
          <w:p w:rsidR="00E124CB" w:rsidRDefault="004A214B">
            <w:r>
              <w:rPr>
                <w:rStyle w:val="SAPMonospace"/>
              </w:rPr>
              <w:t>SAP_BR_MAINTENANCE_PLANNER</w:t>
            </w:r>
          </w:p>
        </w:tc>
        <w:tc>
          <w:tcPr>
            <w:tcW w:w="0" w:type="auto"/>
          </w:tcPr>
          <w:p w:rsidR="00E124CB" w:rsidRDefault="004A214B">
            <w:r>
              <w:t>Instandhaltungsplanung</w:t>
            </w:r>
          </w:p>
        </w:tc>
        <w:tc>
          <w:tcPr>
            <w:tcW w:w="0" w:type="auto"/>
          </w:tcPr>
          <w:p w:rsidR="00E124CB" w:rsidRDefault="004A214B">
            <w:r>
              <w:rPr>
                <w:rStyle w:val="SAPMonospace"/>
              </w:rPr>
              <w:t>SAP_BR_MAINTENANCE_PLANNER</w:t>
            </w:r>
          </w:p>
        </w:tc>
        <w:tc>
          <w:tcPr>
            <w:tcW w:w="0" w:type="auto"/>
          </w:tcPr>
          <w:p w:rsidR="00E124CB" w:rsidRDefault="004A214B">
            <w:r>
              <w:t>Serialnummer bearbeiten</w:t>
            </w:r>
          </w:p>
          <w:p w:rsidR="00E124CB" w:rsidRDefault="004A214B">
            <w:r>
              <w:t>Serialnummer anzeigen</w:t>
            </w:r>
          </w:p>
        </w:tc>
        <w:tc>
          <w:tcPr>
            <w:tcW w:w="0" w:type="auto"/>
          </w:tcPr>
          <w:p w:rsidR="00E124CB" w:rsidRDefault="00E124CB"/>
        </w:tc>
      </w:tr>
    </w:tbl>
    <w:p w:rsidR="00E124CB" w:rsidRDefault="004A214B">
      <w:pPr>
        <w:pStyle w:val="Heading2"/>
      </w:pPr>
      <w:bookmarkStart w:id="10" w:name="unique_5"/>
      <w:bookmarkStart w:id="11" w:name="_Toc52227142"/>
      <w:r>
        <w:lastRenderedPageBreak/>
        <w:t>Stammdaten, Organisationsdaten und sonstige Daten</w:t>
      </w:r>
      <w:bookmarkEnd w:id="10"/>
      <w:bookmarkEnd w:id="11"/>
    </w:p>
    <w:p w:rsidR="00E124CB" w:rsidRDefault="004A214B">
      <w:r>
        <w:t xml:space="preserve">Die Organisationsstruktur und die Stammdaten Ihres Unternehmens wurden bei der </w:t>
      </w:r>
      <w:r>
        <w:t>Aktivierung in Ihrem System erzeugt. Die Organisationsstruktur gibt den Aufbau Ihres Unternehmens wieder. Die Stammdaten stehen beispielsweise für Materialien, Kunden und Lieferanten, je nach betrieblichem Schwerpunkt Ihres Unternehmens.</w:t>
      </w:r>
    </w:p>
    <w:p w:rsidR="00E124CB" w:rsidRDefault="004A214B">
      <w:r>
        <w:t>Verwenden Sie beim</w:t>
      </w:r>
      <w:r>
        <w:t xml:space="preserve"> Durchführen des Tests eigene Stammdaten. Wenn Sie ein SAP Best Practices Baseline Package installiert haben, können Sie die folgenden Baseline-Package-Beispieldaten verwenden:</w:t>
      </w:r>
    </w:p>
    <w:tbl>
      <w:tblPr>
        <w:tblStyle w:val="SAPStandardTable"/>
        <w:tblW w:w="0" w:type="auto"/>
        <w:tblLook w:val="0620" w:firstRow="1" w:lastRow="0" w:firstColumn="0" w:lastColumn="0" w:noHBand="1" w:noVBand="1"/>
      </w:tblPr>
      <w:tblGrid>
        <w:gridCol w:w="1767"/>
        <w:gridCol w:w="1275"/>
        <w:gridCol w:w="5343"/>
        <w:gridCol w:w="5786"/>
      </w:tblGrid>
      <w:tr w:rsidR="00E124CB" w:rsidTr="004A214B">
        <w:trPr>
          <w:cnfStyle w:val="100000000000" w:firstRow="1" w:lastRow="0" w:firstColumn="0" w:lastColumn="0" w:oddVBand="0" w:evenVBand="0" w:oddHBand="0" w:evenHBand="0" w:firstRowFirstColumn="0" w:firstRowLastColumn="0" w:lastRowFirstColumn="0" w:lastRowLastColumn="0"/>
        </w:trPr>
        <w:tc>
          <w:tcPr>
            <w:tcW w:w="0" w:type="auto"/>
          </w:tcPr>
          <w:p w:rsidR="00E124CB" w:rsidRDefault="004A214B">
            <w:pPr>
              <w:pStyle w:val="SAPTableHeader"/>
            </w:pPr>
            <w:r>
              <w:t>Daten</w:t>
            </w:r>
          </w:p>
        </w:tc>
        <w:tc>
          <w:tcPr>
            <w:tcW w:w="0" w:type="auto"/>
          </w:tcPr>
          <w:p w:rsidR="00E124CB" w:rsidRDefault="004A214B">
            <w:pPr>
              <w:pStyle w:val="SAPTableHeader"/>
            </w:pPr>
            <w:r>
              <w:t>Beispielwert</w:t>
            </w:r>
          </w:p>
        </w:tc>
        <w:tc>
          <w:tcPr>
            <w:tcW w:w="0" w:type="auto"/>
          </w:tcPr>
          <w:p w:rsidR="00E124CB" w:rsidRDefault="004A214B">
            <w:pPr>
              <w:pStyle w:val="SAPTableHeader"/>
            </w:pPr>
            <w:r>
              <w:t>Details</w:t>
            </w:r>
          </w:p>
        </w:tc>
        <w:tc>
          <w:tcPr>
            <w:tcW w:w="0" w:type="auto"/>
          </w:tcPr>
          <w:p w:rsidR="00E124CB" w:rsidRDefault="004A214B">
            <w:pPr>
              <w:pStyle w:val="SAPTableHeader"/>
            </w:pPr>
            <w:r>
              <w:t>Kommentare</w:t>
            </w:r>
          </w:p>
        </w:tc>
      </w:tr>
      <w:tr w:rsidR="00E124CB" w:rsidTr="004A214B">
        <w:tc>
          <w:tcPr>
            <w:tcW w:w="0" w:type="auto"/>
          </w:tcPr>
          <w:p w:rsidR="00E124CB" w:rsidRDefault="004A214B">
            <w:r>
              <w:t>Werk</w:t>
            </w:r>
          </w:p>
        </w:tc>
        <w:tc>
          <w:tcPr>
            <w:tcW w:w="0" w:type="auto"/>
          </w:tcPr>
          <w:p w:rsidR="00E124CB" w:rsidRDefault="004A214B">
            <w:r>
              <w:rPr>
                <w:rStyle w:val="SAPUserEntry"/>
              </w:rPr>
              <w:t>1010</w:t>
            </w:r>
          </w:p>
        </w:tc>
        <w:tc>
          <w:tcPr>
            <w:tcW w:w="0" w:type="auto"/>
          </w:tcPr>
          <w:p w:rsidR="00E124CB" w:rsidRDefault="004A214B">
            <w:r>
              <w:rPr>
                <w:rStyle w:val="SAPUserEntry"/>
              </w:rPr>
              <w:t>Werk 1 DE</w:t>
            </w:r>
          </w:p>
        </w:tc>
        <w:tc>
          <w:tcPr>
            <w:tcW w:w="0" w:type="auto"/>
          </w:tcPr>
          <w:p w:rsidR="00E124CB" w:rsidRDefault="00E124CB"/>
        </w:tc>
      </w:tr>
      <w:tr w:rsidR="00E124CB" w:rsidTr="004A214B">
        <w:tc>
          <w:tcPr>
            <w:tcW w:w="0" w:type="auto"/>
          </w:tcPr>
          <w:p w:rsidR="00E124CB" w:rsidRDefault="004A214B">
            <w:r>
              <w:t>Lagerort</w:t>
            </w:r>
          </w:p>
        </w:tc>
        <w:tc>
          <w:tcPr>
            <w:tcW w:w="0" w:type="auto"/>
          </w:tcPr>
          <w:p w:rsidR="00E124CB" w:rsidRDefault="004A214B">
            <w:r>
              <w:rPr>
                <w:rStyle w:val="SAPUserEntry"/>
              </w:rPr>
              <w:t>101A</w:t>
            </w:r>
          </w:p>
        </w:tc>
        <w:tc>
          <w:tcPr>
            <w:tcW w:w="0" w:type="auto"/>
          </w:tcPr>
          <w:p w:rsidR="00E124CB" w:rsidRDefault="004A214B">
            <w:r>
              <w:rPr>
                <w:rStyle w:val="SAPUserEntry"/>
              </w:rPr>
              <w:t>Std.-Lager 1</w:t>
            </w:r>
          </w:p>
        </w:tc>
        <w:tc>
          <w:tcPr>
            <w:tcW w:w="0" w:type="auto"/>
          </w:tcPr>
          <w:p w:rsidR="00E124CB" w:rsidRDefault="00E124CB"/>
        </w:tc>
      </w:tr>
      <w:tr w:rsidR="00E124CB" w:rsidTr="004A214B">
        <w:tc>
          <w:tcPr>
            <w:tcW w:w="0" w:type="auto"/>
          </w:tcPr>
          <w:p w:rsidR="00E124CB" w:rsidRDefault="004A214B">
            <w:r>
              <w:t>Lagerort</w:t>
            </w:r>
          </w:p>
        </w:tc>
        <w:tc>
          <w:tcPr>
            <w:tcW w:w="0" w:type="auto"/>
          </w:tcPr>
          <w:p w:rsidR="00E124CB" w:rsidRDefault="004A214B">
            <w:r>
              <w:rPr>
                <w:rStyle w:val="SAPUserEntry"/>
              </w:rPr>
              <w:t>101B</w:t>
            </w:r>
          </w:p>
        </w:tc>
        <w:tc>
          <w:tcPr>
            <w:tcW w:w="0" w:type="auto"/>
          </w:tcPr>
          <w:p w:rsidR="00E124CB" w:rsidRDefault="004A214B">
            <w:r>
              <w:rPr>
                <w:rStyle w:val="SAPUserEntry"/>
              </w:rPr>
              <w:t>Std. Lager 2</w:t>
            </w:r>
          </w:p>
        </w:tc>
        <w:tc>
          <w:tcPr>
            <w:tcW w:w="0" w:type="auto"/>
          </w:tcPr>
          <w:p w:rsidR="00E124CB" w:rsidRDefault="00E124CB"/>
        </w:tc>
      </w:tr>
      <w:tr w:rsidR="00E124CB" w:rsidTr="004A214B">
        <w:tc>
          <w:tcPr>
            <w:tcW w:w="0" w:type="auto"/>
          </w:tcPr>
          <w:p w:rsidR="00E124CB" w:rsidRDefault="004A214B">
            <w:r>
              <w:t>Lagerort</w:t>
            </w:r>
          </w:p>
        </w:tc>
        <w:tc>
          <w:tcPr>
            <w:tcW w:w="0" w:type="auto"/>
          </w:tcPr>
          <w:p w:rsidR="00E124CB" w:rsidRDefault="004A214B">
            <w:r>
              <w:rPr>
                <w:rStyle w:val="SAPUserEntry"/>
              </w:rPr>
              <w:t>101C</w:t>
            </w:r>
          </w:p>
        </w:tc>
        <w:tc>
          <w:tcPr>
            <w:tcW w:w="0" w:type="auto"/>
          </w:tcPr>
          <w:p w:rsidR="00E124CB" w:rsidRDefault="004A214B">
            <w:r>
              <w:rPr>
                <w:rStyle w:val="SAPUserEntry"/>
              </w:rPr>
              <w:t>Rohstoff, Lagerort</w:t>
            </w:r>
          </w:p>
        </w:tc>
        <w:tc>
          <w:tcPr>
            <w:tcW w:w="0" w:type="auto"/>
          </w:tcPr>
          <w:p w:rsidR="00E124CB" w:rsidRDefault="00E124CB"/>
        </w:tc>
      </w:tr>
      <w:tr w:rsidR="00E124CB" w:rsidTr="004A214B">
        <w:tc>
          <w:tcPr>
            <w:tcW w:w="0" w:type="auto"/>
          </w:tcPr>
          <w:p w:rsidR="00E124CB" w:rsidRDefault="004A214B">
            <w:r>
              <w:t>Lagerort</w:t>
            </w:r>
          </w:p>
        </w:tc>
        <w:tc>
          <w:tcPr>
            <w:tcW w:w="0" w:type="auto"/>
          </w:tcPr>
          <w:p w:rsidR="00E124CB" w:rsidRDefault="004A214B">
            <w:r>
              <w:rPr>
                <w:rStyle w:val="SAPUserEntry"/>
              </w:rPr>
              <w:t>101R</w:t>
            </w:r>
          </w:p>
        </w:tc>
        <w:tc>
          <w:tcPr>
            <w:tcW w:w="0" w:type="auto"/>
          </w:tcPr>
          <w:p w:rsidR="00E124CB" w:rsidRDefault="004A214B">
            <w:r>
              <w:rPr>
                <w:rStyle w:val="SAPUserEntry"/>
              </w:rPr>
              <w:t>Lagerort Retouren</w:t>
            </w:r>
          </w:p>
        </w:tc>
        <w:tc>
          <w:tcPr>
            <w:tcW w:w="0" w:type="auto"/>
          </w:tcPr>
          <w:p w:rsidR="00E124CB" w:rsidRDefault="00E124CB"/>
        </w:tc>
      </w:tr>
      <w:tr w:rsidR="00E124CB" w:rsidTr="004A214B">
        <w:tc>
          <w:tcPr>
            <w:tcW w:w="0" w:type="auto"/>
          </w:tcPr>
          <w:p w:rsidR="00E124CB" w:rsidRDefault="004A214B">
            <w:r>
              <w:t>Buchungskreis</w:t>
            </w:r>
          </w:p>
        </w:tc>
        <w:tc>
          <w:tcPr>
            <w:tcW w:w="0" w:type="auto"/>
          </w:tcPr>
          <w:p w:rsidR="00E124CB" w:rsidRDefault="004A214B">
            <w:r>
              <w:rPr>
                <w:rStyle w:val="SAPUserEntry"/>
              </w:rPr>
              <w:t>1010</w:t>
            </w:r>
          </w:p>
        </w:tc>
        <w:tc>
          <w:tcPr>
            <w:tcW w:w="0" w:type="auto"/>
          </w:tcPr>
          <w:p w:rsidR="00E124CB" w:rsidRDefault="00E124CB"/>
        </w:tc>
        <w:tc>
          <w:tcPr>
            <w:tcW w:w="0" w:type="auto"/>
          </w:tcPr>
          <w:p w:rsidR="00E124CB" w:rsidRDefault="00E124CB"/>
        </w:tc>
      </w:tr>
      <w:tr w:rsidR="00E124CB" w:rsidTr="004A214B">
        <w:tc>
          <w:tcPr>
            <w:tcW w:w="0" w:type="auto"/>
          </w:tcPr>
          <w:p w:rsidR="00E124CB" w:rsidRDefault="004A214B">
            <w:r>
              <w:t>Einkaufsorganisation</w:t>
            </w:r>
          </w:p>
        </w:tc>
        <w:tc>
          <w:tcPr>
            <w:tcW w:w="0" w:type="auto"/>
          </w:tcPr>
          <w:p w:rsidR="00E124CB" w:rsidRDefault="004A214B">
            <w:r>
              <w:rPr>
                <w:rStyle w:val="SAPUserEntry"/>
              </w:rPr>
              <w:t>1010</w:t>
            </w:r>
          </w:p>
        </w:tc>
        <w:tc>
          <w:tcPr>
            <w:tcW w:w="0" w:type="auto"/>
          </w:tcPr>
          <w:p w:rsidR="00E124CB" w:rsidRDefault="004A214B">
            <w:r>
              <w:rPr>
                <w:rStyle w:val="SAPUserEntry"/>
              </w:rPr>
              <w:t>Eink. Org. 1010</w:t>
            </w:r>
          </w:p>
        </w:tc>
        <w:tc>
          <w:tcPr>
            <w:tcW w:w="0" w:type="auto"/>
          </w:tcPr>
          <w:p w:rsidR="00E124CB" w:rsidRDefault="00E124CB"/>
        </w:tc>
      </w:tr>
      <w:tr w:rsidR="00E124CB" w:rsidTr="004A214B">
        <w:tc>
          <w:tcPr>
            <w:tcW w:w="0" w:type="auto"/>
          </w:tcPr>
          <w:p w:rsidR="00E124CB" w:rsidRDefault="004A214B">
            <w:r>
              <w:t>Einkäufergruppe</w:t>
            </w:r>
          </w:p>
        </w:tc>
        <w:tc>
          <w:tcPr>
            <w:tcW w:w="0" w:type="auto"/>
          </w:tcPr>
          <w:p w:rsidR="00E124CB" w:rsidRDefault="004A214B">
            <w:r>
              <w:rPr>
                <w:rStyle w:val="SAPUserEntry"/>
              </w:rPr>
              <w:t>001</w:t>
            </w:r>
            <w:r>
              <w:t xml:space="preserve"> / </w:t>
            </w:r>
            <w:r>
              <w:rPr>
                <w:rStyle w:val="SAPUserEntry"/>
              </w:rPr>
              <w:t>002</w:t>
            </w:r>
          </w:p>
        </w:tc>
        <w:tc>
          <w:tcPr>
            <w:tcW w:w="0" w:type="auto"/>
          </w:tcPr>
          <w:p w:rsidR="00E124CB" w:rsidRDefault="004A214B">
            <w:r>
              <w:rPr>
                <w:rStyle w:val="SAPUserEntry"/>
              </w:rPr>
              <w:t>Gruppe 001</w:t>
            </w:r>
            <w:r>
              <w:t xml:space="preserve"> / </w:t>
            </w:r>
            <w:r>
              <w:rPr>
                <w:rStyle w:val="SAPUserEntry"/>
              </w:rPr>
              <w:t>Gruppe 002</w:t>
            </w:r>
          </w:p>
        </w:tc>
        <w:tc>
          <w:tcPr>
            <w:tcW w:w="0" w:type="auto"/>
          </w:tcPr>
          <w:p w:rsidR="00E124CB" w:rsidRDefault="004A214B">
            <w:r>
              <w:t>abhängig vom Material</w:t>
            </w:r>
          </w:p>
        </w:tc>
      </w:tr>
      <w:tr w:rsidR="00E124CB" w:rsidTr="004A214B">
        <w:tc>
          <w:tcPr>
            <w:tcW w:w="0" w:type="auto"/>
          </w:tcPr>
          <w:p w:rsidR="00E124CB" w:rsidRDefault="004A214B">
            <w:r>
              <w:t>Kreditor</w:t>
            </w:r>
          </w:p>
        </w:tc>
        <w:tc>
          <w:tcPr>
            <w:tcW w:w="0" w:type="auto"/>
          </w:tcPr>
          <w:p w:rsidR="00E124CB" w:rsidRDefault="004A214B">
            <w:r>
              <w:rPr>
                <w:rStyle w:val="SAPUserEntry"/>
              </w:rPr>
              <w:t>10300001</w:t>
            </w:r>
          </w:p>
        </w:tc>
        <w:tc>
          <w:tcPr>
            <w:tcW w:w="0" w:type="auto"/>
          </w:tcPr>
          <w:p w:rsidR="00E124CB" w:rsidRDefault="004A214B">
            <w:r>
              <w:rPr>
                <w:rStyle w:val="SAPUserEntry"/>
              </w:rPr>
              <w:t>Inlandslieferant 10 1</w:t>
            </w:r>
          </w:p>
        </w:tc>
        <w:tc>
          <w:tcPr>
            <w:tcW w:w="0" w:type="auto"/>
          </w:tcPr>
          <w:p w:rsidR="00E124CB" w:rsidRDefault="00E124CB"/>
        </w:tc>
      </w:tr>
      <w:tr w:rsidR="00E124CB" w:rsidTr="004A214B">
        <w:tc>
          <w:tcPr>
            <w:tcW w:w="0" w:type="auto"/>
          </w:tcPr>
          <w:p w:rsidR="00E124CB" w:rsidRDefault="004A214B">
            <w:r>
              <w:t>Material</w:t>
            </w:r>
          </w:p>
        </w:tc>
        <w:tc>
          <w:tcPr>
            <w:tcW w:w="0" w:type="auto"/>
          </w:tcPr>
          <w:p w:rsidR="00E124CB" w:rsidRDefault="004A214B">
            <w:r>
              <w:rPr>
                <w:rStyle w:val="SAPUserEntry"/>
              </w:rPr>
              <w:t>TG20</w:t>
            </w:r>
          </w:p>
        </w:tc>
        <w:tc>
          <w:tcPr>
            <w:tcW w:w="0" w:type="auto"/>
          </w:tcPr>
          <w:p w:rsidR="00E124CB" w:rsidRDefault="004A214B">
            <w:r>
              <w:rPr>
                <w:rStyle w:val="SAPUserEntry"/>
              </w:rPr>
              <w:t>Handelsware für norm. Handel (Bestellpunktdisposition)</w:t>
            </w:r>
          </w:p>
        </w:tc>
        <w:tc>
          <w:tcPr>
            <w:tcW w:w="0" w:type="auto"/>
          </w:tcPr>
          <w:p w:rsidR="00E124CB" w:rsidRDefault="004A214B">
            <w:r>
              <w:t>Siehe Abschnitte "Voraussetzungen/Situation" und "Vorbereitende Schritte".</w:t>
            </w:r>
          </w:p>
        </w:tc>
      </w:tr>
    </w:tbl>
    <w:p w:rsidR="00E124CB" w:rsidRDefault="004A214B">
      <w:r>
        <w:t xml:space="preserve">Weitere </w:t>
      </w:r>
      <w:r>
        <w:t xml:space="preserve">Informationen zum Anlegen dieser Stammdatenobjekte finden Sie in folgenden </w:t>
      </w:r>
      <w:hyperlink r:id="rId8" w:history="1">
        <w:r>
          <w:rPr>
            <w:rStyle w:val="underline"/>
          </w:rPr>
          <w:t>Stammdatenskripte (MDS)</w:t>
        </w:r>
      </w:hyperlink>
    </w:p>
    <w:p w:rsidR="00E124CB" w:rsidRDefault="004A214B">
      <w:pPr>
        <w:pStyle w:val="tabletitle"/>
      </w:pPr>
      <w:r>
        <w:rPr>
          <w:rStyle w:val="SAPEmphasis"/>
        </w:rPr>
        <w:t>Tabelle 1: Verweis auf Stammdat</w:t>
      </w:r>
      <w:r>
        <w:rPr>
          <w:rStyle w:val="SAPEmphasis"/>
        </w:rPr>
        <w:t>enskripte</w:t>
      </w:r>
    </w:p>
    <w:tbl>
      <w:tblPr>
        <w:tblStyle w:val="SAPStandardTable"/>
        <w:tblW w:w="0" w:type="auto"/>
        <w:tblLook w:val="0620" w:firstRow="1" w:lastRow="0" w:firstColumn="0" w:lastColumn="0" w:noHBand="1" w:noVBand="1"/>
      </w:tblPr>
      <w:tblGrid>
        <w:gridCol w:w="1623"/>
        <w:gridCol w:w="2434"/>
      </w:tblGrid>
      <w:tr w:rsidR="00E124CB" w:rsidTr="004A214B">
        <w:trPr>
          <w:cnfStyle w:val="100000000000" w:firstRow="1" w:lastRow="0" w:firstColumn="0" w:lastColumn="0" w:oddVBand="0" w:evenVBand="0" w:oddHBand="0" w:evenHBand="0" w:firstRowFirstColumn="0" w:firstRowLastColumn="0" w:lastRowFirstColumn="0" w:lastRowLastColumn="0"/>
        </w:trPr>
        <w:tc>
          <w:tcPr>
            <w:tcW w:w="0" w:type="auto"/>
          </w:tcPr>
          <w:p w:rsidR="00E124CB" w:rsidRDefault="004A214B">
            <w:pPr>
              <w:pStyle w:val="SAPTableHeader"/>
            </w:pPr>
            <w:r>
              <w:t>Stammdaten-ID</w:t>
            </w:r>
          </w:p>
        </w:tc>
        <w:tc>
          <w:tcPr>
            <w:tcW w:w="0" w:type="auto"/>
          </w:tcPr>
          <w:p w:rsidR="00E124CB" w:rsidRDefault="004A214B">
            <w:pPr>
              <w:pStyle w:val="SAPTableHeader"/>
            </w:pPr>
            <w:r>
              <w:t>Beschreibung</w:t>
            </w:r>
          </w:p>
        </w:tc>
      </w:tr>
      <w:tr w:rsidR="00E124CB" w:rsidTr="004A214B">
        <w:tc>
          <w:tcPr>
            <w:tcW w:w="0" w:type="auto"/>
          </w:tcPr>
          <w:p w:rsidR="00E124CB" w:rsidRDefault="004A214B">
            <w:r>
              <w:t>BNE</w:t>
            </w:r>
          </w:p>
        </w:tc>
        <w:tc>
          <w:tcPr>
            <w:tcW w:w="0" w:type="auto"/>
          </w:tcPr>
          <w:p w:rsidR="00E124CB" w:rsidRDefault="004A214B">
            <w:r>
              <w:t>Lieferantenstamm anlegen</w:t>
            </w:r>
          </w:p>
        </w:tc>
      </w:tr>
    </w:tbl>
    <w:p w:rsidR="00E124CB" w:rsidRDefault="004A214B">
      <w:pPr>
        <w:pStyle w:val="Heading2"/>
      </w:pPr>
      <w:bookmarkStart w:id="12" w:name="unique_6"/>
      <w:bookmarkStart w:id="13" w:name="_Toc52227143"/>
      <w:r>
        <w:lastRenderedPageBreak/>
        <w:t>Voraussetzungen/Situation</w:t>
      </w:r>
      <w:bookmarkEnd w:id="12"/>
      <w:bookmarkEnd w:id="13"/>
    </w:p>
    <w:tbl>
      <w:tblPr>
        <w:tblStyle w:val="SAPStandardTable"/>
        <w:tblW w:w="0" w:type="auto"/>
        <w:tblLook w:val="0620" w:firstRow="1" w:lastRow="0" w:firstColumn="0" w:lastColumn="0" w:noHBand="1" w:noVBand="1"/>
      </w:tblPr>
      <w:tblGrid>
        <w:gridCol w:w="3699"/>
        <w:gridCol w:w="10472"/>
      </w:tblGrid>
      <w:tr w:rsidR="00E124CB" w:rsidTr="004A214B">
        <w:trPr>
          <w:cnfStyle w:val="100000000000" w:firstRow="1" w:lastRow="0" w:firstColumn="0" w:lastColumn="0" w:oddVBand="0" w:evenVBand="0" w:oddHBand="0" w:evenHBand="0" w:firstRowFirstColumn="0" w:firstRowLastColumn="0" w:lastRowFirstColumn="0" w:lastRowLastColumn="0"/>
        </w:trPr>
        <w:tc>
          <w:tcPr>
            <w:tcW w:w="0" w:type="auto"/>
          </w:tcPr>
          <w:p w:rsidR="00E124CB" w:rsidRDefault="004A214B">
            <w:pPr>
              <w:pStyle w:val="SAPTableHeader"/>
            </w:pPr>
            <w:r>
              <w:t>Umfangsbestandteil</w:t>
            </w:r>
          </w:p>
        </w:tc>
        <w:tc>
          <w:tcPr>
            <w:tcW w:w="0" w:type="auto"/>
          </w:tcPr>
          <w:p w:rsidR="00E124CB" w:rsidRDefault="004A214B">
            <w:pPr>
              <w:pStyle w:val="SAPTableHeader"/>
            </w:pPr>
            <w:r>
              <w:t>Voraussetzung/Situation</w:t>
            </w:r>
          </w:p>
        </w:tc>
      </w:tr>
      <w:tr w:rsidR="00E124CB" w:rsidTr="004A214B">
        <w:tc>
          <w:tcPr>
            <w:tcW w:w="0" w:type="auto"/>
          </w:tcPr>
          <w:p w:rsidR="00E124CB" w:rsidRDefault="004A214B">
            <w:r>
              <w:t>BNZ – Neue offene MM-Buchungsperiode anlegen</w:t>
            </w:r>
          </w:p>
        </w:tc>
        <w:tc>
          <w:tcPr>
            <w:tcW w:w="0" w:type="auto"/>
          </w:tcPr>
          <w:p w:rsidR="00E124CB" w:rsidRDefault="004A214B">
            <w:r>
              <w:t>Sie haben den im Stammdatenskript Neue offene MM-Buchungsperiode anlegen</w:t>
            </w:r>
            <w:r>
              <w:t xml:space="preserve"> (BNZ) beschriebenen Schritt abgeschlossen. Die Buchungsperiode ist aktuell.</w:t>
            </w:r>
          </w:p>
        </w:tc>
      </w:tr>
    </w:tbl>
    <w:p w:rsidR="00E124CB" w:rsidRDefault="004A214B">
      <w:r>
        <w:rPr>
          <w:rStyle w:val="SAPEmphasis"/>
        </w:rPr>
        <w:t xml:space="preserve">Hinweis </w:t>
      </w:r>
      <w:r>
        <w:t xml:space="preserve">Um diesen Umfangsbestandteil testen zu können, müssen die Materialien im Lager verfügbar sein. Detaillierte Informationen zum Anlegen von Bestand finden Sie im </w:t>
      </w:r>
      <w:r>
        <w:t xml:space="preserve">Umfangsbestandteil Bestandsführung (Core) (BMC). Bestand können Sie mithilfe der App </w:t>
      </w:r>
      <w:r>
        <w:rPr>
          <w:rStyle w:val="SAPScreenElement"/>
        </w:rPr>
        <w:t>Bestand verwalten</w:t>
      </w:r>
      <w:r>
        <w:t xml:space="preserve"> oder </w:t>
      </w:r>
      <w:r>
        <w:rPr>
          <w:rStyle w:val="SAPScreenElement"/>
        </w:rPr>
        <w:t>Bestand umbuchen</w:t>
      </w:r>
      <w:r>
        <w:t xml:space="preserve"> anlegen.</w:t>
      </w:r>
    </w:p>
    <w:p w:rsidR="00E124CB" w:rsidRDefault="004A214B">
      <w:pPr>
        <w:pStyle w:val="Heading2"/>
      </w:pPr>
      <w:bookmarkStart w:id="14" w:name="d2e758"/>
      <w:bookmarkStart w:id="15" w:name="_Toc52227144"/>
      <w:r>
        <w:t>Vorbereitende Schritte</w:t>
      </w:r>
      <w:bookmarkEnd w:id="14"/>
      <w:bookmarkEnd w:id="15"/>
    </w:p>
    <w:p w:rsidR="00E124CB" w:rsidRDefault="004A214B">
      <w:pPr>
        <w:pStyle w:val="Heading3"/>
      </w:pPr>
      <w:bookmarkStart w:id="16" w:name="unique_7"/>
      <w:bookmarkStart w:id="17" w:name="_Toc52227145"/>
      <w:r>
        <w:t>Neue MM-Periode eröffnen</w:t>
      </w:r>
      <w:bookmarkEnd w:id="16"/>
      <w:bookmarkEnd w:id="17"/>
    </w:p>
    <w:p w:rsidR="00E124CB" w:rsidRDefault="004A214B">
      <w:r>
        <w:t>Externer Prozess</w:t>
      </w:r>
    </w:p>
    <w:p w:rsidR="00E124CB" w:rsidRDefault="004A214B">
      <w:r>
        <w:t>Für diese Aktivität führen Sie die folgenden Schritte au</w:t>
      </w:r>
      <w:r>
        <w:t>s (BNZ) aus, um die MM-Periode abzuschließen und eine neue Buchungsperiode zu eröffnen.</w:t>
      </w:r>
    </w:p>
    <w:p w:rsidR="00E124CB" w:rsidRDefault="004A214B">
      <w:r>
        <w:t>MM-Periode schließen und neue Buchungsperiode öffnen</w:t>
      </w:r>
    </w:p>
    <w:p w:rsidR="00E124CB" w:rsidRDefault="004A214B">
      <w:pPr>
        <w:pStyle w:val="Heading3"/>
      </w:pPr>
      <w:bookmarkStart w:id="18" w:name="unique_8"/>
      <w:bookmarkStart w:id="19" w:name="_Toc52227146"/>
      <w:r>
        <w:t>Materialbestand initialisieren</w:t>
      </w:r>
      <w:bookmarkEnd w:id="18"/>
      <w:bookmarkEnd w:id="19"/>
    </w:p>
    <w:p w:rsidR="00E124CB" w:rsidRDefault="004A214B">
      <w:pPr>
        <w:pStyle w:val="SAPKeyblockTitle"/>
      </w:pPr>
      <w:r>
        <w:t>Zweck</w:t>
      </w:r>
    </w:p>
    <w:p w:rsidR="00E124CB" w:rsidRDefault="004A214B">
      <w:r>
        <w:t>Bei realen Geschäftsvorfällen werden Materialien in der Regel bei externen Lie</w:t>
      </w:r>
      <w:r>
        <w:t>feranten eingekauft. Für diesen Test buchen wir den Anfangsbestand direkt auf die Lagerorte. Dieser Prozessschritt zeigt Ihnen, wie Sie den Materialbestand initialisieren.</w:t>
      </w:r>
    </w:p>
    <w:p w:rsidR="00E124CB" w:rsidRDefault="004A214B">
      <w:pPr>
        <w:pStyle w:val="SAPKeyblockTitle"/>
      </w:pPr>
      <w:r>
        <w:lastRenderedPageBreak/>
        <w:t>Vorgehensweise</w:t>
      </w:r>
    </w:p>
    <w:tbl>
      <w:tblPr>
        <w:tblStyle w:val="SAPStandardTable"/>
        <w:tblW w:w="0" w:type="auto"/>
        <w:tblLook w:val="0620" w:firstRow="1" w:lastRow="0" w:firstColumn="0" w:lastColumn="0" w:noHBand="1" w:noVBand="1"/>
      </w:tblPr>
      <w:tblGrid>
        <w:gridCol w:w="1500"/>
        <w:gridCol w:w="3336"/>
        <w:gridCol w:w="6148"/>
        <w:gridCol w:w="2261"/>
        <w:gridCol w:w="926"/>
      </w:tblGrid>
      <w:tr w:rsidR="00E124CB" w:rsidTr="004A214B">
        <w:trPr>
          <w:cnfStyle w:val="100000000000" w:firstRow="1" w:lastRow="0" w:firstColumn="0" w:lastColumn="0" w:oddVBand="0" w:evenVBand="0" w:oddHBand="0" w:evenHBand="0" w:firstRowFirstColumn="0" w:firstRowLastColumn="0" w:lastRowFirstColumn="0" w:lastRowLastColumn="0"/>
        </w:trPr>
        <w:tc>
          <w:tcPr>
            <w:tcW w:w="0" w:type="auto"/>
          </w:tcPr>
          <w:p w:rsidR="00E124CB" w:rsidRDefault="004A214B">
            <w:pPr>
              <w:pStyle w:val="SAPTableHeader"/>
            </w:pPr>
            <w:r>
              <w:t>Testschrittnummer</w:t>
            </w:r>
          </w:p>
        </w:tc>
        <w:tc>
          <w:tcPr>
            <w:tcW w:w="0" w:type="auto"/>
          </w:tcPr>
          <w:p w:rsidR="00E124CB" w:rsidRDefault="004A214B">
            <w:pPr>
              <w:pStyle w:val="SAPTableHeader"/>
            </w:pPr>
            <w:r>
              <w:t>Bezeichnung des Testschritts</w:t>
            </w:r>
          </w:p>
        </w:tc>
        <w:tc>
          <w:tcPr>
            <w:tcW w:w="0" w:type="auto"/>
          </w:tcPr>
          <w:p w:rsidR="00E124CB" w:rsidRDefault="004A214B">
            <w:pPr>
              <w:pStyle w:val="SAPTableHeader"/>
            </w:pPr>
            <w:r>
              <w:t>Anweisungen</w:t>
            </w:r>
          </w:p>
        </w:tc>
        <w:tc>
          <w:tcPr>
            <w:tcW w:w="0" w:type="auto"/>
          </w:tcPr>
          <w:p w:rsidR="00E124CB" w:rsidRDefault="004A214B">
            <w:pPr>
              <w:pStyle w:val="SAPTableHeader"/>
            </w:pPr>
            <w:r>
              <w:t>Erwartetes</w:t>
            </w:r>
            <w:r>
              <w:t xml:space="preserve"> Ergebnis</w:t>
            </w:r>
          </w:p>
        </w:tc>
        <w:tc>
          <w:tcPr>
            <w:tcW w:w="0" w:type="auto"/>
          </w:tcPr>
          <w:p w:rsidR="00E124CB" w:rsidRDefault="004A214B">
            <w:pPr>
              <w:pStyle w:val="SAPTableHeader"/>
            </w:pPr>
            <w:r>
              <w:t>Kommentare</w:t>
            </w:r>
          </w:p>
        </w:tc>
      </w:tr>
      <w:tr w:rsidR="00E124CB" w:rsidTr="004A214B">
        <w:tc>
          <w:tcPr>
            <w:tcW w:w="0" w:type="auto"/>
          </w:tcPr>
          <w:p w:rsidR="00E124CB" w:rsidRDefault="004A214B">
            <w:r>
              <w:t>1</w:t>
            </w:r>
          </w:p>
        </w:tc>
        <w:tc>
          <w:tcPr>
            <w:tcW w:w="0" w:type="auto"/>
          </w:tcPr>
          <w:p w:rsidR="00E124CB" w:rsidRDefault="004A214B">
            <w:r>
              <w:rPr>
                <w:rStyle w:val="SAPEmphasis"/>
              </w:rPr>
              <w:t>Anmelden</w:t>
            </w:r>
          </w:p>
        </w:tc>
        <w:tc>
          <w:tcPr>
            <w:tcW w:w="0" w:type="auto"/>
          </w:tcPr>
          <w:p w:rsidR="00E124CB" w:rsidRDefault="004A214B">
            <w:r>
              <w:t>Melden Sie sich am SAP Fiori Launchpad mit der Rolle Lagerist</w:t>
            </w:r>
            <w:r>
              <w:t xml:space="preserve"> an.</w:t>
            </w:r>
          </w:p>
        </w:tc>
        <w:tc>
          <w:tcPr>
            <w:tcW w:w="0" w:type="auto"/>
          </w:tcPr>
          <w:p w:rsidR="00E124CB" w:rsidRDefault="004A214B">
            <w:r>
              <w:t>Das SAP Fiori Launchpad wird angezeigt.</w:t>
            </w:r>
          </w:p>
        </w:tc>
        <w:tc>
          <w:tcPr>
            <w:tcW w:w="0" w:type="auto"/>
          </w:tcPr>
          <w:p w:rsidR="00E124CB" w:rsidRDefault="00E124CB"/>
        </w:tc>
      </w:tr>
      <w:tr w:rsidR="00E124CB" w:rsidTr="004A214B">
        <w:tc>
          <w:tcPr>
            <w:tcW w:w="0" w:type="auto"/>
          </w:tcPr>
          <w:p w:rsidR="00E124CB" w:rsidRDefault="004A214B">
            <w:r>
              <w:t>2</w:t>
            </w:r>
          </w:p>
        </w:tc>
        <w:tc>
          <w:tcPr>
            <w:tcW w:w="0" w:type="auto"/>
          </w:tcPr>
          <w:p w:rsidR="00E124CB" w:rsidRDefault="004A214B">
            <w:r>
              <w:rPr>
                <w:rStyle w:val="SAPEmphasis"/>
              </w:rPr>
              <w:t>App aufrufen</w:t>
            </w:r>
          </w:p>
        </w:tc>
        <w:tc>
          <w:tcPr>
            <w:tcW w:w="0" w:type="auto"/>
          </w:tcPr>
          <w:p w:rsidR="00E124CB" w:rsidRDefault="004A214B">
            <w:r>
              <w:t xml:space="preserve">Öffnen Sie </w:t>
            </w:r>
            <w:r>
              <w:rPr>
                <w:rStyle w:val="SAPScreenElement"/>
              </w:rPr>
              <w:t>Warenbewegung buchen</w:t>
            </w:r>
            <w:r>
              <w:rPr>
                <w:rStyle w:val="SAPMonospace"/>
              </w:rPr>
              <w:t>(MIGO)</w:t>
            </w:r>
            <w:r>
              <w:t>.</w:t>
            </w:r>
          </w:p>
        </w:tc>
        <w:tc>
          <w:tcPr>
            <w:tcW w:w="0" w:type="auto"/>
          </w:tcPr>
          <w:p w:rsidR="00E124CB" w:rsidRDefault="004A214B">
            <w:r>
              <w:t xml:space="preserve">Das Bild </w:t>
            </w:r>
            <w:r>
              <w:rPr>
                <w:rStyle w:val="SAPScreenElement"/>
              </w:rPr>
              <w:t>Sonstige Wareneingänge</w:t>
            </w:r>
            <w:r>
              <w:t xml:space="preserve"> wird angezeigt.</w:t>
            </w:r>
          </w:p>
        </w:tc>
        <w:tc>
          <w:tcPr>
            <w:tcW w:w="0" w:type="auto"/>
          </w:tcPr>
          <w:p w:rsidR="00E124CB" w:rsidRDefault="00E124CB"/>
        </w:tc>
      </w:tr>
      <w:tr w:rsidR="00E124CB" w:rsidTr="004A214B">
        <w:tc>
          <w:tcPr>
            <w:tcW w:w="0" w:type="auto"/>
          </w:tcPr>
          <w:p w:rsidR="00E124CB" w:rsidRDefault="004A214B">
            <w:r>
              <w:t>3</w:t>
            </w:r>
          </w:p>
        </w:tc>
        <w:tc>
          <w:tcPr>
            <w:tcW w:w="0" w:type="auto"/>
          </w:tcPr>
          <w:p w:rsidR="00E124CB" w:rsidRDefault="004A214B">
            <w:r>
              <w:rPr>
                <w:rStyle w:val="SAPEmphasis"/>
              </w:rPr>
              <w:t>Bewegungsart eingeben</w:t>
            </w:r>
          </w:p>
        </w:tc>
        <w:tc>
          <w:tcPr>
            <w:tcW w:w="0" w:type="auto"/>
          </w:tcPr>
          <w:p w:rsidR="00E124CB" w:rsidRDefault="004A214B">
            <w:r>
              <w:t xml:space="preserve">Nehmen Sie die folgenden Einträge vor, und wählen Sie </w:t>
            </w:r>
            <w:r>
              <w:rPr>
                <w:rStyle w:val="SAPScreenElement"/>
              </w:rPr>
              <w:t>Enter</w:t>
            </w:r>
            <w:r>
              <w:t>:</w:t>
            </w:r>
          </w:p>
          <w:p w:rsidR="00E124CB" w:rsidRDefault="004A214B">
            <w:pPr>
              <w:pStyle w:val="listpara1"/>
              <w:numPr>
                <w:ilvl w:val="0"/>
                <w:numId w:val="5"/>
              </w:numPr>
            </w:pPr>
            <w:r>
              <w:rPr>
                <w:rStyle w:val="SAPScreenElement"/>
              </w:rPr>
              <w:t>Vorgang</w:t>
            </w:r>
            <w:r>
              <w:t xml:space="preserve">: </w:t>
            </w:r>
            <w:r>
              <w:rPr>
                <w:rStyle w:val="SAPUserEntry"/>
              </w:rPr>
              <w:t>Wareneingan</w:t>
            </w:r>
            <w:r>
              <w:rPr>
                <w:rStyle w:val="SAPUserEntry"/>
              </w:rPr>
              <w:t>g</w:t>
            </w:r>
          </w:p>
          <w:p w:rsidR="00E124CB" w:rsidRDefault="004A214B">
            <w:pPr>
              <w:pStyle w:val="listpara1"/>
              <w:numPr>
                <w:ilvl w:val="0"/>
                <w:numId w:val="3"/>
              </w:numPr>
            </w:pPr>
            <w:r>
              <w:rPr>
                <w:rStyle w:val="SAPScreenElement"/>
              </w:rPr>
              <w:t>Referenzbeleg</w:t>
            </w:r>
            <w:r>
              <w:t xml:space="preserve">: </w:t>
            </w:r>
            <w:r>
              <w:rPr>
                <w:rStyle w:val="SAPUserEntry"/>
              </w:rPr>
              <w:t>Sonstige</w:t>
            </w:r>
          </w:p>
          <w:p w:rsidR="00E124CB" w:rsidRDefault="004A214B">
            <w:pPr>
              <w:pStyle w:val="listpara1"/>
              <w:numPr>
                <w:ilvl w:val="0"/>
                <w:numId w:val="3"/>
              </w:numPr>
            </w:pPr>
            <w:r>
              <w:rPr>
                <w:rStyle w:val="SAPScreenElement"/>
              </w:rPr>
              <w:t>Bewegungsart</w:t>
            </w:r>
            <w:r>
              <w:t xml:space="preserve">: </w:t>
            </w:r>
            <w:r>
              <w:rPr>
                <w:rStyle w:val="SAPUserEntry"/>
              </w:rPr>
              <w:t>561</w:t>
            </w:r>
            <w:r>
              <w:t xml:space="preserve"> – Eingang per Bestandsaufnahme in Frei verwendbar</w:t>
            </w:r>
          </w:p>
        </w:tc>
        <w:tc>
          <w:tcPr>
            <w:tcW w:w="0" w:type="auto"/>
          </w:tcPr>
          <w:p w:rsidR="00E124CB" w:rsidRDefault="00E124CB"/>
        </w:tc>
        <w:tc>
          <w:tcPr>
            <w:tcW w:w="0" w:type="auto"/>
          </w:tcPr>
          <w:p w:rsidR="00E124CB" w:rsidRDefault="00E124CB"/>
        </w:tc>
      </w:tr>
      <w:tr w:rsidR="00E124CB" w:rsidTr="004A214B">
        <w:tc>
          <w:tcPr>
            <w:tcW w:w="0" w:type="auto"/>
          </w:tcPr>
          <w:p w:rsidR="00E124CB" w:rsidRDefault="004A214B">
            <w:r>
              <w:t>4</w:t>
            </w:r>
          </w:p>
        </w:tc>
        <w:tc>
          <w:tcPr>
            <w:tcW w:w="0" w:type="auto"/>
          </w:tcPr>
          <w:p w:rsidR="00E124CB" w:rsidRDefault="004A214B">
            <w:r>
              <w:rPr>
                <w:rStyle w:val="SAPEmphasis"/>
              </w:rPr>
              <w:t>Daten auf Bild "Wareneingang Sonstige", Registerkarte "Material" eingeben</w:t>
            </w:r>
          </w:p>
        </w:tc>
        <w:tc>
          <w:tcPr>
            <w:tcW w:w="0" w:type="auto"/>
          </w:tcPr>
          <w:p w:rsidR="00E124CB" w:rsidRDefault="004A214B">
            <w:r>
              <w:t xml:space="preserve">Geben Sie auf dem Bild </w:t>
            </w:r>
            <w:r>
              <w:rPr>
                <w:rStyle w:val="SAPScreenElement"/>
              </w:rPr>
              <w:t>Wareneingang Sonstige:</w:t>
            </w:r>
            <w:r>
              <w:rPr>
                <w:rStyle w:val="SAPScreenElement"/>
              </w:rPr>
              <w:t xml:space="preserve"> </w:t>
            </w:r>
            <w:r>
              <w:t xml:space="preserve">Registerkarte </w:t>
            </w:r>
            <w:r>
              <w:rPr>
                <w:rStyle w:val="SAPScreenElement"/>
              </w:rPr>
              <w:t>Material</w:t>
            </w:r>
            <w:r>
              <w:t xml:space="preserve"> folgende Daten ein, und wählen Sie </w:t>
            </w:r>
            <w:r>
              <w:rPr>
                <w:rStyle w:val="SAPScreenElement"/>
              </w:rPr>
              <w:t>Enter</w:t>
            </w:r>
            <w:r>
              <w:t>:</w:t>
            </w:r>
          </w:p>
          <w:p w:rsidR="00E124CB" w:rsidRDefault="004A214B">
            <w:pPr>
              <w:pStyle w:val="listpara1"/>
              <w:numPr>
                <w:ilvl w:val="0"/>
                <w:numId w:val="6"/>
              </w:numPr>
            </w:pPr>
            <w:r>
              <w:rPr>
                <w:rStyle w:val="SAPScreenElement"/>
              </w:rPr>
              <w:t>Material</w:t>
            </w:r>
            <w:r>
              <w:t xml:space="preserve">: </w:t>
            </w:r>
            <w:r>
              <w:rPr>
                <w:rStyle w:val="SAPUserEntry"/>
              </w:rPr>
              <w:t>TG20</w:t>
            </w:r>
          </w:p>
        </w:tc>
        <w:tc>
          <w:tcPr>
            <w:tcW w:w="0" w:type="auto"/>
          </w:tcPr>
          <w:p w:rsidR="00E124CB" w:rsidRDefault="00E124CB"/>
        </w:tc>
        <w:tc>
          <w:tcPr>
            <w:tcW w:w="0" w:type="auto"/>
          </w:tcPr>
          <w:p w:rsidR="00E124CB" w:rsidRDefault="00E124CB"/>
        </w:tc>
      </w:tr>
      <w:tr w:rsidR="00E124CB" w:rsidTr="004A214B">
        <w:tc>
          <w:tcPr>
            <w:tcW w:w="0" w:type="auto"/>
          </w:tcPr>
          <w:p w:rsidR="00E124CB" w:rsidRDefault="004A214B">
            <w:r>
              <w:t>5</w:t>
            </w:r>
          </w:p>
        </w:tc>
        <w:tc>
          <w:tcPr>
            <w:tcW w:w="0" w:type="auto"/>
          </w:tcPr>
          <w:p w:rsidR="00E124CB" w:rsidRDefault="004A214B">
            <w:r>
              <w:rPr>
                <w:rStyle w:val="SAPEmphasis"/>
              </w:rPr>
              <w:t>Daten auf Bild "Wareneingang Sonstige", Registerkarte "Menge" eingeben</w:t>
            </w:r>
          </w:p>
        </w:tc>
        <w:tc>
          <w:tcPr>
            <w:tcW w:w="0" w:type="auto"/>
          </w:tcPr>
          <w:p w:rsidR="00E124CB" w:rsidRDefault="004A214B">
            <w:r>
              <w:t xml:space="preserve">Nehmen Sie auf dem Bild </w:t>
            </w:r>
            <w:r>
              <w:rPr>
                <w:rStyle w:val="SAPScreenElement"/>
              </w:rPr>
              <w:t>Wareneingang Sonstige:</w:t>
            </w:r>
            <w:r>
              <w:t xml:space="preserve"> Registerkarte </w:t>
            </w:r>
            <w:r>
              <w:rPr>
                <w:rStyle w:val="SAPScreenElement"/>
              </w:rPr>
              <w:t>Menge</w:t>
            </w:r>
            <w:r>
              <w:t xml:space="preserve"> folgende Daten ein, und wählen S</w:t>
            </w:r>
            <w:r>
              <w:t xml:space="preserve">ie </w:t>
            </w:r>
            <w:r>
              <w:rPr>
                <w:rStyle w:val="SAPScreenElement"/>
              </w:rPr>
              <w:t>Enter</w:t>
            </w:r>
            <w:r>
              <w:t>:</w:t>
            </w:r>
          </w:p>
          <w:p w:rsidR="00E124CB" w:rsidRDefault="004A214B">
            <w:pPr>
              <w:pStyle w:val="listpara1"/>
              <w:numPr>
                <w:ilvl w:val="0"/>
                <w:numId w:val="7"/>
              </w:numPr>
            </w:pPr>
            <w:r>
              <w:rPr>
                <w:rStyle w:val="SAPScreenElement"/>
              </w:rPr>
              <w:t>Menge in ErfassungsME</w:t>
            </w:r>
            <w:r>
              <w:t xml:space="preserve">: </w:t>
            </w:r>
            <w:r>
              <w:rPr>
                <w:rStyle w:val="SAPUserEntry"/>
              </w:rPr>
              <w:t>&lt;Menge in ME&gt;</w:t>
            </w:r>
            <w:r>
              <w:t xml:space="preserve">, z.B. </w:t>
            </w:r>
            <w:r>
              <w:rPr>
                <w:rStyle w:val="SAPUserEntry"/>
              </w:rPr>
              <w:t>100</w:t>
            </w:r>
          </w:p>
          <w:p w:rsidR="00E124CB" w:rsidRDefault="004A214B">
            <w:pPr>
              <w:pStyle w:val="listpara1"/>
              <w:numPr>
                <w:ilvl w:val="0"/>
                <w:numId w:val="3"/>
              </w:numPr>
            </w:pPr>
            <w:r>
              <w:rPr>
                <w:rStyle w:val="SAPScreenElement"/>
              </w:rPr>
              <w:t>Erfassungsmengeneinheit</w:t>
            </w:r>
            <w:r>
              <w:t xml:space="preserve">: </w:t>
            </w:r>
            <w:r>
              <w:rPr>
                <w:rStyle w:val="SAPUserEntry"/>
              </w:rPr>
              <w:t>Stück</w:t>
            </w:r>
          </w:p>
        </w:tc>
        <w:tc>
          <w:tcPr>
            <w:tcW w:w="0" w:type="auto"/>
          </w:tcPr>
          <w:p w:rsidR="00E124CB" w:rsidRDefault="00E124CB"/>
        </w:tc>
        <w:tc>
          <w:tcPr>
            <w:tcW w:w="0" w:type="auto"/>
          </w:tcPr>
          <w:p w:rsidR="00E124CB" w:rsidRDefault="00E124CB"/>
        </w:tc>
      </w:tr>
      <w:tr w:rsidR="00E124CB" w:rsidTr="004A214B">
        <w:tc>
          <w:tcPr>
            <w:tcW w:w="0" w:type="auto"/>
          </w:tcPr>
          <w:p w:rsidR="00E124CB" w:rsidRDefault="004A214B">
            <w:r>
              <w:t>6</w:t>
            </w:r>
          </w:p>
        </w:tc>
        <w:tc>
          <w:tcPr>
            <w:tcW w:w="0" w:type="auto"/>
          </w:tcPr>
          <w:p w:rsidR="00E124CB" w:rsidRDefault="004A214B">
            <w:r>
              <w:rPr>
                <w:rStyle w:val="SAPEmphasis"/>
              </w:rPr>
              <w:t>Daten auf Bild "Wareneingang Sonstige", Registerkarte "Wo" eingeben</w:t>
            </w:r>
          </w:p>
        </w:tc>
        <w:tc>
          <w:tcPr>
            <w:tcW w:w="0" w:type="auto"/>
          </w:tcPr>
          <w:p w:rsidR="00E124CB" w:rsidRDefault="004A214B">
            <w:r>
              <w:t xml:space="preserve">Geben Sie auf dem Bild </w:t>
            </w:r>
            <w:r>
              <w:rPr>
                <w:rStyle w:val="SAPScreenElement"/>
              </w:rPr>
              <w:t>Wareneingang Sonstige:</w:t>
            </w:r>
            <w:r>
              <w:t xml:space="preserve"> auf der Registerkarte </w:t>
            </w:r>
            <w:r>
              <w:rPr>
                <w:rStyle w:val="SAPScreenElement"/>
              </w:rPr>
              <w:t>Wo</w:t>
            </w:r>
            <w:r>
              <w:t xml:space="preserve"> folgende Daten ein, und wählen Sie </w:t>
            </w:r>
            <w:r>
              <w:rPr>
                <w:rStyle w:val="SAPScreenElement"/>
              </w:rPr>
              <w:t>Enter</w:t>
            </w:r>
            <w:r>
              <w:t>.</w:t>
            </w:r>
          </w:p>
          <w:p w:rsidR="00E124CB" w:rsidRDefault="004A214B">
            <w:pPr>
              <w:pStyle w:val="listpara1"/>
              <w:numPr>
                <w:ilvl w:val="0"/>
                <w:numId w:val="8"/>
              </w:numPr>
            </w:pPr>
            <w:r>
              <w:rPr>
                <w:rStyle w:val="SAPScreenElement"/>
              </w:rPr>
              <w:t>Werk</w:t>
            </w:r>
            <w:r>
              <w:t xml:space="preserve">: </w:t>
            </w:r>
            <w:r>
              <w:rPr>
                <w:rStyle w:val="SAPUserEntry"/>
              </w:rPr>
              <w:t>1010</w:t>
            </w:r>
          </w:p>
          <w:p w:rsidR="00E124CB" w:rsidRDefault="004A214B">
            <w:pPr>
              <w:pStyle w:val="listpara1"/>
              <w:numPr>
                <w:ilvl w:val="0"/>
                <w:numId w:val="3"/>
              </w:numPr>
            </w:pPr>
            <w:r>
              <w:rPr>
                <w:rStyle w:val="SAPScreenElement"/>
              </w:rPr>
              <w:t>Lagerort</w:t>
            </w:r>
            <w:r>
              <w:t xml:space="preserve">: </w:t>
            </w:r>
            <w:r>
              <w:rPr>
                <w:rStyle w:val="SAPUserEntry"/>
              </w:rPr>
              <w:t>101A</w:t>
            </w:r>
          </w:p>
        </w:tc>
        <w:tc>
          <w:tcPr>
            <w:tcW w:w="0" w:type="auto"/>
          </w:tcPr>
          <w:p w:rsidR="00E124CB" w:rsidRDefault="00E124CB"/>
        </w:tc>
        <w:tc>
          <w:tcPr>
            <w:tcW w:w="0" w:type="auto"/>
          </w:tcPr>
          <w:p w:rsidR="00E124CB" w:rsidRDefault="00E124CB"/>
        </w:tc>
      </w:tr>
      <w:tr w:rsidR="00E124CB" w:rsidTr="004A214B">
        <w:tc>
          <w:tcPr>
            <w:tcW w:w="0" w:type="auto"/>
          </w:tcPr>
          <w:p w:rsidR="00E124CB" w:rsidRDefault="004A214B">
            <w:r>
              <w:t>7</w:t>
            </w:r>
          </w:p>
        </w:tc>
        <w:tc>
          <w:tcPr>
            <w:tcW w:w="0" w:type="auto"/>
          </w:tcPr>
          <w:p w:rsidR="00E124CB" w:rsidRDefault="004A214B">
            <w:r>
              <w:rPr>
                <w:rStyle w:val="SAPEmphasis"/>
              </w:rPr>
              <w:t>Daten auf Bild "Wareneingang Sonstige", Registerkarte "Serialnummern" eingeben</w:t>
            </w:r>
          </w:p>
        </w:tc>
        <w:tc>
          <w:tcPr>
            <w:tcW w:w="0" w:type="auto"/>
          </w:tcPr>
          <w:p w:rsidR="00E124CB" w:rsidRDefault="004A214B">
            <w:r>
              <w:t xml:space="preserve">Geben Sie auf dem Bild </w:t>
            </w:r>
            <w:r>
              <w:rPr>
                <w:rStyle w:val="SAPScreenElement"/>
              </w:rPr>
              <w:t>Wareneingang Sonstige:</w:t>
            </w:r>
            <w:r>
              <w:t xml:space="preserve"> </w:t>
            </w:r>
            <w:r>
              <w:rPr>
                <w:rStyle w:val="SAPScreenElement"/>
              </w:rPr>
              <w:t>Serialnummern</w:t>
            </w:r>
            <w:r>
              <w:t xml:space="preserve"> die Serialnummer für das empfangende Material ein.</w:t>
            </w:r>
          </w:p>
          <w:p w:rsidR="00E124CB" w:rsidRDefault="004A214B">
            <w:r>
              <w:rPr>
                <w:rStyle w:val="SAPEmphasis"/>
              </w:rPr>
              <w:t xml:space="preserve">Hinweis </w:t>
            </w:r>
            <w:r>
              <w:t xml:space="preserve">Zusätzlich kann das Feld </w:t>
            </w:r>
            <w:r>
              <w:rPr>
                <w:rStyle w:val="SAPScreenElement"/>
              </w:rPr>
              <w:t>Serialnummer automatisch anlegen</w:t>
            </w:r>
            <w:r>
              <w:t xml:space="preserve"> gesetzt werden, wenn die erforderlichen Serialnummern automatisch vom System angelegt werden.</w:t>
            </w:r>
          </w:p>
        </w:tc>
        <w:tc>
          <w:tcPr>
            <w:tcW w:w="0" w:type="auto"/>
          </w:tcPr>
          <w:p w:rsidR="00E124CB" w:rsidRDefault="00E124CB"/>
        </w:tc>
        <w:tc>
          <w:tcPr>
            <w:tcW w:w="0" w:type="auto"/>
          </w:tcPr>
          <w:p w:rsidR="00E124CB" w:rsidRDefault="00E124CB"/>
        </w:tc>
      </w:tr>
      <w:tr w:rsidR="00E124CB" w:rsidTr="004A214B">
        <w:tc>
          <w:tcPr>
            <w:tcW w:w="0" w:type="auto"/>
          </w:tcPr>
          <w:p w:rsidR="00E124CB" w:rsidRDefault="004A214B">
            <w:r>
              <w:lastRenderedPageBreak/>
              <w:t>8</w:t>
            </w:r>
          </w:p>
        </w:tc>
        <w:tc>
          <w:tcPr>
            <w:tcW w:w="0" w:type="auto"/>
          </w:tcPr>
          <w:p w:rsidR="00E124CB" w:rsidRDefault="004A214B">
            <w:r>
              <w:rPr>
                <w:rStyle w:val="SAPEmphasis"/>
              </w:rPr>
              <w:t>Eingaben sichern</w:t>
            </w:r>
          </w:p>
        </w:tc>
        <w:tc>
          <w:tcPr>
            <w:tcW w:w="0" w:type="auto"/>
          </w:tcPr>
          <w:p w:rsidR="00E124CB" w:rsidRDefault="004A214B">
            <w:r>
              <w:t xml:space="preserve">Setzen </w:t>
            </w:r>
            <w:r>
              <w:t xml:space="preserve">Sie das Kennzeichen </w:t>
            </w:r>
            <w:r>
              <w:rPr>
                <w:rStyle w:val="SAPScreenElement"/>
              </w:rPr>
              <w:t>Position OK</w:t>
            </w:r>
            <w:r>
              <w:t xml:space="preserve">, und wählen Sie anschließend </w:t>
            </w:r>
            <w:r>
              <w:rPr>
                <w:rStyle w:val="SAPScreenElement"/>
              </w:rPr>
              <w:t>Buchen</w:t>
            </w:r>
            <w:r>
              <w:t>.</w:t>
            </w:r>
          </w:p>
        </w:tc>
        <w:tc>
          <w:tcPr>
            <w:tcW w:w="0" w:type="auto"/>
          </w:tcPr>
          <w:p w:rsidR="00E124CB" w:rsidRDefault="00E124CB"/>
        </w:tc>
        <w:tc>
          <w:tcPr>
            <w:tcW w:w="0" w:type="auto"/>
          </w:tcPr>
          <w:p w:rsidR="00E124CB" w:rsidRDefault="00E124CB"/>
        </w:tc>
      </w:tr>
    </w:tbl>
    <w:p w:rsidR="00E124CB" w:rsidRDefault="004A214B">
      <w:pPr>
        <w:pStyle w:val="Heading1"/>
      </w:pPr>
      <w:bookmarkStart w:id="20" w:name="unique_9"/>
      <w:bookmarkStart w:id="21" w:name="_Toc52227147"/>
      <w:r>
        <w:lastRenderedPageBreak/>
        <w:t>Übersichtstabelle</w:t>
      </w:r>
      <w:bookmarkEnd w:id="20"/>
      <w:bookmarkEnd w:id="21"/>
    </w:p>
    <w:p w:rsidR="00E124CB" w:rsidRDefault="004A214B">
      <w:r>
        <w:rPr>
          <w:rStyle w:val="SAPEmphasis"/>
        </w:rPr>
        <w:t xml:space="preserve">Hinweis </w:t>
      </w:r>
      <w:r>
        <w:t>Wenn Ihr Systemadministrator Bereiche und Seiten auf dem SAP Fiori Launchpad aktiviert hat, enthält die Startseite nur die wesentlichen Apps, mit denen die ty</w:t>
      </w:r>
      <w:r>
        <w:t>pischen Aufgaben einer Benutzerrolle ausgeführt werden können.</w:t>
      </w:r>
    </w:p>
    <w:p w:rsidR="00E124CB" w:rsidRDefault="004A214B">
      <w:r>
        <w:t>Alle anderen Apps, die nicht auf der Startseite enthalten sind, finden Sie über die Suchleiste.</w:t>
      </w:r>
    </w:p>
    <w:p w:rsidR="00E124CB" w:rsidRDefault="004A214B">
      <w:r>
        <w:t>Wenn Sie die Startseite personalisieren und versteckte Apps hinzufügen möchten, wechseln Sie in I</w:t>
      </w:r>
      <w:r>
        <w:t xml:space="preserve">hre Benutzerprofil und wählen Sie </w:t>
      </w:r>
      <w:r>
        <w:rPr>
          <w:rStyle w:val="SAPScreenElement"/>
        </w:rPr>
        <w:t>Einstellungen &gt; App Finder</w:t>
      </w:r>
      <w:r>
        <w:t>.</w:t>
      </w:r>
    </w:p>
    <w:tbl>
      <w:tblPr>
        <w:tblStyle w:val="SAPStandardTable"/>
        <w:tblW w:w="0" w:type="auto"/>
        <w:tblLook w:val="0620" w:firstRow="1" w:lastRow="0" w:firstColumn="0" w:lastColumn="0" w:noHBand="1" w:noVBand="1"/>
      </w:tblPr>
      <w:tblGrid>
        <w:gridCol w:w="4159"/>
        <w:gridCol w:w="2074"/>
        <w:gridCol w:w="3439"/>
        <w:gridCol w:w="4448"/>
      </w:tblGrid>
      <w:tr w:rsidR="00E124CB" w:rsidTr="004A214B">
        <w:trPr>
          <w:cnfStyle w:val="100000000000" w:firstRow="1" w:lastRow="0" w:firstColumn="0" w:lastColumn="0" w:oddVBand="0" w:evenVBand="0" w:oddHBand="0" w:evenHBand="0" w:firstRowFirstColumn="0" w:firstRowLastColumn="0" w:lastRowFirstColumn="0" w:lastRowLastColumn="0"/>
        </w:trPr>
        <w:tc>
          <w:tcPr>
            <w:tcW w:w="0" w:type="auto"/>
          </w:tcPr>
          <w:p w:rsidR="00E124CB" w:rsidRDefault="004A214B">
            <w:pPr>
              <w:pStyle w:val="SAPTableHeader"/>
            </w:pPr>
            <w:r>
              <w:t>Prozessschritt</w:t>
            </w:r>
          </w:p>
        </w:tc>
        <w:tc>
          <w:tcPr>
            <w:tcW w:w="0" w:type="auto"/>
          </w:tcPr>
          <w:p w:rsidR="00E124CB" w:rsidRDefault="004A214B">
            <w:pPr>
              <w:pStyle w:val="SAPTableHeader"/>
            </w:pPr>
            <w:r>
              <w:t>Benutzerrolle</w:t>
            </w:r>
          </w:p>
        </w:tc>
        <w:tc>
          <w:tcPr>
            <w:tcW w:w="0" w:type="auto"/>
          </w:tcPr>
          <w:p w:rsidR="00E124CB" w:rsidRDefault="004A214B">
            <w:pPr>
              <w:pStyle w:val="SAPTableHeader"/>
            </w:pPr>
            <w:r>
              <w:t>Vorgang/App</w:t>
            </w:r>
          </w:p>
        </w:tc>
        <w:tc>
          <w:tcPr>
            <w:tcW w:w="0" w:type="auto"/>
          </w:tcPr>
          <w:p w:rsidR="00E124CB" w:rsidRDefault="004A214B">
            <w:pPr>
              <w:pStyle w:val="SAPTableHeader"/>
            </w:pPr>
            <w:r>
              <w:t>Erwartete Ergebnisse</w:t>
            </w:r>
          </w:p>
        </w:tc>
      </w:tr>
      <w:tr w:rsidR="00E124CB" w:rsidTr="004A214B">
        <w:tc>
          <w:tcPr>
            <w:tcW w:w="0" w:type="auto"/>
          </w:tcPr>
          <w:p w:rsidR="00E124CB" w:rsidRDefault="004A214B">
            <w:hyperlink r:id="rId9" w:history="1">
              <w:r>
                <w:t>Serialnummer-Stammdaten bearbeiten</w:t>
              </w:r>
            </w:hyperlink>
            <w:r>
              <w:t xml:space="preserve"> </w:t>
            </w:r>
            <w:r>
              <w:t xml:space="preserve"> [Seite ] </w:t>
            </w:r>
            <w:r>
              <w:fldChar w:fldCharType="begin"/>
            </w:r>
            <w:r>
              <w:instrText xml:space="preserve"> PAGEREF unique_10 </w:instrText>
            </w:r>
            <w:r>
              <w:fldChar w:fldCharType="separate"/>
            </w:r>
            <w:r>
              <w:rPr>
                <w:noProof/>
              </w:rPr>
              <w:t>10</w:t>
            </w:r>
            <w:r>
              <w:fldChar w:fldCharType="end"/>
            </w:r>
          </w:p>
        </w:tc>
        <w:tc>
          <w:tcPr>
            <w:tcW w:w="0" w:type="auto"/>
          </w:tcPr>
          <w:p w:rsidR="00E124CB" w:rsidRDefault="004A214B">
            <w:r>
              <w:t>Instandhaltungsplaner</w:t>
            </w:r>
          </w:p>
        </w:tc>
        <w:tc>
          <w:tcPr>
            <w:tcW w:w="0" w:type="auto"/>
          </w:tcPr>
          <w:p w:rsidR="00E124CB" w:rsidRDefault="004A214B">
            <w:r>
              <w:rPr>
                <w:rStyle w:val="SAPScreenElement"/>
              </w:rPr>
              <w:t>Materialserialnummer ändern</w:t>
            </w:r>
            <w:r>
              <w:rPr>
                <w:rStyle w:val="SAPMonospace"/>
              </w:rPr>
              <w:t>(IQ02)</w:t>
            </w:r>
          </w:p>
        </w:tc>
        <w:tc>
          <w:tcPr>
            <w:tcW w:w="0" w:type="auto"/>
          </w:tcPr>
          <w:p w:rsidR="00E124CB" w:rsidRDefault="004A214B">
            <w:r>
              <w:t>Die Serialnummer-Stammdaten werden bearbeitet.</w:t>
            </w:r>
          </w:p>
        </w:tc>
      </w:tr>
      <w:tr w:rsidR="00E124CB" w:rsidTr="004A214B">
        <w:tc>
          <w:tcPr>
            <w:tcW w:w="0" w:type="auto"/>
          </w:tcPr>
          <w:p w:rsidR="00E124CB" w:rsidRDefault="004A214B">
            <w:hyperlink r:id="rId10" w:history="1">
              <w:r>
                <w:t>Serialnummerndaten anzeigen</w:t>
              </w:r>
            </w:hyperlink>
            <w:r>
              <w:t xml:space="preserve">  [Seite ] </w:t>
            </w:r>
            <w:r>
              <w:fldChar w:fldCharType="begin"/>
            </w:r>
            <w:r>
              <w:instrText xml:space="preserve"> PAGEREF unique_11 </w:instrText>
            </w:r>
            <w:r>
              <w:fldChar w:fldCharType="separate"/>
            </w:r>
            <w:r>
              <w:rPr>
                <w:noProof/>
              </w:rPr>
              <w:t>12</w:t>
            </w:r>
            <w:r>
              <w:fldChar w:fldCharType="end"/>
            </w:r>
          </w:p>
        </w:tc>
        <w:tc>
          <w:tcPr>
            <w:tcW w:w="0" w:type="auto"/>
          </w:tcPr>
          <w:p w:rsidR="00E124CB" w:rsidRDefault="004A214B">
            <w:r>
              <w:t>Instandhaltungsplaner</w:t>
            </w:r>
          </w:p>
        </w:tc>
        <w:tc>
          <w:tcPr>
            <w:tcW w:w="0" w:type="auto"/>
          </w:tcPr>
          <w:p w:rsidR="00E124CB" w:rsidRDefault="004A214B">
            <w:r>
              <w:rPr>
                <w:rStyle w:val="SAPScreenElement"/>
              </w:rPr>
              <w:t>Material</w:t>
            </w:r>
            <w:r>
              <w:rPr>
                <w:rStyle w:val="SAPScreenElement"/>
              </w:rPr>
              <w:t>serialnummer anzeigen</w:t>
            </w:r>
            <w:r>
              <w:rPr>
                <w:rStyle w:val="SAPMonospace"/>
              </w:rPr>
              <w:t>(IQ03)</w:t>
            </w:r>
          </w:p>
        </w:tc>
        <w:tc>
          <w:tcPr>
            <w:tcW w:w="0" w:type="auto"/>
          </w:tcPr>
          <w:p w:rsidR="00E124CB" w:rsidRDefault="004A214B">
            <w:r>
              <w:t>Die Serialnummer-Detaildaten werden angezeigt.</w:t>
            </w:r>
          </w:p>
        </w:tc>
      </w:tr>
    </w:tbl>
    <w:p w:rsidR="00E124CB" w:rsidRDefault="004A214B">
      <w:pPr>
        <w:pStyle w:val="Heading1"/>
      </w:pPr>
      <w:bookmarkStart w:id="22" w:name="unique_12"/>
      <w:bookmarkStart w:id="23" w:name="_Toc52227148"/>
      <w:r>
        <w:lastRenderedPageBreak/>
        <w:t>Testverfahren</w:t>
      </w:r>
      <w:bookmarkEnd w:id="22"/>
      <w:bookmarkEnd w:id="23"/>
    </w:p>
    <w:p w:rsidR="00E124CB" w:rsidRDefault="004A214B">
      <w:r>
        <w:t>In diesem Abschnitt werden die Testverfahren für den jeweiligen Prozessschritt beschrieben, der zum betreffenden Umfangsbestandteil gehört.</w:t>
      </w:r>
    </w:p>
    <w:p w:rsidR="00E124CB" w:rsidRDefault="004A214B">
      <w:pPr>
        <w:pStyle w:val="Heading2"/>
      </w:pPr>
      <w:bookmarkStart w:id="24" w:name="unique_10"/>
      <w:bookmarkStart w:id="25" w:name="_Toc52227149"/>
      <w:r>
        <w:t xml:space="preserve">Serialnummer-Stammdaten </w:t>
      </w:r>
      <w:r>
        <w:t>bearbeiten</w:t>
      </w:r>
      <w:bookmarkEnd w:id="24"/>
      <w:bookmarkEnd w:id="25"/>
    </w:p>
    <w:p w:rsidR="00E124CB" w:rsidRDefault="004A214B">
      <w:pPr>
        <w:pStyle w:val="SAPKeyblockTitle"/>
      </w:pPr>
      <w:r>
        <w:t>Testverwaltung</w:t>
      </w:r>
    </w:p>
    <w:p w:rsidR="00E124CB" w:rsidRDefault="004A214B">
      <w:r>
        <w:t>Kundenprojekt: Füllen Sie die projektbezogenen Teile aus.</w:t>
      </w:r>
    </w:p>
    <w:p w:rsidR="00E124CB" w:rsidRDefault="00E124CB"/>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124CB" w:rsidTr="004A214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124CB" w:rsidRDefault="004A214B">
            <w:r>
              <w:rPr>
                <w:rStyle w:val="SAPEmphasis"/>
              </w:rPr>
              <w:t>Testfall-ID</w:t>
            </w:r>
          </w:p>
        </w:tc>
        <w:tc>
          <w:tcPr>
            <w:tcW w:w="0" w:type="auto"/>
            <w:shd w:val="clear" w:color="auto" w:fill="auto"/>
            <w:tcMar>
              <w:top w:w="29" w:type="dxa"/>
              <w:left w:w="29" w:type="dxa"/>
              <w:bottom w:w="29" w:type="dxa"/>
              <w:right w:w="29" w:type="dxa"/>
            </w:tcMar>
          </w:tcPr>
          <w:p w:rsidR="00E124CB" w:rsidRDefault="004A214B">
            <w:r>
              <w:t>&lt;X.XX&gt;</w:t>
            </w:r>
          </w:p>
        </w:tc>
        <w:tc>
          <w:tcPr>
            <w:tcW w:w="0" w:type="auto"/>
            <w:shd w:val="clear" w:color="auto" w:fill="auto"/>
            <w:tcMar>
              <w:top w:w="29" w:type="dxa"/>
              <w:left w:w="29" w:type="dxa"/>
              <w:bottom w:w="29" w:type="dxa"/>
              <w:right w:w="29" w:type="dxa"/>
            </w:tcMar>
          </w:tcPr>
          <w:p w:rsidR="00E124CB" w:rsidRDefault="004A214B">
            <w:r>
              <w:rPr>
                <w:rStyle w:val="SAPEmphasis"/>
              </w:rPr>
              <w:t>Testername</w:t>
            </w:r>
          </w:p>
        </w:tc>
        <w:tc>
          <w:tcPr>
            <w:tcW w:w="0" w:type="auto"/>
            <w:shd w:val="clear" w:color="auto" w:fill="auto"/>
            <w:tcMar>
              <w:top w:w="29" w:type="dxa"/>
              <w:left w:w="29" w:type="dxa"/>
              <w:bottom w:w="29" w:type="dxa"/>
              <w:right w:w="29" w:type="dxa"/>
            </w:tcMar>
          </w:tcPr>
          <w:p w:rsidR="00E124CB" w:rsidRDefault="00E124CB"/>
        </w:tc>
        <w:tc>
          <w:tcPr>
            <w:tcW w:w="0" w:type="auto"/>
            <w:shd w:val="clear" w:color="auto" w:fill="auto"/>
            <w:tcMar>
              <w:top w:w="29" w:type="dxa"/>
              <w:left w:w="29" w:type="dxa"/>
              <w:bottom w:w="29" w:type="dxa"/>
              <w:right w:w="29" w:type="dxa"/>
            </w:tcMar>
          </w:tcPr>
          <w:p w:rsidR="00E124CB" w:rsidRDefault="004A214B">
            <w:r>
              <w:rPr>
                <w:rStyle w:val="SAPEmphasis"/>
              </w:rPr>
              <w:t>Testdatum</w:t>
            </w:r>
          </w:p>
        </w:tc>
        <w:tc>
          <w:tcPr>
            <w:tcW w:w="0" w:type="auto"/>
            <w:shd w:val="clear" w:color="auto" w:fill="auto"/>
            <w:tcMar>
              <w:top w:w="29" w:type="dxa"/>
              <w:left w:w="29" w:type="dxa"/>
              <w:bottom w:w="29" w:type="dxa"/>
              <w:right w:w="29" w:type="dxa"/>
            </w:tcMar>
          </w:tcPr>
          <w:p w:rsidR="00E124CB" w:rsidRDefault="004A214B">
            <w:r>
              <w:rPr>
                <w:rStyle w:val="SAPUserEntry"/>
              </w:rPr>
              <w:t>Geben Sie ein Testdatum ein.</w:t>
            </w:r>
          </w:p>
        </w:tc>
      </w:tr>
      <w:tr w:rsidR="00E124CB" w:rsidTr="004A214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124CB" w:rsidRDefault="004A214B">
            <w:r>
              <w:t>Benutzerrolle(n)</w:t>
            </w:r>
          </w:p>
        </w:tc>
        <w:tc>
          <w:tcPr>
            <w:tcW w:w="0" w:type="auto"/>
            <w:gridSpan w:val="5"/>
            <w:shd w:val="clear" w:color="auto" w:fill="auto"/>
            <w:tcMar>
              <w:top w:w="29" w:type="dxa"/>
              <w:left w:w="29" w:type="dxa"/>
              <w:bottom w:w="29" w:type="dxa"/>
              <w:right w:w="29" w:type="dxa"/>
            </w:tcMar>
          </w:tcPr>
          <w:p w:rsidR="00E124CB" w:rsidRDefault="00E124CB"/>
        </w:tc>
      </w:tr>
      <w:tr w:rsidR="00E124CB" w:rsidTr="004A214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124CB" w:rsidRDefault="004A214B">
            <w:r>
              <w:rPr>
                <w:rStyle w:val="SAPEmphasis"/>
              </w:rPr>
              <w:t>Verantwortungsbereich</w:t>
            </w:r>
          </w:p>
        </w:tc>
        <w:tc>
          <w:tcPr>
            <w:tcW w:w="0" w:type="auto"/>
            <w:gridSpan w:val="3"/>
            <w:shd w:val="clear" w:color="auto" w:fill="auto"/>
            <w:tcMar>
              <w:top w:w="29" w:type="dxa"/>
              <w:left w:w="29" w:type="dxa"/>
              <w:bottom w:w="29" w:type="dxa"/>
              <w:right w:w="29" w:type="dxa"/>
            </w:tcMar>
          </w:tcPr>
          <w:p w:rsidR="00E124CB" w:rsidRDefault="004A214B">
            <w:r>
              <w:rPr>
                <w:rStyle w:val="SAPUserEntry"/>
              </w:rPr>
              <w:t xml:space="preserve">&lt;Geben Sie den Serviceanbieter, einen Kunden oder einen </w:t>
            </w:r>
            <w:r>
              <w:rPr>
                <w:rStyle w:val="SAPUserEntry"/>
              </w:rPr>
              <w:t>Serviceanbieter zusammen mit einem Kunden an.&gt;</w:t>
            </w:r>
          </w:p>
        </w:tc>
        <w:tc>
          <w:tcPr>
            <w:tcW w:w="0" w:type="auto"/>
            <w:shd w:val="clear" w:color="auto" w:fill="auto"/>
            <w:tcMar>
              <w:top w:w="29" w:type="dxa"/>
              <w:left w:w="29" w:type="dxa"/>
              <w:bottom w:w="29" w:type="dxa"/>
              <w:right w:w="29" w:type="dxa"/>
            </w:tcMar>
          </w:tcPr>
          <w:p w:rsidR="00E124CB" w:rsidRDefault="004A214B">
            <w:r>
              <w:rPr>
                <w:rStyle w:val="SAPEmphasis"/>
              </w:rPr>
              <w:t>Dauer</w:t>
            </w:r>
          </w:p>
        </w:tc>
        <w:tc>
          <w:tcPr>
            <w:tcW w:w="0" w:type="auto"/>
            <w:shd w:val="clear" w:color="auto" w:fill="auto"/>
            <w:tcMar>
              <w:top w:w="29" w:type="dxa"/>
              <w:left w:w="29" w:type="dxa"/>
              <w:bottom w:w="29" w:type="dxa"/>
              <w:right w:w="29" w:type="dxa"/>
            </w:tcMar>
          </w:tcPr>
          <w:p w:rsidR="00E124CB" w:rsidRDefault="004A214B">
            <w:r>
              <w:rPr>
                <w:rStyle w:val="SAPUserEntry"/>
              </w:rPr>
              <w:t>Geben Sie eine Dauer ein.</w:t>
            </w:r>
          </w:p>
        </w:tc>
      </w:tr>
    </w:tbl>
    <w:p w:rsidR="00E124CB" w:rsidRDefault="004A214B">
      <w:pPr>
        <w:pStyle w:val="SAPKeyblockTitle"/>
      </w:pPr>
      <w:r>
        <w:t>Verwendungszweck</w:t>
      </w:r>
    </w:p>
    <w:p w:rsidR="00E124CB" w:rsidRDefault="004A214B">
      <w:r>
        <w:t>Sie haben bereits Serialnummern im System angelegt. Einige Serialnummernsätze müssen manuell angepasst werden.</w:t>
      </w:r>
    </w:p>
    <w:p w:rsidR="00E124CB" w:rsidRDefault="004A214B">
      <w:pPr>
        <w:pStyle w:val="SAPKeyblockTitle"/>
      </w:pPr>
      <w:r>
        <w:lastRenderedPageBreak/>
        <w:t>Vorgehensweise</w:t>
      </w:r>
    </w:p>
    <w:tbl>
      <w:tblPr>
        <w:tblStyle w:val="SAPStandardTable"/>
        <w:tblW w:w="0" w:type="auto"/>
        <w:tblLook w:val="0620" w:firstRow="1" w:lastRow="0" w:firstColumn="0" w:lastColumn="0" w:noHBand="1" w:noVBand="1"/>
      </w:tblPr>
      <w:tblGrid>
        <w:gridCol w:w="1400"/>
        <w:gridCol w:w="1675"/>
        <w:gridCol w:w="6741"/>
        <w:gridCol w:w="2157"/>
        <w:gridCol w:w="2198"/>
      </w:tblGrid>
      <w:tr w:rsidR="00E124CB" w:rsidTr="004A214B">
        <w:trPr>
          <w:cnfStyle w:val="100000000000" w:firstRow="1" w:lastRow="0" w:firstColumn="0" w:lastColumn="0" w:oddVBand="0" w:evenVBand="0" w:oddHBand="0" w:evenHBand="0" w:firstRowFirstColumn="0" w:firstRowLastColumn="0" w:lastRowFirstColumn="0" w:lastRowLastColumn="0"/>
        </w:trPr>
        <w:tc>
          <w:tcPr>
            <w:tcW w:w="0" w:type="auto"/>
          </w:tcPr>
          <w:p w:rsidR="00E124CB" w:rsidRDefault="004A214B">
            <w:pPr>
              <w:pStyle w:val="SAPTableHeader"/>
            </w:pPr>
            <w:r>
              <w:t>Testschrittnummer</w:t>
            </w:r>
          </w:p>
        </w:tc>
        <w:tc>
          <w:tcPr>
            <w:tcW w:w="0" w:type="auto"/>
          </w:tcPr>
          <w:p w:rsidR="00E124CB" w:rsidRDefault="004A214B">
            <w:pPr>
              <w:pStyle w:val="SAPTableHeader"/>
            </w:pPr>
            <w:r>
              <w:t>Bezeichnung des</w:t>
            </w:r>
            <w:r>
              <w:t xml:space="preserve"> Testschritts</w:t>
            </w:r>
          </w:p>
        </w:tc>
        <w:tc>
          <w:tcPr>
            <w:tcW w:w="0" w:type="auto"/>
          </w:tcPr>
          <w:p w:rsidR="00E124CB" w:rsidRDefault="004A214B">
            <w:pPr>
              <w:pStyle w:val="SAPTableHeader"/>
            </w:pPr>
            <w:r>
              <w:t>Anweisung</w:t>
            </w:r>
          </w:p>
        </w:tc>
        <w:tc>
          <w:tcPr>
            <w:tcW w:w="0" w:type="auto"/>
          </w:tcPr>
          <w:p w:rsidR="00E124CB" w:rsidRDefault="004A214B">
            <w:pPr>
              <w:pStyle w:val="SAPTableHeader"/>
            </w:pPr>
            <w:r>
              <w:t>Erwartetes Ergebnis</w:t>
            </w:r>
          </w:p>
        </w:tc>
        <w:tc>
          <w:tcPr>
            <w:tcW w:w="0" w:type="auto"/>
          </w:tcPr>
          <w:p w:rsidR="00E124CB" w:rsidRDefault="004A214B">
            <w:pPr>
              <w:pStyle w:val="SAPTableHeader"/>
            </w:pPr>
            <w:r>
              <w:t>Bestanden/Nicht bestanden/Anmerkung</w:t>
            </w:r>
          </w:p>
        </w:tc>
      </w:tr>
      <w:tr w:rsidR="00E124CB" w:rsidTr="004A214B">
        <w:tc>
          <w:tcPr>
            <w:tcW w:w="0" w:type="auto"/>
          </w:tcPr>
          <w:p w:rsidR="00E124CB" w:rsidRDefault="004A214B">
            <w:r>
              <w:t>1</w:t>
            </w:r>
          </w:p>
        </w:tc>
        <w:tc>
          <w:tcPr>
            <w:tcW w:w="0" w:type="auto"/>
          </w:tcPr>
          <w:p w:rsidR="00E124CB" w:rsidRDefault="004A214B">
            <w:r>
              <w:rPr>
                <w:rStyle w:val="SAPEmphasis"/>
              </w:rPr>
              <w:t>Anmelden</w:t>
            </w:r>
          </w:p>
        </w:tc>
        <w:tc>
          <w:tcPr>
            <w:tcW w:w="0" w:type="auto"/>
          </w:tcPr>
          <w:p w:rsidR="00E124CB" w:rsidRDefault="004A214B">
            <w:r>
              <w:t>Melden Sie sich als Instandhaltungsplaner am SAP Fiori Launchpad an.</w:t>
            </w:r>
          </w:p>
        </w:tc>
        <w:tc>
          <w:tcPr>
            <w:tcW w:w="0" w:type="auto"/>
          </w:tcPr>
          <w:p w:rsidR="00E124CB" w:rsidRDefault="004A214B">
            <w:r>
              <w:t>Das SAP Fiori Launchpad wird angezeigt.</w:t>
            </w:r>
          </w:p>
        </w:tc>
        <w:tc>
          <w:tcPr>
            <w:tcW w:w="0" w:type="auto"/>
          </w:tcPr>
          <w:p w:rsidR="00E124CB" w:rsidRDefault="00E124CB"/>
        </w:tc>
      </w:tr>
      <w:tr w:rsidR="00E124CB" w:rsidTr="004A214B">
        <w:tc>
          <w:tcPr>
            <w:tcW w:w="0" w:type="auto"/>
          </w:tcPr>
          <w:p w:rsidR="00E124CB" w:rsidRDefault="004A214B">
            <w:r>
              <w:t>2</w:t>
            </w:r>
          </w:p>
        </w:tc>
        <w:tc>
          <w:tcPr>
            <w:tcW w:w="0" w:type="auto"/>
          </w:tcPr>
          <w:p w:rsidR="00E124CB" w:rsidRDefault="004A214B">
            <w:r>
              <w:rPr>
                <w:rStyle w:val="SAPEmphasis"/>
              </w:rPr>
              <w:t>App aufrufen</w:t>
            </w:r>
          </w:p>
        </w:tc>
        <w:tc>
          <w:tcPr>
            <w:tcW w:w="0" w:type="auto"/>
          </w:tcPr>
          <w:p w:rsidR="00E124CB" w:rsidRDefault="004A214B">
            <w:r>
              <w:t xml:space="preserve">Öffnen Sie </w:t>
            </w:r>
            <w:r>
              <w:rPr>
                <w:rStyle w:val="SAPScreenElement"/>
              </w:rPr>
              <w:t>Materialserialnummer ändern</w:t>
            </w:r>
            <w:r>
              <w:rPr>
                <w:rStyle w:val="SAPMonospace"/>
              </w:rPr>
              <w:t>(IQ02)</w:t>
            </w:r>
            <w:r>
              <w:t>.</w:t>
            </w:r>
          </w:p>
        </w:tc>
        <w:tc>
          <w:tcPr>
            <w:tcW w:w="0" w:type="auto"/>
          </w:tcPr>
          <w:p w:rsidR="00E124CB" w:rsidRDefault="004A214B">
            <w:r>
              <w:t xml:space="preserve">Das Bild </w:t>
            </w:r>
            <w:r>
              <w:rPr>
                <w:rStyle w:val="SAPScreenElement"/>
              </w:rPr>
              <w:t>Material-Serialnummer ändern: Einstieg</w:t>
            </w:r>
            <w:r>
              <w:t xml:space="preserve"> wird angezeigt.</w:t>
            </w:r>
          </w:p>
        </w:tc>
        <w:tc>
          <w:tcPr>
            <w:tcW w:w="0" w:type="auto"/>
          </w:tcPr>
          <w:p w:rsidR="00E124CB" w:rsidRDefault="00E124CB"/>
        </w:tc>
      </w:tr>
      <w:tr w:rsidR="00E124CB" w:rsidTr="004A214B">
        <w:tc>
          <w:tcPr>
            <w:tcW w:w="0" w:type="auto"/>
          </w:tcPr>
          <w:p w:rsidR="00E124CB" w:rsidRDefault="004A214B">
            <w:r>
              <w:t>3</w:t>
            </w:r>
          </w:p>
        </w:tc>
        <w:tc>
          <w:tcPr>
            <w:tcW w:w="0" w:type="auto"/>
          </w:tcPr>
          <w:p w:rsidR="00E124CB" w:rsidRDefault="004A214B">
            <w:r>
              <w:t>Stammdatenpflege</w:t>
            </w:r>
          </w:p>
        </w:tc>
        <w:tc>
          <w:tcPr>
            <w:tcW w:w="0" w:type="auto"/>
          </w:tcPr>
          <w:p w:rsidR="00E124CB" w:rsidRDefault="004A214B">
            <w:r>
              <w:t xml:space="preserve">Geben Sie die folgenden Daten ein, und wählen Sie </w:t>
            </w:r>
            <w:r>
              <w:rPr>
                <w:rStyle w:val="SAPScreenElement"/>
              </w:rPr>
              <w:t>Enter</w:t>
            </w:r>
            <w:r>
              <w:t>.</w:t>
            </w:r>
          </w:p>
          <w:p w:rsidR="00E124CB" w:rsidRDefault="004A214B">
            <w:r>
              <w:rPr>
                <w:rStyle w:val="SAPScreenElement"/>
              </w:rPr>
              <w:t>Materialnummer</w:t>
            </w:r>
            <w:r>
              <w:t xml:space="preserve">: </w:t>
            </w:r>
            <w:r>
              <w:rPr>
                <w:rStyle w:val="SAPUserEntry"/>
              </w:rPr>
              <w:t>TG20</w:t>
            </w:r>
          </w:p>
          <w:p w:rsidR="00E124CB" w:rsidRDefault="004A214B">
            <w:r>
              <w:rPr>
                <w:rStyle w:val="SAPScreenElement"/>
              </w:rPr>
              <w:t>Serialnummer</w:t>
            </w:r>
            <w:r>
              <w:t>: Geben Sie die Serialnummer ein.</w:t>
            </w:r>
          </w:p>
        </w:tc>
        <w:tc>
          <w:tcPr>
            <w:tcW w:w="0" w:type="auto"/>
          </w:tcPr>
          <w:p w:rsidR="00E124CB" w:rsidRDefault="00E124CB"/>
        </w:tc>
        <w:tc>
          <w:tcPr>
            <w:tcW w:w="0" w:type="auto"/>
          </w:tcPr>
          <w:p w:rsidR="00E124CB" w:rsidRDefault="00E124CB"/>
        </w:tc>
      </w:tr>
      <w:tr w:rsidR="00E124CB" w:rsidTr="004A214B">
        <w:tc>
          <w:tcPr>
            <w:tcW w:w="0" w:type="auto"/>
          </w:tcPr>
          <w:p w:rsidR="00E124CB" w:rsidRDefault="004A214B">
            <w:r>
              <w:t>4</w:t>
            </w:r>
          </w:p>
        </w:tc>
        <w:tc>
          <w:tcPr>
            <w:tcW w:w="0" w:type="auto"/>
          </w:tcPr>
          <w:p w:rsidR="00E124CB" w:rsidRDefault="004A214B">
            <w:r>
              <w:t>Serialnummer ändern (optional)</w:t>
            </w:r>
          </w:p>
        </w:tc>
        <w:tc>
          <w:tcPr>
            <w:tcW w:w="0" w:type="auto"/>
          </w:tcPr>
          <w:p w:rsidR="00E124CB" w:rsidRDefault="004A214B">
            <w:r>
              <w:t>Wäh</w:t>
            </w:r>
            <w:r>
              <w:t xml:space="preserve">len Sie im Bild </w:t>
            </w:r>
            <w:r>
              <w:rPr>
                <w:rStyle w:val="SAPScreenElement"/>
              </w:rPr>
              <w:t>Material-Serialnummer ändern: SerialNrDetail</w:t>
            </w:r>
            <w:r>
              <w:t xml:space="preserve"> den Pfad </w:t>
            </w:r>
            <w:r>
              <w:rPr>
                <w:rStyle w:val="SAPScreenElement"/>
              </w:rPr>
              <w:t>Mehr &gt; Bearbeiten &gt; Sonderfkt.SerNr &gt; SerialNrWechsel</w:t>
            </w:r>
            <w:r>
              <w:t>, um die Serialnummer zu ändern.</w:t>
            </w:r>
          </w:p>
          <w:p w:rsidR="00E124CB" w:rsidRDefault="004A214B">
            <w:r>
              <w:t xml:space="preserve">Geben Sie die Serialnummer ein, und wählen Sie </w:t>
            </w:r>
            <w:r>
              <w:rPr>
                <w:rStyle w:val="SAPScreenElement"/>
              </w:rPr>
              <w:t>Weiter</w:t>
            </w:r>
            <w:r>
              <w:t xml:space="preserve">. Wählen Sie anschließend im Dialogfenster mit </w:t>
            </w:r>
            <w:r>
              <w:t xml:space="preserve">der Warnmeldung die Option </w:t>
            </w:r>
            <w:r>
              <w:rPr>
                <w:rStyle w:val="SAPScreenElement"/>
              </w:rPr>
              <w:t>Ja</w:t>
            </w:r>
            <w:r>
              <w:t>.</w:t>
            </w:r>
          </w:p>
        </w:tc>
        <w:tc>
          <w:tcPr>
            <w:tcW w:w="0" w:type="auto"/>
          </w:tcPr>
          <w:p w:rsidR="00E124CB" w:rsidRDefault="00E124CB"/>
        </w:tc>
        <w:tc>
          <w:tcPr>
            <w:tcW w:w="0" w:type="auto"/>
          </w:tcPr>
          <w:p w:rsidR="00E124CB" w:rsidRDefault="00E124CB"/>
        </w:tc>
      </w:tr>
      <w:tr w:rsidR="00E124CB" w:rsidTr="004A214B">
        <w:tc>
          <w:tcPr>
            <w:tcW w:w="0" w:type="auto"/>
          </w:tcPr>
          <w:p w:rsidR="00E124CB" w:rsidRDefault="004A214B">
            <w:r>
              <w:t>4</w:t>
            </w:r>
          </w:p>
        </w:tc>
        <w:tc>
          <w:tcPr>
            <w:tcW w:w="0" w:type="auto"/>
          </w:tcPr>
          <w:p w:rsidR="00E124CB" w:rsidRDefault="004A214B">
            <w:r>
              <w:t>Materialnummer ändern</w:t>
            </w:r>
          </w:p>
        </w:tc>
        <w:tc>
          <w:tcPr>
            <w:tcW w:w="0" w:type="auto"/>
          </w:tcPr>
          <w:p w:rsidR="00E124CB" w:rsidRDefault="004A214B">
            <w:r>
              <w:t xml:space="preserve">Um die Materialnummer zu ändern, wählen Sie </w:t>
            </w:r>
            <w:r>
              <w:rPr>
                <w:rStyle w:val="SAPScreenElement"/>
              </w:rPr>
              <w:t>Mehr &gt;</w:t>
            </w:r>
            <w:r>
              <w:rPr>
                <w:rStyle w:val="SAPScreenElement"/>
              </w:rPr>
              <w:t xml:space="preserve"> Bearbeiten &gt; Sonderfkt.SerNr &gt; Materialnummer ändern…</w:t>
            </w:r>
            <w:r>
              <w:t>. Bei diesem Vorgang wird im System immer geprüft, ob die neue Kombination von Material und Serialnummer bereits vorhanden ist. Ist die Kombination bereits im System vorhanden, wird die Änderung nicht z</w:t>
            </w:r>
            <w:r>
              <w:t>ugelassen.</w:t>
            </w:r>
          </w:p>
          <w:p w:rsidR="00E124CB" w:rsidRDefault="004A214B">
            <w:r>
              <w:t>Im Rahmen der Stammdatenverwaltung sind Materialänderungen nicht zugelassen, wenn die Seriennummer derzeit lagernd ist.</w:t>
            </w:r>
          </w:p>
        </w:tc>
        <w:tc>
          <w:tcPr>
            <w:tcW w:w="0" w:type="auto"/>
          </w:tcPr>
          <w:p w:rsidR="00E124CB" w:rsidRDefault="00E124CB"/>
        </w:tc>
        <w:tc>
          <w:tcPr>
            <w:tcW w:w="0" w:type="auto"/>
          </w:tcPr>
          <w:p w:rsidR="00E124CB" w:rsidRDefault="00E124CB"/>
        </w:tc>
      </w:tr>
      <w:tr w:rsidR="00E124CB" w:rsidTr="004A214B">
        <w:tc>
          <w:tcPr>
            <w:tcW w:w="0" w:type="auto"/>
          </w:tcPr>
          <w:p w:rsidR="00E124CB" w:rsidRDefault="004A214B">
            <w:r>
              <w:t>5</w:t>
            </w:r>
          </w:p>
        </w:tc>
        <w:tc>
          <w:tcPr>
            <w:tcW w:w="0" w:type="auto"/>
          </w:tcPr>
          <w:p w:rsidR="00E124CB" w:rsidRDefault="004A214B">
            <w:r>
              <w:t>Beschreibung ändern</w:t>
            </w:r>
          </w:p>
        </w:tc>
        <w:tc>
          <w:tcPr>
            <w:tcW w:w="0" w:type="auto"/>
          </w:tcPr>
          <w:p w:rsidR="00E124CB" w:rsidRDefault="004A214B">
            <w:r>
              <w:t xml:space="preserve">Geben Sie die neue Beschreibung in das Feld </w:t>
            </w:r>
            <w:r>
              <w:rPr>
                <w:rStyle w:val="SAPScreenElement"/>
              </w:rPr>
              <w:t>Beschreibung</w:t>
            </w:r>
            <w:r>
              <w:t xml:space="preserve"> ein.</w:t>
            </w:r>
          </w:p>
        </w:tc>
        <w:tc>
          <w:tcPr>
            <w:tcW w:w="0" w:type="auto"/>
          </w:tcPr>
          <w:p w:rsidR="00E124CB" w:rsidRDefault="00E124CB"/>
        </w:tc>
        <w:tc>
          <w:tcPr>
            <w:tcW w:w="0" w:type="auto"/>
          </w:tcPr>
          <w:p w:rsidR="00E124CB" w:rsidRDefault="00E124CB"/>
        </w:tc>
      </w:tr>
      <w:tr w:rsidR="00E124CB" w:rsidTr="004A214B">
        <w:tc>
          <w:tcPr>
            <w:tcW w:w="0" w:type="auto"/>
          </w:tcPr>
          <w:p w:rsidR="00E124CB" w:rsidRDefault="004A214B">
            <w:r>
              <w:t>6</w:t>
            </w:r>
          </w:p>
        </w:tc>
        <w:tc>
          <w:tcPr>
            <w:tcW w:w="0" w:type="auto"/>
          </w:tcPr>
          <w:p w:rsidR="00E124CB" w:rsidRDefault="004A214B">
            <w:r>
              <w:t>Kategorie ändern</w:t>
            </w:r>
          </w:p>
        </w:tc>
        <w:tc>
          <w:tcPr>
            <w:tcW w:w="0" w:type="auto"/>
          </w:tcPr>
          <w:p w:rsidR="00E124CB" w:rsidRDefault="004A214B">
            <w:r>
              <w:t xml:space="preserve">Um die Kategorie zu ändern, wählen Sie </w:t>
            </w:r>
            <w:r>
              <w:rPr>
                <w:rStyle w:val="SAPScreenElement"/>
              </w:rPr>
              <w:t>Mehr &gt; Bearbeiten &gt; Kategorie ändern</w:t>
            </w:r>
            <w:r>
              <w:t xml:space="preserve">. Geben Sie die neue Kategorie ein, und wählen Sie </w:t>
            </w:r>
            <w:r>
              <w:rPr>
                <w:rStyle w:val="SAPScreenElement"/>
              </w:rPr>
              <w:t>Weiter</w:t>
            </w:r>
            <w:r>
              <w:t>. Die neue Kategorie muss vom selben Referenztyp sein wie die aktuelle.</w:t>
            </w:r>
          </w:p>
        </w:tc>
        <w:tc>
          <w:tcPr>
            <w:tcW w:w="0" w:type="auto"/>
          </w:tcPr>
          <w:p w:rsidR="00E124CB" w:rsidRDefault="00E124CB"/>
        </w:tc>
        <w:tc>
          <w:tcPr>
            <w:tcW w:w="0" w:type="auto"/>
          </w:tcPr>
          <w:p w:rsidR="00E124CB" w:rsidRDefault="00E124CB"/>
        </w:tc>
      </w:tr>
      <w:tr w:rsidR="00E124CB" w:rsidTr="004A214B">
        <w:tc>
          <w:tcPr>
            <w:tcW w:w="0" w:type="auto"/>
          </w:tcPr>
          <w:p w:rsidR="00E124CB" w:rsidRDefault="004A214B">
            <w:r>
              <w:t>7</w:t>
            </w:r>
          </w:p>
        </w:tc>
        <w:tc>
          <w:tcPr>
            <w:tcW w:w="0" w:type="auto"/>
          </w:tcPr>
          <w:p w:rsidR="00E124CB" w:rsidRDefault="004A214B">
            <w:r>
              <w:t xml:space="preserve">Einstellungen </w:t>
            </w:r>
            <w:r>
              <w:t>sichern</w:t>
            </w:r>
          </w:p>
        </w:tc>
        <w:tc>
          <w:tcPr>
            <w:tcW w:w="0" w:type="auto"/>
          </w:tcPr>
          <w:p w:rsidR="00E124CB" w:rsidRDefault="004A214B">
            <w:r>
              <w:t xml:space="preserve">Wählen Sie </w:t>
            </w:r>
            <w:r>
              <w:rPr>
                <w:rStyle w:val="SAPScreenElement"/>
              </w:rPr>
              <w:t>Sichern</w:t>
            </w:r>
            <w:r>
              <w:t>, um Ihre Einstellungen zu sichern.</w:t>
            </w:r>
          </w:p>
        </w:tc>
        <w:tc>
          <w:tcPr>
            <w:tcW w:w="0" w:type="auto"/>
          </w:tcPr>
          <w:p w:rsidR="00E124CB" w:rsidRDefault="004A214B">
            <w:r>
              <w:t>Sie haben die Serialnummern-</w:t>
            </w:r>
            <w:r>
              <w:lastRenderedPageBreak/>
              <w:t>Stammdaten bearbeitet.</w:t>
            </w:r>
          </w:p>
        </w:tc>
        <w:tc>
          <w:tcPr>
            <w:tcW w:w="0" w:type="auto"/>
          </w:tcPr>
          <w:p w:rsidR="00E124CB" w:rsidRDefault="00E124CB"/>
        </w:tc>
      </w:tr>
    </w:tbl>
    <w:p w:rsidR="00E124CB" w:rsidRDefault="00E124CB"/>
    <w:p w:rsidR="00E124CB" w:rsidRDefault="004A214B">
      <w:pPr>
        <w:pStyle w:val="Heading2"/>
      </w:pPr>
      <w:bookmarkStart w:id="26" w:name="unique_11"/>
      <w:bookmarkStart w:id="27" w:name="_Toc52227150"/>
      <w:r>
        <w:t>Serialnummerndaten anzeigen</w:t>
      </w:r>
      <w:bookmarkEnd w:id="26"/>
      <w:bookmarkEnd w:id="27"/>
    </w:p>
    <w:p w:rsidR="00E124CB" w:rsidRDefault="004A214B">
      <w:pPr>
        <w:pStyle w:val="SAPKeyblockTitle"/>
      </w:pPr>
      <w:r>
        <w:t>Testverwaltung</w:t>
      </w:r>
    </w:p>
    <w:p w:rsidR="00E124CB" w:rsidRDefault="004A214B">
      <w:r>
        <w:t>Kundenprojekt: Füllen Sie die projektbezogenen Teile aus.</w:t>
      </w:r>
    </w:p>
    <w:p w:rsidR="00E124CB" w:rsidRDefault="00E124CB"/>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124CB" w:rsidTr="004A214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124CB" w:rsidRDefault="004A214B">
            <w:r>
              <w:rPr>
                <w:rStyle w:val="SAPEmphasis"/>
              </w:rPr>
              <w:t>Testfall-ID</w:t>
            </w:r>
          </w:p>
        </w:tc>
        <w:tc>
          <w:tcPr>
            <w:tcW w:w="0" w:type="auto"/>
            <w:shd w:val="clear" w:color="auto" w:fill="auto"/>
            <w:tcMar>
              <w:top w:w="29" w:type="dxa"/>
              <w:left w:w="29" w:type="dxa"/>
              <w:bottom w:w="29" w:type="dxa"/>
              <w:right w:w="29" w:type="dxa"/>
            </w:tcMar>
          </w:tcPr>
          <w:p w:rsidR="00E124CB" w:rsidRDefault="004A214B">
            <w:r>
              <w:t>&lt;X.XX&gt;</w:t>
            </w:r>
          </w:p>
        </w:tc>
        <w:tc>
          <w:tcPr>
            <w:tcW w:w="0" w:type="auto"/>
            <w:shd w:val="clear" w:color="auto" w:fill="auto"/>
            <w:tcMar>
              <w:top w:w="29" w:type="dxa"/>
              <w:left w:w="29" w:type="dxa"/>
              <w:bottom w:w="29" w:type="dxa"/>
              <w:right w:w="29" w:type="dxa"/>
            </w:tcMar>
          </w:tcPr>
          <w:p w:rsidR="00E124CB" w:rsidRDefault="004A214B">
            <w:r>
              <w:rPr>
                <w:rStyle w:val="SAPEmphasis"/>
              </w:rPr>
              <w:t>Testername</w:t>
            </w:r>
          </w:p>
        </w:tc>
        <w:tc>
          <w:tcPr>
            <w:tcW w:w="0" w:type="auto"/>
            <w:shd w:val="clear" w:color="auto" w:fill="auto"/>
            <w:tcMar>
              <w:top w:w="29" w:type="dxa"/>
              <w:left w:w="29" w:type="dxa"/>
              <w:bottom w:w="29" w:type="dxa"/>
              <w:right w:w="29" w:type="dxa"/>
            </w:tcMar>
          </w:tcPr>
          <w:p w:rsidR="00E124CB" w:rsidRDefault="00E124CB"/>
        </w:tc>
        <w:tc>
          <w:tcPr>
            <w:tcW w:w="0" w:type="auto"/>
            <w:shd w:val="clear" w:color="auto" w:fill="auto"/>
            <w:tcMar>
              <w:top w:w="29" w:type="dxa"/>
              <w:left w:w="29" w:type="dxa"/>
              <w:bottom w:w="29" w:type="dxa"/>
              <w:right w:w="29" w:type="dxa"/>
            </w:tcMar>
          </w:tcPr>
          <w:p w:rsidR="00E124CB" w:rsidRDefault="004A214B">
            <w:r>
              <w:rPr>
                <w:rStyle w:val="SAPEmphasis"/>
              </w:rPr>
              <w:t>Testdat</w:t>
            </w:r>
            <w:r>
              <w:rPr>
                <w:rStyle w:val="SAPEmphasis"/>
              </w:rPr>
              <w:t>um</w:t>
            </w:r>
          </w:p>
        </w:tc>
        <w:tc>
          <w:tcPr>
            <w:tcW w:w="0" w:type="auto"/>
            <w:shd w:val="clear" w:color="auto" w:fill="auto"/>
            <w:tcMar>
              <w:top w:w="29" w:type="dxa"/>
              <w:left w:w="29" w:type="dxa"/>
              <w:bottom w:w="29" w:type="dxa"/>
              <w:right w:w="29" w:type="dxa"/>
            </w:tcMar>
          </w:tcPr>
          <w:p w:rsidR="00E124CB" w:rsidRDefault="004A214B">
            <w:r>
              <w:rPr>
                <w:rStyle w:val="SAPUserEntry"/>
              </w:rPr>
              <w:t>Geben Sie ein Testdatum ein.</w:t>
            </w:r>
          </w:p>
        </w:tc>
      </w:tr>
      <w:tr w:rsidR="00E124CB" w:rsidTr="004A214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124CB" w:rsidRDefault="004A214B">
            <w:r>
              <w:t>Benutzerrolle(n)</w:t>
            </w:r>
          </w:p>
        </w:tc>
        <w:tc>
          <w:tcPr>
            <w:tcW w:w="0" w:type="auto"/>
            <w:gridSpan w:val="5"/>
            <w:shd w:val="clear" w:color="auto" w:fill="auto"/>
            <w:tcMar>
              <w:top w:w="29" w:type="dxa"/>
              <w:left w:w="29" w:type="dxa"/>
              <w:bottom w:w="29" w:type="dxa"/>
              <w:right w:w="29" w:type="dxa"/>
            </w:tcMar>
          </w:tcPr>
          <w:p w:rsidR="00E124CB" w:rsidRDefault="00E124CB"/>
        </w:tc>
      </w:tr>
      <w:tr w:rsidR="00E124CB" w:rsidTr="004A214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124CB" w:rsidRDefault="004A214B">
            <w:r>
              <w:rPr>
                <w:rStyle w:val="SAPEmphasis"/>
              </w:rPr>
              <w:t>Verantwortungsbereich</w:t>
            </w:r>
          </w:p>
        </w:tc>
        <w:tc>
          <w:tcPr>
            <w:tcW w:w="0" w:type="auto"/>
            <w:gridSpan w:val="3"/>
            <w:shd w:val="clear" w:color="auto" w:fill="auto"/>
            <w:tcMar>
              <w:top w:w="29" w:type="dxa"/>
              <w:left w:w="29" w:type="dxa"/>
              <w:bottom w:w="29" w:type="dxa"/>
              <w:right w:w="29" w:type="dxa"/>
            </w:tcMar>
          </w:tcPr>
          <w:p w:rsidR="00E124CB" w:rsidRDefault="004A214B">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E124CB" w:rsidRDefault="004A214B">
            <w:r>
              <w:rPr>
                <w:rStyle w:val="SAPEmphasis"/>
              </w:rPr>
              <w:t>Dauer</w:t>
            </w:r>
          </w:p>
        </w:tc>
        <w:tc>
          <w:tcPr>
            <w:tcW w:w="0" w:type="auto"/>
            <w:shd w:val="clear" w:color="auto" w:fill="auto"/>
            <w:tcMar>
              <w:top w:w="29" w:type="dxa"/>
              <w:left w:w="29" w:type="dxa"/>
              <w:bottom w:w="29" w:type="dxa"/>
              <w:right w:w="29" w:type="dxa"/>
            </w:tcMar>
          </w:tcPr>
          <w:p w:rsidR="00E124CB" w:rsidRDefault="004A214B">
            <w:r>
              <w:rPr>
                <w:rStyle w:val="SAPUserEntry"/>
              </w:rPr>
              <w:t>Geben Sie eine Dauer ein.</w:t>
            </w:r>
          </w:p>
        </w:tc>
      </w:tr>
    </w:tbl>
    <w:p w:rsidR="00E124CB" w:rsidRDefault="004A214B">
      <w:pPr>
        <w:pStyle w:val="SAPKeyblockTitle"/>
      </w:pPr>
      <w:r>
        <w:t>Zweck</w:t>
      </w:r>
    </w:p>
    <w:p w:rsidR="004A214B" w:rsidRDefault="004A214B">
      <w:r>
        <w:t xml:space="preserve">Sie haben bereits Serialnummern im </w:t>
      </w:r>
      <w:r>
        <w:t>System angelegt. Jetzt möchten Sie den Inhalt der Serialnummer sowie Historie, Status, Verwendungsliste, Protokolle etc. anzeigen.</w:t>
      </w:r>
    </w:p>
    <w:p w:rsidR="004A214B" w:rsidRDefault="004A214B">
      <w:r>
        <w:t>Mit der Historie für den Stammsatz der Serialnummern können Sie ermitteln,</w:t>
      </w:r>
    </w:p>
    <w:p w:rsidR="00E124CB" w:rsidRDefault="004A214B">
      <w:pPr>
        <w:pStyle w:val="listpara1"/>
        <w:numPr>
          <w:ilvl w:val="0"/>
          <w:numId w:val="9"/>
        </w:numPr>
      </w:pPr>
      <w:r>
        <w:t>welche Vorgänge sich auf die Serialnummern ausge</w:t>
      </w:r>
      <w:r>
        <w:t>wirkt haben (Belegdaten)</w:t>
      </w:r>
    </w:p>
    <w:p w:rsidR="004A214B" w:rsidRDefault="004A214B">
      <w:pPr>
        <w:pStyle w:val="listpara1"/>
        <w:numPr>
          <w:ilvl w:val="0"/>
          <w:numId w:val="3"/>
        </w:numPr>
      </w:pPr>
      <w:r>
        <w:t>wo die Serialnummer installiert und entfernt wurde (Installations- und Löschdaten)</w:t>
      </w:r>
    </w:p>
    <w:p w:rsidR="004A214B" w:rsidRDefault="004A214B">
      <w:r>
        <w:t>Alle Belege, die für die Serialnummer angelegt wurden, finden Sie hier:</w:t>
      </w:r>
    </w:p>
    <w:p w:rsidR="00E124CB" w:rsidRDefault="004A214B">
      <w:pPr>
        <w:pStyle w:val="listpara1"/>
        <w:numPr>
          <w:ilvl w:val="0"/>
          <w:numId w:val="10"/>
        </w:numPr>
      </w:pPr>
      <w:r>
        <w:t>Fertigungs- und Überholungsauftrag</w:t>
      </w:r>
    </w:p>
    <w:p w:rsidR="00E124CB" w:rsidRDefault="004A214B">
      <w:pPr>
        <w:pStyle w:val="listpara1"/>
        <w:numPr>
          <w:ilvl w:val="0"/>
          <w:numId w:val="3"/>
        </w:numPr>
      </w:pPr>
      <w:r>
        <w:t>Handling-Unit</w:t>
      </w:r>
    </w:p>
    <w:p w:rsidR="00E124CB" w:rsidRDefault="004A214B">
      <w:pPr>
        <w:pStyle w:val="listpara1"/>
        <w:numPr>
          <w:ilvl w:val="0"/>
          <w:numId w:val="3"/>
        </w:numPr>
      </w:pPr>
      <w:r>
        <w:t>Instandhaltungs- und Serv</w:t>
      </w:r>
      <w:r>
        <w:t>icenachrichten sowie Instandhaltungs- und Serviceauftrag</w:t>
      </w:r>
    </w:p>
    <w:p w:rsidR="00E124CB" w:rsidRDefault="004A214B">
      <w:pPr>
        <w:pStyle w:val="listpara1"/>
        <w:numPr>
          <w:ilvl w:val="0"/>
          <w:numId w:val="3"/>
        </w:numPr>
      </w:pPr>
      <w:r>
        <w:lastRenderedPageBreak/>
        <w:t>Physischer Bestand</w:t>
      </w:r>
    </w:p>
    <w:p w:rsidR="00E124CB" w:rsidRDefault="004A214B">
      <w:pPr>
        <w:pStyle w:val="listpara1"/>
        <w:numPr>
          <w:ilvl w:val="0"/>
          <w:numId w:val="3"/>
        </w:numPr>
      </w:pPr>
      <w:r>
        <w:t>Kundenauftrag</w:t>
      </w:r>
    </w:p>
    <w:p w:rsidR="00E124CB" w:rsidRDefault="004A214B">
      <w:pPr>
        <w:pStyle w:val="listpara1"/>
        <w:numPr>
          <w:ilvl w:val="0"/>
          <w:numId w:val="3"/>
        </w:numPr>
      </w:pPr>
      <w:r>
        <w:t>Lieferung (eingehende/ausgehende Lieferung)</w:t>
      </w:r>
    </w:p>
    <w:p w:rsidR="00E124CB" w:rsidRDefault="004A214B">
      <w:pPr>
        <w:pStyle w:val="listpara1"/>
        <w:numPr>
          <w:ilvl w:val="0"/>
          <w:numId w:val="3"/>
        </w:numPr>
      </w:pPr>
      <w:r>
        <w:t>Prüflos</w:t>
      </w:r>
    </w:p>
    <w:p w:rsidR="00E124CB" w:rsidRDefault="004A214B">
      <w:pPr>
        <w:pStyle w:val="listpara1"/>
        <w:numPr>
          <w:ilvl w:val="0"/>
          <w:numId w:val="3"/>
        </w:numPr>
      </w:pPr>
      <w:r>
        <w:t>Warenbeleg</w:t>
      </w:r>
    </w:p>
    <w:p w:rsidR="004A214B" w:rsidRDefault="004A214B">
      <w:pPr>
        <w:pStyle w:val="listpara1"/>
        <w:numPr>
          <w:ilvl w:val="0"/>
          <w:numId w:val="3"/>
        </w:numPr>
      </w:pPr>
      <w:r>
        <w:t>Instandhaltungsplan sowie Instandhaltungsvertrag</w:t>
      </w:r>
    </w:p>
    <w:p w:rsidR="004A214B" w:rsidRDefault="004A214B">
      <w:r>
        <w:t xml:space="preserve">Die Belegdaten und die Installations- und Löschdaten </w:t>
      </w:r>
      <w:r>
        <w:t>werden mithilfe unterschiedlicher Farben zugeordnet. Die Bedeutung der einzelnen Farben ist in der Legende erläutert.</w:t>
      </w:r>
    </w:p>
    <w:p w:rsidR="004A214B" w:rsidRDefault="004A214B">
      <w:r>
        <w:t>Zu jedem Feld der Historie gibt es einen Quick-Info-Text.</w:t>
      </w:r>
    </w:p>
    <w:p w:rsidR="00E124CB" w:rsidRDefault="004A214B">
      <w:r>
        <w:t>.</w:t>
      </w:r>
    </w:p>
    <w:p w:rsidR="00E124CB" w:rsidRDefault="004A214B">
      <w:pPr>
        <w:pStyle w:val="SAPKeyblockTitle"/>
      </w:pPr>
      <w:r>
        <w:t>Vorgehensweise</w:t>
      </w:r>
    </w:p>
    <w:tbl>
      <w:tblPr>
        <w:tblStyle w:val="SAPStandardTable"/>
        <w:tblW w:w="0" w:type="auto"/>
        <w:tblLook w:val="0620" w:firstRow="1" w:lastRow="0" w:firstColumn="0" w:lastColumn="0" w:noHBand="1" w:noVBand="1"/>
      </w:tblPr>
      <w:tblGrid>
        <w:gridCol w:w="1612"/>
        <w:gridCol w:w="2150"/>
        <w:gridCol w:w="3815"/>
        <w:gridCol w:w="3735"/>
        <w:gridCol w:w="2859"/>
      </w:tblGrid>
      <w:tr w:rsidR="00E124CB" w:rsidTr="004A214B">
        <w:trPr>
          <w:cnfStyle w:val="100000000000" w:firstRow="1" w:lastRow="0" w:firstColumn="0" w:lastColumn="0" w:oddVBand="0" w:evenVBand="0" w:oddHBand="0" w:evenHBand="0" w:firstRowFirstColumn="0" w:firstRowLastColumn="0" w:lastRowFirstColumn="0" w:lastRowLastColumn="0"/>
        </w:trPr>
        <w:tc>
          <w:tcPr>
            <w:tcW w:w="0" w:type="auto"/>
          </w:tcPr>
          <w:p w:rsidR="00E124CB" w:rsidRDefault="004A214B">
            <w:pPr>
              <w:pStyle w:val="SAPTableHeader"/>
            </w:pPr>
            <w:r>
              <w:t>Testschrittnummer</w:t>
            </w:r>
          </w:p>
        </w:tc>
        <w:tc>
          <w:tcPr>
            <w:tcW w:w="0" w:type="auto"/>
          </w:tcPr>
          <w:p w:rsidR="00E124CB" w:rsidRDefault="004A214B">
            <w:pPr>
              <w:pStyle w:val="SAPTableHeader"/>
            </w:pPr>
            <w:r>
              <w:t>Bezeichnung des Testschritts</w:t>
            </w:r>
          </w:p>
        </w:tc>
        <w:tc>
          <w:tcPr>
            <w:tcW w:w="0" w:type="auto"/>
          </w:tcPr>
          <w:p w:rsidR="00E124CB" w:rsidRDefault="004A214B">
            <w:pPr>
              <w:pStyle w:val="SAPTableHeader"/>
            </w:pPr>
            <w:r>
              <w:t>Anweisungen</w:t>
            </w:r>
          </w:p>
        </w:tc>
        <w:tc>
          <w:tcPr>
            <w:tcW w:w="0" w:type="auto"/>
          </w:tcPr>
          <w:p w:rsidR="00E124CB" w:rsidRDefault="004A214B">
            <w:pPr>
              <w:pStyle w:val="SAPTableHeader"/>
            </w:pPr>
            <w:r>
              <w:t>Erwartetes Ergebnis</w:t>
            </w:r>
          </w:p>
        </w:tc>
        <w:tc>
          <w:tcPr>
            <w:tcW w:w="0" w:type="auto"/>
          </w:tcPr>
          <w:p w:rsidR="00E124CB" w:rsidRDefault="004A214B">
            <w:pPr>
              <w:pStyle w:val="SAPTableHeader"/>
            </w:pPr>
            <w:r>
              <w:t>Bestanden/Nicht bestanden/Anmerkung</w:t>
            </w:r>
          </w:p>
        </w:tc>
      </w:tr>
      <w:tr w:rsidR="00E124CB" w:rsidTr="004A214B">
        <w:tc>
          <w:tcPr>
            <w:tcW w:w="0" w:type="auto"/>
          </w:tcPr>
          <w:p w:rsidR="00E124CB" w:rsidRDefault="004A214B">
            <w:r>
              <w:t>1</w:t>
            </w:r>
          </w:p>
        </w:tc>
        <w:tc>
          <w:tcPr>
            <w:tcW w:w="0" w:type="auto"/>
          </w:tcPr>
          <w:p w:rsidR="00E124CB" w:rsidRDefault="004A214B">
            <w:r>
              <w:rPr>
                <w:rStyle w:val="SAPEmphasis"/>
              </w:rPr>
              <w:t>Anmelden</w:t>
            </w:r>
          </w:p>
        </w:tc>
        <w:tc>
          <w:tcPr>
            <w:tcW w:w="0" w:type="auto"/>
          </w:tcPr>
          <w:p w:rsidR="00E124CB" w:rsidRDefault="004A214B">
            <w:r>
              <w:t>Melden Sie sich am SAP Fiori Launchpad als Instandhaltungsplaner an.</w:t>
            </w:r>
          </w:p>
        </w:tc>
        <w:tc>
          <w:tcPr>
            <w:tcW w:w="0" w:type="auto"/>
          </w:tcPr>
          <w:p w:rsidR="00E124CB" w:rsidRDefault="004A214B">
            <w:r>
              <w:t>Das SAP Fiori Launchpad wird angezeigt.</w:t>
            </w:r>
          </w:p>
        </w:tc>
        <w:tc>
          <w:tcPr>
            <w:tcW w:w="0" w:type="auto"/>
          </w:tcPr>
          <w:p w:rsidR="00E124CB" w:rsidRDefault="00E124CB"/>
        </w:tc>
      </w:tr>
      <w:tr w:rsidR="00E124CB" w:rsidTr="004A214B">
        <w:tc>
          <w:tcPr>
            <w:tcW w:w="0" w:type="auto"/>
          </w:tcPr>
          <w:p w:rsidR="00E124CB" w:rsidRDefault="004A214B">
            <w:r>
              <w:t>2</w:t>
            </w:r>
          </w:p>
        </w:tc>
        <w:tc>
          <w:tcPr>
            <w:tcW w:w="0" w:type="auto"/>
          </w:tcPr>
          <w:p w:rsidR="00E124CB" w:rsidRDefault="004A214B">
            <w:r>
              <w:rPr>
                <w:rStyle w:val="SAPEmphasis"/>
              </w:rPr>
              <w:t>App aufrufen</w:t>
            </w:r>
          </w:p>
        </w:tc>
        <w:tc>
          <w:tcPr>
            <w:tcW w:w="0" w:type="auto"/>
          </w:tcPr>
          <w:p w:rsidR="00E124CB" w:rsidRDefault="004A214B">
            <w:r>
              <w:t xml:space="preserve">Öffnen Sie </w:t>
            </w:r>
            <w:r>
              <w:rPr>
                <w:rStyle w:val="SAPScreenElement"/>
              </w:rPr>
              <w:t>Materialserialnummer anzeigen</w:t>
            </w:r>
            <w:r>
              <w:rPr>
                <w:rStyle w:val="SAPMonospace"/>
              </w:rPr>
              <w:t>(IQ03)</w:t>
            </w:r>
            <w:r>
              <w:t>.</w:t>
            </w:r>
          </w:p>
        </w:tc>
        <w:tc>
          <w:tcPr>
            <w:tcW w:w="0" w:type="auto"/>
          </w:tcPr>
          <w:p w:rsidR="00E124CB" w:rsidRDefault="004A214B">
            <w:r>
              <w:t xml:space="preserve">Das Bild </w:t>
            </w:r>
            <w:r>
              <w:rPr>
                <w:rStyle w:val="SAPScreenElement"/>
              </w:rPr>
              <w:t>Material-Serialnummer anzeigen: Einstieg</w:t>
            </w:r>
            <w:r>
              <w:t xml:space="preserve"> wird angezeigt.</w:t>
            </w:r>
          </w:p>
        </w:tc>
        <w:tc>
          <w:tcPr>
            <w:tcW w:w="0" w:type="auto"/>
          </w:tcPr>
          <w:p w:rsidR="00E124CB" w:rsidRDefault="00E124CB"/>
        </w:tc>
      </w:tr>
      <w:tr w:rsidR="00E124CB" w:rsidTr="004A214B">
        <w:tc>
          <w:tcPr>
            <w:tcW w:w="0" w:type="auto"/>
          </w:tcPr>
          <w:p w:rsidR="00E124CB" w:rsidRDefault="004A214B">
            <w:r>
              <w:t>3</w:t>
            </w:r>
          </w:p>
        </w:tc>
        <w:tc>
          <w:tcPr>
            <w:tcW w:w="0" w:type="auto"/>
          </w:tcPr>
          <w:p w:rsidR="00E124CB" w:rsidRDefault="004A214B">
            <w:r>
              <w:rPr>
                <w:rStyle w:val="SAPEmphasis"/>
              </w:rPr>
              <w:t>Stammdatenpflege</w:t>
            </w:r>
          </w:p>
        </w:tc>
        <w:tc>
          <w:tcPr>
            <w:tcW w:w="0" w:type="auto"/>
          </w:tcPr>
          <w:p w:rsidR="00E124CB" w:rsidRDefault="004A214B">
            <w:r>
              <w:t xml:space="preserve">Geben Sie die folgenden Daten ein, und wählen Sie </w:t>
            </w:r>
            <w:r>
              <w:rPr>
                <w:rStyle w:val="SAPScreenElement"/>
              </w:rPr>
              <w:t>Enter</w:t>
            </w:r>
            <w:r>
              <w:t>:</w:t>
            </w:r>
          </w:p>
          <w:p w:rsidR="00E124CB" w:rsidRDefault="004A214B">
            <w:r>
              <w:rPr>
                <w:rStyle w:val="SAPScreenElement"/>
              </w:rPr>
              <w:t>Materialnummer</w:t>
            </w:r>
            <w:r>
              <w:t xml:space="preserve">: </w:t>
            </w:r>
            <w:r>
              <w:rPr>
                <w:rStyle w:val="SAPUserEntry"/>
              </w:rPr>
              <w:t>TG20</w:t>
            </w:r>
          </w:p>
          <w:p w:rsidR="00E124CB" w:rsidRDefault="004A214B">
            <w:r>
              <w:rPr>
                <w:rStyle w:val="SAPScreenElement"/>
              </w:rPr>
              <w:t>Serialnummer</w:t>
            </w:r>
            <w:r>
              <w:t xml:space="preserve">: </w:t>
            </w:r>
            <w:r>
              <w:rPr>
                <w:rStyle w:val="SAPUserEntry"/>
              </w:rPr>
              <w:t>&lt;Serialnummer&gt;</w:t>
            </w:r>
          </w:p>
        </w:tc>
        <w:tc>
          <w:tcPr>
            <w:tcW w:w="0" w:type="auto"/>
          </w:tcPr>
          <w:p w:rsidR="00E124CB" w:rsidRDefault="004A214B">
            <w:r>
              <w:t xml:space="preserve">Das Bild </w:t>
            </w:r>
            <w:r>
              <w:rPr>
                <w:rStyle w:val="SAPScreenElement"/>
              </w:rPr>
              <w:t>Material-Serialnummer anzeigen: SerialNrDetail</w:t>
            </w:r>
            <w:r>
              <w:t xml:space="preserve"> wird angezeigt.</w:t>
            </w:r>
          </w:p>
        </w:tc>
        <w:tc>
          <w:tcPr>
            <w:tcW w:w="0" w:type="auto"/>
          </w:tcPr>
          <w:p w:rsidR="00E124CB" w:rsidRDefault="00E124CB"/>
        </w:tc>
      </w:tr>
    </w:tbl>
    <w:p w:rsidR="00E124CB" w:rsidRDefault="004A214B">
      <w:pPr>
        <w:pStyle w:val="Heading3"/>
      </w:pPr>
      <w:bookmarkStart w:id="28" w:name="unique_13"/>
      <w:bookmarkStart w:id="29" w:name="_Toc52227151"/>
      <w:r>
        <w:t>Serialnummernhistorie anzeigen</w:t>
      </w:r>
      <w:bookmarkEnd w:id="28"/>
      <w:bookmarkEnd w:id="29"/>
    </w:p>
    <w:p w:rsidR="00E124CB" w:rsidRDefault="004A214B">
      <w:pPr>
        <w:pStyle w:val="SAPKeyblockTitle"/>
      </w:pPr>
      <w:r>
        <w:t>Testverwaltung</w:t>
      </w:r>
    </w:p>
    <w:p w:rsidR="00E124CB" w:rsidRDefault="004A214B">
      <w:r>
        <w:t>Kundenprojekt: Füllen Sie die projektbezogenen Teile aus.</w:t>
      </w:r>
    </w:p>
    <w:p w:rsidR="00E124CB" w:rsidRDefault="00E124CB"/>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124CB" w:rsidTr="004A214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124CB" w:rsidRDefault="004A214B">
            <w:r>
              <w:rPr>
                <w:rStyle w:val="SAPEmphasis"/>
              </w:rPr>
              <w:lastRenderedPageBreak/>
              <w:t>Testfall-ID</w:t>
            </w:r>
          </w:p>
        </w:tc>
        <w:tc>
          <w:tcPr>
            <w:tcW w:w="0" w:type="auto"/>
            <w:shd w:val="clear" w:color="auto" w:fill="auto"/>
            <w:tcMar>
              <w:top w:w="29" w:type="dxa"/>
              <w:left w:w="29" w:type="dxa"/>
              <w:bottom w:w="29" w:type="dxa"/>
              <w:right w:w="29" w:type="dxa"/>
            </w:tcMar>
          </w:tcPr>
          <w:p w:rsidR="00E124CB" w:rsidRDefault="004A214B">
            <w:r>
              <w:t>&lt;X.XX&gt;</w:t>
            </w:r>
          </w:p>
        </w:tc>
        <w:tc>
          <w:tcPr>
            <w:tcW w:w="0" w:type="auto"/>
            <w:shd w:val="clear" w:color="auto" w:fill="auto"/>
            <w:tcMar>
              <w:top w:w="29" w:type="dxa"/>
              <w:left w:w="29" w:type="dxa"/>
              <w:bottom w:w="29" w:type="dxa"/>
              <w:right w:w="29" w:type="dxa"/>
            </w:tcMar>
          </w:tcPr>
          <w:p w:rsidR="00E124CB" w:rsidRDefault="004A214B">
            <w:r>
              <w:rPr>
                <w:rStyle w:val="SAPEmphasis"/>
              </w:rPr>
              <w:t>Testername</w:t>
            </w:r>
          </w:p>
        </w:tc>
        <w:tc>
          <w:tcPr>
            <w:tcW w:w="0" w:type="auto"/>
            <w:shd w:val="clear" w:color="auto" w:fill="auto"/>
            <w:tcMar>
              <w:top w:w="29" w:type="dxa"/>
              <w:left w:w="29" w:type="dxa"/>
              <w:bottom w:w="29" w:type="dxa"/>
              <w:right w:w="29" w:type="dxa"/>
            </w:tcMar>
          </w:tcPr>
          <w:p w:rsidR="00E124CB" w:rsidRDefault="00E124CB"/>
        </w:tc>
        <w:tc>
          <w:tcPr>
            <w:tcW w:w="0" w:type="auto"/>
            <w:shd w:val="clear" w:color="auto" w:fill="auto"/>
            <w:tcMar>
              <w:top w:w="29" w:type="dxa"/>
              <w:left w:w="29" w:type="dxa"/>
              <w:bottom w:w="29" w:type="dxa"/>
              <w:right w:w="29" w:type="dxa"/>
            </w:tcMar>
          </w:tcPr>
          <w:p w:rsidR="00E124CB" w:rsidRDefault="004A214B">
            <w:r>
              <w:rPr>
                <w:rStyle w:val="SAPEmphasis"/>
              </w:rPr>
              <w:t>Testdatum</w:t>
            </w:r>
          </w:p>
        </w:tc>
        <w:tc>
          <w:tcPr>
            <w:tcW w:w="0" w:type="auto"/>
            <w:shd w:val="clear" w:color="auto" w:fill="auto"/>
            <w:tcMar>
              <w:top w:w="29" w:type="dxa"/>
              <w:left w:w="29" w:type="dxa"/>
              <w:bottom w:w="29" w:type="dxa"/>
              <w:right w:w="29" w:type="dxa"/>
            </w:tcMar>
          </w:tcPr>
          <w:p w:rsidR="00E124CB" w:rsidRDefault="004A214B">
            <w:r>
              <w:rPr>
                <w:rStyle w:val="SAPUserEntry"/>
              </w:rPr>
              <w:t>Geben Sie ein Testdatum ein.</w:t>
            </w:r>
          </w:p>
        </w:tc>
      </w:tr>
      <w:tr w:rsidR="00E124CB" w:rsidTr="004A214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124CB" w:rsidRDefault="004A214B">
            <w:r>
              <w:t>Benutzerrolle(n)</w:t>
            </w:r>
          </w:p>
        </w:tc>
        <w:tc>
          <w:tcPr>
            <w:tcW w:w="0" w:type="auto"/>
            <w:gridSpan w:val="5"/>
            <w:shd w:val="clear" w:color="auto" w:fill="auto"/>
            <w:tcMar>
              <w:top w:w="29" w:type="dxa"/>
              <w:left w:w="29" w:type="dxa"/>
              <w:bottom w:w="29" w:type="dxa"/>
              <w:right w:w="29" w:type="dxa"/>
            </w:tcMar>
          </w:tcPr>
          <w:p w:rsidR="00E124CB" w:rsidRDefault="00E124CB"/>
        </w:tc>
      </w:tr>
      <w:tr w:rsidR="00E124CB" w:rsidTr="004A214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124CB" w:rsidRDefault="004A214B">
            <w:r>
              <w:rPr>
                <w:rStyle w:val="SAPEmphasis"/>
              </w:rPr>
              <w:t>Verantwortungsbereich</w:t>
            </w:r>
          </w:p>
        </w:tc>
        <w:tc>
          <w:tcPr>
            <w:tcW w:w="0" w:type="auto"/>
            <w:gridSpan w:val="3"/>
            <w:shd w:val="clear" w:color="auto" w:fill="auto"/>
            <w:tcMar>
              <w:top w:w="29" w:type="dxa"/>
              <w:left w:w="29" w:type="dxa"/>
              <w:bottom w:w="29" w:type="dxa"/>
              <w:right w:w="29" w:type="dxa"/>
            </w:tcMar>
          </w:tcPr>
          <w:p w:rsidR="00E124CB" w:rsidRDefault="004A214B">
            <w:r>
              <w:rPr>
                <w:rStyle w:val="SAPUserEntry"/>
              </w:rPr>
              <w:t xml:space="preserve">&lt;Geben Sie den Serviceanbieter, </w:t>
            </w:r>
            <w:r>
              <w:rPr>
                <w:rStyle w:val="SAPUserEntry"/>
              </w:rPr>
              <w:t>einen Kunden oder einen Serviceanbieter zusammen mit einem Kunden an.&gt;</w:t>
            </w:r>
          </w:p>
        </w:tc>
        <w:tc>
          <w:tcPr>
            <w:tcW w:w="0" w:type="auto"/>
            <w:shd w:val="clear" w:color="auto" w:fill="auto"/>
            <w:tcMar>
              <w:top w:w="29" w:type="dxa"/>
              <w:left w:w="29" w:type="dxa"/>
              <w:bottom w:w="29" w:type="dxa"/>
              <w:right w:w="29" w:type="dxa"/>
            </w:tcMar>
          </w:tcPr>
          <w:p w:rsidR="00E124CB" w:rsidRDefault="004A214B">
            <w:r>
              <w:rPr>
                <w:rStyle w:val="SAPEmphasis"/>
              </w:rPr>
              <w:t>Dauer</w:t>
            </w:r>
          </w:p>
        </w:tc>
        <w:tc>
          <w:tcPr>
            <w:tcW w:w="0" w:type="auto"/>
            <w:shd w:val="clear" w:color="auto" w:fill="auto"/>
            <w:tcMar>
              <w:top w:w="29" w:type="dxa"/>
              <w:left w:w="29" w:type="dxa"/>
              <w:bottom w:w="29" w:type="dxa"/>
              <w:right w:w="29" w:type="dxa"/>
            </w:tcMar>
          </w:tcPr>
          <w:p w:rsidR="00E124CB" w:rsidRDefault="004A214B">
            <w:r>
              <w:rPr>
                <w:rStyle w:val="SAPUserEntry"/>
              </w:rPr>
              <w:t>Geben Sie eine Dauer ein.</w:t>
            </w:r>
          </w:p>
        </w:tc>
      </w:tr>
    </w:tbl>
    <w:p w:rsidR="00E124CB" w:rsidRDefault="004A214B">
      <w:pPr>
        <w:pStyle w:val="SAPKeyblockTitle"/>
      </w:pPr>
      <w:r>
        <w:t>Zweck</w:t>
      </w:r>
    </w:p>
    <w:p w:rsidR="00E124CB" w:rsidRDefault="004A214B">
      <w:r>
        <w:t xml:space="preserve">In der Historie der Serialnummern werden die Belege angezeigt, in denen die Serialnummern bearbeitet wurden (z.B. Materialbewegungen, Lieferungen </w:t>
      </w:r>
      <w:r>
        <w:t>etc.).</w:t>
      </w:r>
    </w:p>
    <w:p w:rsidR="00E124CB" w:rsidRDefault="004A214B">
      <w:pPr>
        <w:pStyle w:val="SAPKeyblockTitle"/>
      </w:pPr>
      <w:r>
        <w:t>Vorgehensweise</w:t>
      </w:r>
    </w:p>
    <w:tbl>
      <w:tblPr>
        <w:tblStyle w:val="SAPStandardTable"/>
        <w:tblW w:w="0" w:type="auto"/>
        <w:tblLook w:val="0620" w:firstRow="1" w:lastRow="0" w:firstColumn="0" w:lastColumn="0" w:noHBand="1" w:noVBand="1"/>
      </w:tblPr>
      <w:tblGrid>
        <w:gridCol w:w="1526"/>
        <w:gridCol w:w="1968"/>
        <w:gridCol w:w="4970"/>
        <w:gridCol w:w="3115"/>
        <w:gridCol w:w="2592"/>
      </w:tblGrid>
      <w:tr w:rsidR="00E124CB" w:rsidTr="004A214B">
        <w:trPr>
          <w:cnfStyle w:val="100000000000" w:firstRow="1" w:lastRow="0" w:firstColumn="0" w:lastColumn="0" w:oddVBand="0" w:evenVBand="0" w:oddHBand="0" w:evenHBand="0" w:firstRowFirstColumn="0" w:firstRowLastColumn="0" w:lastRowFirstColumn="0" w:lastRowLastColumn="0"/>
        </w:trPr>
        <w:tc>
          <w:tcPr>
            <w:tcW w:w="0" w:type="auto"/>
          </w:tcPr>
          <w:p w:rsidR="00E124CB" w:rsidRDefault="004A214B">
            <w:pPr>
              <w:pStyle w:val="SAPTableHeader"/>
            </w:pPr>
            <w:r>
              <w:t>Testschrittnummer</w:t>
            </w:r>
          </w:p>
        </w:tc>
        <w:tc>
          <w:tcPr>
            <w:tcW w:w="0" w:type="auto"/>
          </w:tcPr>
          <w:p w:rsidR="00E124CB" w:rsidRDefault="004A214B">
            <w:pPr>
              <w:pStyle w:val="SAPTableHeader"/>
            </w:pPr>
            <w:r>
              <w:t>Bezeichnung des Testschritts</w:t>
            </w:r>
          </w:p>
        </w:tc>
        <w:tc>
          <w:tcPr>
            <w:tcW w:w="0" w:type="auto"/>
          </w:tcPr>
          <w:p w:rsidR="00E124CB" w:rsidRDefault="004A214B">
            <w:pPr>
              <w:pStyle w:val="SAPTableHeader"/>
            </w:pPr>
            <w:r>
              <w:t>Anweisungen</w:t>
            </w:r>
          </w:p>
        </w:tc>
        <w:tc>
          <w:tcPr>
            <w:tcW w:w="0" w:type="auto"/>
          </w:tcPr>
          <w:p w:rsidR="00E124CB" w:rsidRDefault="004A214B">
            <w:pPr>
              <w:pStyle w:val="SAPTableHeader"/>
            </w:pPr>
            <w:r>
              <w:t>Erwartetes Ergebnis</w:t>
            </w:r>
          </w:p>
        </w:tc>
        <w:tc>
          <w:tcPr>
            <w:tcW w:w="0" w:type="auto"/>
          </w:tcPr>
          <w:p w:rsidR="00E124CB" w:rsidRDefault="004A214B">
            <w:pPr>
              <w:pStyle w:val="SAPTableHeader"/>
            </w:pPr>
            <w:r>
              <w:t>Bestanden/Nicht bestanden/Anmerkung</w:t>
            </w:r>
          </w:p>
        </w:tc>
      </w:tr>
      <w:tr w:rsidR="00E124CB" w:rsidTr="004A214B">
        <w:tc>
          <w:tcPr>
            <w:tcW w:w="0" w:type="auto"/>
          </w:tcPr>
          <w:p w:rsidR="00E124CB" w:rsidRDefault="004A214B">
            <w:r>
              <w:t>1</w:t>
            </w:r>
          </w:p>
        </w:tc>
        <w:tc>
          <w:tcPr>
            <w:tcW w:w="0" w:type="auto"/>
          </w:tcPr>
          <w:p w:rsidR="00E124CB" w:rsidRDefault="004A214B">
            <w:r>
              <w:rPr>
                <w:rStyle w:val="SAPEmphasis"/>
              </w:rPr>
              <w:t>Anmelden</w:t>
            </w:r>
          </w:p>
        </w:tc>
        <w:tc>
          <w:tcPr>
            <w:tcW w:w="0" w:type="auto"/>
          </w:tcPr>
          <w:p w:rsidR="00E124CB" w:rsidRDefault="004A214B">
            <w:r>
              <w:t>Melden Sie sich am SAP Fiori Launchpad als Instandhaltungsplaner</w:t>
            </w:r>
            <w:r>
              <w:t xml:space="preserve"> an.</w:t>
            </w:r>
          </w:p>
        </w:tc>
        <w:tc>
          <w:tcPr>
            <w:tcW w:w="0" w:type="auto"/>
          </w:tcPr>
          <w:p w:rsidR="00E124CB" w:rsidRDefault="004A214B">
            <w:r>
              <w:t>Das SAP Fiori Launchpad wird angezeigt.</w:t>
            </w:r>
          </w:p>
        </w:tc>
        <w:tc>
          <w:tcPr>
            <w:tcW w:w="0" w:type="auto"/>
          </w:tcPr>
          <w:p w:rsidR="00E124CB" w:rsidRDefault="00E124CB"/>
        </w:tc>
      </w:tr>
      <w:tr w:rsidR="00E124CB" w:rsidTr="004A214B">
        <w:tc>
          <w:tcPr>
            <w:tcW w:w="0" w:type="auto"/>
          </w:tcPr>
          <w:p w:rsidR="00E124CB" w:rsidRDefault="004A214B">
            <w:r>
              <w:t>2</w:t>
            </w:r>
          </w:p>
        </w:tc>
        <w:tc>
          <w:tcPr>
            <w:tcW w:w="0" w:type="auto"/>
          </w:tcPr>
          <w:p w:rsidR="00E124CB" w:rsidRDefault="004A214B">
            <w:r>
              <w:rPr>
                <w:rStyle w:val="SAPEmphasis"/>
              </w:rPr>
              <w:t>App aufrufen</w:t>
            </w:r>
          </w:p>
        </w:tc>
        <w:tc>
          <w:tcPr>
            <w:tcW w:w="0" w:type="auto"/>
          </w:tcPr>
          <w:p w:rsidR="00E124CB" w:rsidRDefault="004A214B">
            <w:r>
              <w:t xml:space="preserve">Öffnen Sie </w:t>
            </w:r>
            <w:r>
              <w:rPr>
                <w:rStyle w:val="SAPScreenElement"/>
              </w:rPr>
              <w:t>Materialserialnummer anzeigen</w:t>
            </w:r>
            <w:r>
              <w:rPr>
                <w:rStyle w:val="SAPMonospace"/>
              </w:rPr>
              <w:t>(IQ03)</w:t>
            </w:r>
            <w:r>
              <w:t>.</w:t>
            </w:r>
          </w:p>
        </w:tc>
        <w:tc>
          <w:tcPr>
            <w:tcW w:w="0" w:type="auto"/>
          </w:tcPr>
          <w:p w:rsidR="00E124CB" w:rsidRDefault="004A214B">
            <w:r>
              <w:t xml:space="preserve">Das Bild </w:t>
            </w:r>
            <w:r>
              <w:rPr>
                <w:rStyle w:val="SAPScreenElement"/>
              </w:rPr>
              <w:t>Material-Serialnummer anzeigen: Einstieg</w:t>
            </w:r>
            <w:r>
              <w:t xml:space="preserve"> wird angezeigt.</w:t>
            </w:r>
          </w:p>
        </w:tc>
        <w:tc>
          <w:tcPr>
            <w:tcW w:w="0" w:type="auto"/>
          </w:tcPr>
          <w:p w:rsidR="00E124CB" w:rsidRDefault="00E124CB"/>
        </w:tc>
      </w:tr>
      <w:tr w:rsidR="00E124CB" w:rsidTr="004A214B">
        <w:tc>
          <w:tcPr>
            <w:tcW w:w="0" w:type="auto"/>
          </w:tcPr>
          <w:p w:rsidR="00E124CB" w:rsidRDefault="004A214B">
            <w:r>
              <w:t>3</w:t>
            </w:r>
          </w:p>
        </w:tc>
        <w:tc>
          <w:tcPr>
            <w:tcW w:w="0" w:type="auto"/>
          </w:tcPr>
          <w:p w:rsidR="00E124CB" w:rsidRDefault="004A214B">
            <w:r>
              <w:rPr>
                <w:rStyle w:val="SAPEmphasis"/>
              </w:rPr>
              <w:t>Stammdatenpflege</w:t>
            </w:r>
          </w:p>
        </w:tc>
        <w:tc>
          <w:tcPr>
            <w:tcW w:w="0" w:type="auto"/>
          </w:tcPr>
          <w:p w:rsidR="00E124CB" w:rsidRDefault="004A214B">
            <w:r>
              <w:t xml:space="preserve">Geben Sie die folgenden Daten ein, und wählen Sie </w:t>
            </w:r>
            <w:r>
              <w:rPr>
                <w:rStyle w:val="SAPScreenElement"/>
              </w:rPr>
              <w:t>Enter</w:t>
            </w:r>
            <w:r>
              <w:t>:</w:t>
            </w:r>
          </w:p>
          <w:p w:rsidR="00E124CB" w:rsidRDefault="004A214B">
            <w:pPr>
              <w:pStyle w:val="listpara1"/>
              <w:numPr>
                <w:ilvl w:val="0"/>
                <w:numId w:val="11"/>
              </w:numPr>
            </w:pPr>
            <w:r>
              <w:rPr>
                <w:rStyle w:val="SAPScreenElement"/>
              </w:rPr>
              <w:t>Materialnummer</w:t>
            </w:r>
            <w:r>
              <w:t xml:space="preserve">: </w:t>
            </w:r>
            <w:r>
              <w:rPr>
                <w:rStyle w:val="SAPUserEntry"/>
              </w:rPr>
              <w:t>TG20</w:t>
            </w:r>
          </w:p>
          <w:p w:rsidR="00E124CB" w:rsidRDefault="004A214B">
            <w:pPr>
              <w:pStyle w:val="listpara1"/>
              <w:numPr>
                <w:ilvl w:val="0"/>
                <w:numId w:val="3"/>
              </w:numPr>
            </w:pPr>
            <w:r>
              <w:rPr>
                <w:rStyle w:val="SAPScreenElement"/>
              </w:rPr>
              <w:t>Serialnummer</w:t>
            </w:r>
            <w:r>
              <w:t xml:space="preserve">: </w:t>
            </w:r>
            <w:r>
              <w:rPr>
                <w:rStyle w:val="SAPUserEntry"/>
              </w:rPr>
              <w:t>&lt;Serialnummer&gt;</w:t>
            </w:r>
          </w:p>
        </w:tc>
        <w:tc>
          <w:tcPr>
            <w:tcW w:w="0" w:type="auto"/>
          </w:tcPr>
          <w:p w:rsidR="00E124CB" w:rsidRDefault="004A214B">
            <w:r>
              <w:t xml:space="preserve">Das Bild </w:t>
            </w:r>
            <w:r>
              <w:rPr>
                <w:rStyle w:val="SAPScreenElement"/>
              </w:rPr>
              <w:t>Material-Serialnummer anzeigen: SerialNrDetail</w:t>
            </w:r>
            <w:r>
              <w:t xml:space="preserve"> wird angezeigt.</w:t>
            </w:r>
          </w:p>
        </w:tc>
        <w:tc>
          <w:tcPr>
            <w:tcW w:w="0" w:type="auto"/>
          </w:tcPr>
          <w:p w:rsidR="00E124CB" w:rsidRDefault="00E124CB"/>
        </w:tc>
      </w:tr>
      <w:tr w:rsidR="00E124CB" w:rsidTr="004A214B">
        <w:tc>
          <w:tcPr>
            <w:tcW w:w="0" w:type="auto"/>
          </w:tcPr>
          <w:p w:rsidR="00E124CB" w:rsidRDefault="004A214B">
            <w:r>
              <w:t>4</w:t>
            </w:r>
          </w:p>
        </w:tc>
        <w:tc>
          <w:tcPr>
            <w:tcW w:w="0" w:type="auto"/>
          </w:tcPr>
          <w:p w:rsidR="00E124CB" w:rsidRDefault="004A214B">
            <w:r>
              <w:rPr>
                <w:rStyle w:val="SAPEmphasis"/>
              </w:rPr>
              <w:t>Historie anzeigen</w:t>
            </w:r>
          </w:p>
        </w:tc>
        <w:tc>
          <w:tcPr>
            <w:tcW w:w="0" w:type="auto"/>
          </w:tcPr>
          <w:p w:rsidR="00E124CB" w:rsidRDefault="004A214B">
            <w:r>
              <w:t xml:space="preserve">Wählen Sie auf dem Bild </w:t>
            </w:r>
            <w:r>
              <w:rPr>
                <w:rStyle w:val="SAPScreenElement"/>
              </w:rPr>
              <w:t>Material-Serialnummer anzeigen: SerialNrDetail</w:t>
            </w:r>
            <w:r>
              <w:t xml:space="preserve"> die Registerkarte </w:t>
            </w:r>
            <w:r>
              <w:rPr>
                <w:rStyle w:val="SAPScreenElement"/>
              </w:rPr>
              <w:t>Ser.Daten</w:t>
            </w:r>
            <w:r>
              <w:t xml:space="preserve"> und wählen Sie </w:t>
            </w:r>
            <w:r>
              <w:rPr>
                <w:rStyle w:val="SAPScreenElement"/>
              </w:rPr>
              <w:t>Historie</w:t>
            </w:r>
            <w:r>
              <w:t>.</w:t>
            </w:r>
          </w:p>
          <w:p w:rsidR="00E124CB" w:rsidRDefault="004A214B">
            <w:r>
              <w:t xml:space="preserve">Um die Legende anzuzeigen, wählen Sie im Menü </w:t>
            </w:r>
            <w:r>
              <w:rPr>
                <w:rStyle w:val="SAPScreenElement"/>
              </w:rPr>
              <w:t>Mehr &gt; Einstellungen &gt; Farblegende</w:t>
            </w:r>
            <w:r>
              <w:t>.</w:t>
            </w:r>
          </w:p>
          <w:p w:rsidR="00E124CB" w:rsidRDefault="004A214B">
            <w:r>
              <w:t xml:space="preserve">Wählen Sie </w:t>
            </w:r>
            <w:r>
              <w:rPr>
                <w:rStyle w:val="SAPScreenElement"/>
              </w:rPr>
              <w:t>Weiter</w:t>
            </w:r>
            <w:r>
              <w:t>.</w:t>
            </w:r>
          </w:p>
        </w:tc>
        <w:tc>
          <w:tcPr>
            <w:tcW w:w="0" w:type="auto"/>
          </w:tcPr>
          <w:p w:rsidR="00E124CB" w:rsidRDefault="00E124CB"/>
        </w:tc>
        <w:tc>
          <w:tcPr>
            <w:tcW w:w="0" w:type="auto"/>
          </w:tcPr>
          <w:p w:rsidR="00E124CB" w:rsidRDefault="00E124CB"/>
        </w:tc>
      </w:tr>
      <w:tr w:rsidR="00E124CB" w:rsidTr="004A214B">
        <w:tc>
          <w:tcPr>
            <w:tcW w:w="0" w:type="auto"/>
          </w:tcPr>
          <w:p w:rsidR="00E124CB" w:rsidRDefault="004A214B">
            <w:r>
              <w:lastRenderedPageBreak/>
              <w:t>5</w:t>
            </w:r>
          </w:p>
        </w:tc>
        <w:tc>
          <w:tcPr>
            <w:tcW w:w="0" w:type="auto"/>
          </w:tcPr>
          <w:p w:rsidR="00E124CB" w:rsidRDefault="004A214B">
            <w:r>
              <w:rPr>
                <w:rStyle w:val="SAPEmphasis"/>
              </w:rPr>
              <w:t>Zurück zum Einstiegsbild</w:t>
            </w:r>
          </w:p>
        </w:tc>
        <w:tc>
          <w:tcPr>
            <w:tcW w:w="0" w:type="auto"/>
          </w:tcPr>
          <w:p w:rsidR="00E124CB" w:rsidRDefault="004A214B">
            <w:r>
              <w:t xml:space="preserve">Wählen Sie </w:t>
            </w:r>
            <w:r>
              <w:rPr>
                <w:rStyle w:val="SAPScreenElement"/>
              </w:rPr>
              <w:t>Zurück</w:t>
            </w:r>
            <w:r>
              <w:t xml:space="preserve">, um zum Bild </w:t>
            </w:r>
            <w:r>
              <w:rPr>
                <w:rStyle w:val="SAPScreenElement"/>
              </w:rPr>
              <w:t>Material-Serialnummer anzeigen: SerialNrDetail</w:t>
            </w:r>
            <w:r>
              <w:t xml:space="preserve"> zurückzukehren.</w:t>
            </w:r>
          </w:p>
        </w:tc>
        <w:tc>
          <w:tcPr>
            <w:tcW w:w="0" w:type="auto"/>
          </w:tcPr>
          <w:p w:rsidR="00E124CB" w:rsidRDefault="004A214B">
            <w:r>
              <w:t xml:space="preserve">Das Bild </w:t>
            </w:r>
            <w:r>
              <w:rPr>
                <w:rStyle w:val="SAPScreenElement"/>
              </w:rPr>
              <w:t>Material-Serialnummer anzeigen: SerialNrDetail</w:t>
            </w:r>
            <w:r>
              <w:t xml:space="preserve"> wird angezeigt.</w:t>
            </w:r>
          </w:p>
        </w:tc>
        <w:tc>
          <w:tcPr>
            <w:tcW w:w="0" w:type="auto"/>
          </w:tcPr>
          <w:p w:rsidR="00E124CB" w:rsidRDefault="00E124CB"/>
        </w:tc>
      </w:tr>
    </w:tbl>
    <w:p w:rsidR="00E124CB" w:rsidRDefault="004A214B">
      <w:pPr>
        <w:pStyle w:val="Heading3"/>
      </w:pPr>
      <w:bookmarkStart w:id="30" w:name="unique_14"/>
      <w:bookmarkStart w:id="31" w:name="_Toc52227152"/>
      <w:r>
        <w:t>Serialnummernstatus anzeigen</w:t>
      </w:r>
      <w:bookmarkEnd w:id="30"/>
      <w:bookmarkEnd w:id="31"/>
    </w:p>
    <w:p w:rsidR="00E124CB" w:rsidRDefault="004A214B">
      <w:pPr>
        <w:pStyle w:val="SAPKeyblockTitle"/>
      </w:pPr>
      <w:r>
        <w:t>Testverwaltung</w:t>
      </w:r>
    </w:p>
    <w:p w:rsidR="00E124CB" w:rsidRDefault="004A214B">
      <w:r>
        <w:t>Kundenprojekt: Füllen Sie die projektbezogenen Teile aus.</w:t>
      </w:r>
    </w:p>
    <w:p w:rsidR="00E124CB" w:rsidRDefault="00E124CB"/>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124CB" w:rsidTr="004A214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124CB" w:rsidRDefault="004A214B">
            <w:r>
              <w:rPr>
                <w:rStyle w:val="SAPEmphasis"/>
              </w:rPr>
              <w:t>Testfall-ID</w:t>
            </w:r>
          </w:p>
        </w:tc>
        <w:tc>
          <w:tcPr>
            <w:tcW w:w="0" w:type="auto"/>
            <w:shd w:val="clear" w:color="auto" w:fill="auto"/>
            <w:tcMar>
              <w:top w:w="29" w:type="dxa"/>
              <w:left w:w="29" w:type="dxa"/>
              <w:bottom w:w="29" w:type="dxa"/>
              <w:right w:w="29" w:type="dxa"/>
            </w:tcMar>
          </w:tcPr>
          <w:p w:rsidR="00E124CB" w:rsidRDefault="004A214B">
            <w:r>
              <w:t>&lt;X.XX&gt;</w:t>
            </w:r>
          </w:p>
        </w:tc>
        <w:tc>
          <w:tcPr>
            <w:tcW w:w="0" w:type="auto"/>
            <w:shd w:val="clear" w:color="auto" w:fill="auto"/>
            <w:tcMar>
              <w:top w:w="29" w:type="dxa"/>
              <w:left w:w="29" w:type="dxa"/>
              <w:bottom w:w="29" w:type="dxa"/>
              <w:right w:w="29" w:type="dxa"/>
            </w:tcMar>
          </w:tcPr>
          <w:p w:rsidR="00E124CB" w:rsidRDefault="004A214B">
            <w:r>
              <w:rPr>
                <w:rStyle w:val="SAPEmphasis"/>
              </w:rPr>
              <w:t>Testername</w:t>
            </w:r>
          </w:p>
        </w:tc>
        <w:tc>
          <w:tcPr>
            <w:tcW w:w="0" w:type="auto"/>
            <w:shd w:val="clear" w:color="auto" w:fill="auto"/>
            <w:tcMar>
              <w:top w:w="29" w:type="dxa"/>
              <w:left w:w="29" w:type="dxa"/>
              <w:bottom w:w="29" w:type="dxa"/>
              <w:right w:w="29" w:type="dxa"/>
            </w:tcMar>
          </w:tcPr>
          <w:p w:rsidR="00E124CB" w:rsidRDefault="00E124CB"/>
        </w:tc>
        <w:tc>
          <w:tcPr>
            <w:tcW w:w="0" w:type="auto"/>
            <w:shd w:val="clear" w:color="auto" w:fill="auto"/>
            <w:tcMar>
              <w:top w:w="29" w:type="dxa"/>
              <w:left w:w="29" w:type="dxa"/>
              <w:bottom w:w="29" w:type="dxa"/>
              <w:right w:w="29" w:type="dxa"/>
            </w:tcMar>
          </w:tcPr>
          <w:p w:rsidR="00E124CB" w:rsidRDefault="004A214B">
            <w:r>
              <w:rPr>
                <w:rStyle w:val="SAPEmphasis"/>
              </w:rPr>
              <w:t>Testdatum</w:t>
            </w:r>
          </w:p>
        </w:tc>
        <w:tc>
          <w:tcPr>
            <w:tcW w:w="0" w:type="auto"/>
            <w:shd w:val="clear" w:color="auto" w:fill="auto"/>
            <w:tcMar>
              <w:top w:w="29" w:type="dxa"/>
              <w:left w:w="29" w:type="dxa"/>
              <w:bottom w:w="29" w:type="dxa"/>
              <w:right w:w="29" w:type="dxa"/>
            </w:tcMar>
          </w:tcPr>
          <w:p w:rsidR="00E124CB" w:rsidRDefault="004A214B">
            <w:r>
              <w:rPr>
                <w:rStyle w:val="SAPUserEntry"/>
              </w:rPr>
              <w:t>Geben Sie ein Testdat</w:t>
            </w:r>
            <w:r>
              <w:rPr>
                <w:rStyle w:val="SAPUserEntry"/>
              </w:rPr>
              <w:t>um ein.</w:t>
            </w:r>
          </w:p>
        </w:tc>
      </w:tr>
      <w:tr w:rsidR="00E124CB" w:rsidTr="004A214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124CB" w:rsidRDefault="004A214B">
            <w:r>
              <w:t>Benutzerrolle(n)</w:t>
            </w:r>
          </w:p>
        </w:tc>
        <w:tc>
          <w:tcPr>
            <w:tcW w:w="0" w:type="auto"/>
            <w:gridSpan w:val="5"/>
            <w:shd w:val="clear" w:color="auto" w:fill="auto"/>
            <w:tcMar>
              <w:top w:w="29" w:type="dxa"/>
              <w:left w:w="29" w:type="dxa"/>
              <w:bottom w:w="29" w:type="dxa"/>
              <w:right w:w="29" w:type="dxa"/>
            </w:tcMar>
          </w:tcPr>
          <w:p w:rsidR="00E124CB" w:rsidRDefault="00E124CB"/>
        </w:tc>
      </w:tr>
      <w:tr w:rsidR="00E124CB" w:rsidTr="004A214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124CB" w:rsidRDefault="004A214B">
            <w:r>
              <w:rPr>
                <w:rStyle w:val="SAPEmphasis"/>
              </w:rPr>
              <w:t>Verantwortungsbereich</w:t>
            </w:r>
          </w:p>
        </w:tc>
        <w:tc>
          <w:tcPr>
            <w:tcW w:w="0" w:type="auto"/>
            <w:gridSpan w:val="3"/>
            <w:shd w:val="clear" w:color="auto" w:fill="auto"/>
            <w:tcMar>
              <w:top w:w="29" w:type="dxa"/>
              <w:left w:w="29" w:type="dxa"/>
              <w:bottom w:w="29" w:type="dxa"/>
              <w:right w:w="29" w:type="dxa"/>
            </w:tcMar>
          </w:tcPr>
          <w:p w:rsidR="00E124CB" w:rsidRDefault="004A214B">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E124CB" w:rsidRDefault="004A214B">
            <w:r>
              <w:rPr>
                <w:rStyle w:val="SAPEmphasis"/>
              </w:rPr>
              <w:t>Dauer</w:t>
            </w:r>
          </w:p>
        </w:tc>
        <w:tc>
          <w:tcPr>
            <w:tcW w:w="0" w:type="auto"/>
            <w:shd w:val="clear" w:color="auto" w:fill="auto"/>
            <w:tcMar>
              <w:top w:w="29" w:type="dxa"/>
              <w:left w:w="29" w:type="dxa"/>
              <w:bottom w:w="29" w:type="dxa"/>
              <w:right w:w="29" w:type="dxa"/>
            </w:tcMar>
          </w:tcPr>
          <w:p w:rsidR="00E124CB" w:rsidRDefault="004A214B">
            <w:r>
              <w:rPr>
                <w:rStyle w:val="SAPUserEntry"/>
              </w:rPr>
              <w:t>Geben Sie eine Dauer ein.</w:t>
            </w:r>
          </w:p>
        </w:tc>
      </w:tr>
    </w:tbl>
    <w:p w:rsidR="00E124CB" w:rsidRDefault="004A214B">
      <w:pPr>
        <w:pStyle w:val="SAPKeyblockTitle"/>
      </w:pPr>
      <w:r>
        <w:t>Zweck</w:t>
      </w:r>
    </w:p>
    <w:p w:rsidR="00E124CB" w:rsidRDefault="004A214B">
      <w:r>
        <w:t xml:space="preserve">Mit dem Serialnummernstatus wird der aktuelle Status der </w:t>
      </w:r>
      <w:r>
        <w:t>Serialnummer angezeigt.</w:t>
      </w:r>
    </w:p>
    <w:p w:rsidR="00E124CB" w:rsidRDefault="004A214B">
      <w:pPr>
        <w:pStyle w:val="SAPKeyblockTitle"/>
      </w:pPr>
      <w:r>
        <w:lastRenderedPageBreak/>
        <w:t>Vorgehensweise</w:t>
      </w:r>
    </w:p>
    <w:tbl>
      <w:tblPr>
        <w:tblStyle w:val="SAPStandardTable"/>
        <w:tblW w:w="0" w:type="auto"/>
        <w:tblLook w:val="0620" w:firstRow="1" w:lastRow="0" w:firstColumn="0" w:lastColumn="0" w:noHBand="1" w:noVBand="1"/>
      </w:tblPr>
      <w:tblGrid>
        <w:gridCol w:w="1402"/>
        <w:gridCol w:w="1702"/>
        <w:gridCol w:w="4816"/>
        <w:gridCol w:w="4050"/>
        <w:gridCol w:w="2201"/>
      </w:tblGrid>
      <w:tr w:rsidR="00E124CB" w:rsidTr="004A214B">
        <w:trPr>
          <w:cnfStyle w:val="100000000000" w:firstRow="1" w:lastRow="0" w:firstColumn="0" w:lastColumn="0" w:oddVBand="0" w:evenVBand="0" w:oddHBand="0" w:evenHBand="0" w:firstRowFirstColumn="0" w:firstRowLastColumn="0" w:lastRowFirstColumn="0" w:lastRowLastColumn="0"/>
        </w:trPr>
        <w:tc>
          <w:tcPr>
            <w:tcW w:w="0" w:type="auto"/>
          </w:tcPr>
          <w:p w:rsidR="00E124CB" w:rsidRDefault="004A214B">
            <w:pPr>
              <w:pStyle w:val="SAPTableHeader"/>
            </w:pPr>
            <w:r>
              <w:t>Testschrittnummer</w:t>
            </w:r>
          </w:p>
        </w:tc>
        <w:tc>
          <w:tcPr>
            <w:tcW w:w="0" w:type="auto"/>
          </w:tcPr>
          <w:p w:rsidR="00E124CB" w:rsidRDefault="004A214B">
            <w:pPr>
              <w:pStyle w:val="SAPTableHeader"/>
            </w:pPr>
            <w:r>
              <w:t>Bezeichnung des Testschritts</w:t>
            </w:r>
          </w:p>
        </w:tc>
        <w:tc>
          <w:tcPr>
            <w:tcW w:w="0" w:type="auto"/>
          </w:tcPr>
          <w:p w:rsidR="00E124CB" w:rsidRDefault="004A214B">
            <w:pPr>
              <w:pStyle w:val="SAPTableHeader"/>
            </w:pPr>
            <w:r>
              <w:t>Anweisungen</w:t>
            </w:r>
          </w:p>
        </w:tc>
        <w:tc>
          <w:tcPr>
            <w:tcW w:w="0" w:type="auto"/>
          </w:tcPr>
          <w:p w:rsidR="00E124CB" w:rsidRDefault="004A214B">
            <w:pPr>
              <w:pStyle w:val="SAPTableHeader"/>
            </w:pPr>
            <w:r>
              <w:t>Erwartetes Ergebnis</w:t>
            </w:r>
          </w:p>
        </w:tc>
        <w:tc>
          <w:tcPr>
            <w:tcW w:w="0" w:type="auto"/>
          </w:tcPr>
          <w:p w:rsidR="00E124CB" w:rsidRDefault="004A214B">
            <w:pPr>
              <w:pStyle w:val="SAPTableHeader"/>
            </w:pPr>
            <w:r>
              <w:t>Bestanden/Nicht bestanden/Anmerkung</w:t>
            </w:r>
          </w:p>
        </w:tc>
      </w:tr>
      <w:tr w:rsidR="00E124CB" w:rsidTr="004A214B">
        <w:tc>
          <w:tcPr>
            <w:tcW w:w="0" w:type="auto"/>
          </w:tcPr>
          <w:p w:rsidR="00E124CB" w:rsidRDefault="004A214B">
            <w:r>
              <w:t>1</w:t>
            </w:r>
          </w:p>
        </w:tc>
        <w:tc>
          <w:tcPr>
            <w:tcW w:w="0" w:type="auto"/>
          </w:tcPr>
          <w:p w:rsidR="00E124CB" w:rsidRDefault="004A214B">
            <w:r>
              <w:rPr>
                <w:rStyle w:val="SAPEmphasis"/>
              </w:rPr>
              <w:t>Anmelden</w:t>
            </w:r>
          </w:p>
        </w:tc>
        <w:tc>
          <w:tcPr>
            <w:tcW w:w="0" w:type="auto"/>
          </w:tcPr>
          <w:p w:rsidR="00E124CB" w:rsidRDefault="004A214B">
            <w:r>
              <w:t>Melden Sie sich am SAP Fiori Launchpad als Instandhaltungsplaner</w:t>
            </w:r>
            <w:r>
              <w:t xml:space="preserve"> an.</w:t>
            </w:r>
          </w:p>
        </w:tc>
        <w:tc>
          <w:tcPr>
            <w:tcW w:w="0" w:type="auto"/>
          </w:tcPr>
          <w:p w:rsidR="00E124CB" w:rsidRDefault="004A214B">
            <w:r>
              <w:t>Das SAP Fiori Launchpad wird angezeigt.</w:t>
            </w:r>
          </w:p>
        </w:tc>
        <w:tc>
          <w:tcPr>
            <w:tcW w:w="0" w:type="auto"/>
          </w:tcPr>
          <w:p w:rsidR="00E124CB" w:rsidRDefault="00E124CB"/>
        </w:tc>
      </w:tr>
      <w:tr w:rsidR="00E124CB" w:rsidTr="004A214B">
        <w:tc>
          <w:tcPr>
            <w:tcW w:w="0" w:type="auto"/>
          </w:tcPr>
          <w:p w:rsidR="00E124CB" w:rsidRDefault="004A214B">
            <w:r>
              <w:t>2</w:t>
            </w:r>
          </w:p>
        </w:tc>
        <w:tc>
          <w:tcPr>
            <w:tcW w:w="0" w:type="auto"/>
          </w:tcPr>
          <w:p w:rsidR="00E124CB" w:rsidRDefault="004A214B">
            <w:r>
              <w:rPr>
                <w:rStyle w:val="SAPEmphasis"/>
              </w:rPr>
              <w:t>App aufrufen</w:t>
            </w:r>
          </w:p>
        </w:tc>
        <w:tc>
          <w:tcPr>
            <w:tcW w:w="0" w:type="auto"/>
          </w:tcPr>
          <w:p w:rsidR="00E124CB" w:rsidRDefault="004A214B">
            <w:r>
              <w:t xml:space="preserve">Öffnen Sie </w:t>
            </w:r>
            <w:r>
              <w:rPr>
                <w:rStyle w:val="SAPScreenElement"/>
              </w:rPr>
              <w:t>Materialserialnummer anzeigen</w:t>
            </w:r>
            <w:r>
              <w:rPr>
                <w:rStyle w:val="SAPMonospace"/>
              </w:rPr>
              <w:t>(IQ03)</w:t>
            </w:r>
            <w:r>
              <w:t>.</w:t>
            </w:r>
          </w:p>
        </w:tc>
        <w:tc>
          <w:tcPr>
            <w:tcW w:w="0" w:type="auto"/>
          </w:tcPr>
          <w:p w:rsidR="00E124CB" w:rsidRDefault="004A214B">
            <w:r>
              <w:t xml:space="preserve">Das Bild </w:t>
            </w:r>
            <w:r>
              <w:rPr>
                <w:rStyle w:val="SAPScreenElement"/>
              </w:rPr>
              <w:t>Material-Serialnummer anzeigen: Einstieg</w:t>
            </w:r>
            <w:r>
              <w:t xml:space="preserve"> wird angezeigt.</w:t>
            </w:r>
          </w:p>
        </w:tc>
        <w:tc>
          <w:tcPr>
            <w:tcW w:w="0" w:type="auto"/>
          </w:tcPr>
          <w:p w:rsidR="00E124CB" w:rsidRDefault="00E124CB"/>
        </w:tc>
      </w:tr>
      <w:tr w:rsidR="00E124CB" w:rsidTr="004A214B">
        <w:tc>
          <w:tcPr>
            <w:tcW w:w="0" w:type="auto"/>
          </w:tcPr>
          <w:p w:rsidR="00E124CB" w:rsidRDefault="004A214B">
            <w:r>
              <w:t>3</w:t>
            </w:r>
          </w:p>
        </w:tc>
        <w:tc>
          <w:tcPr>
            <w:tcW w:w="0" w:type="auto"/>
          </w:tcPr>
          <w:p w:rsidR="00E124CB" w:rsidRDefault="004A214B">
            <w:r>
              <w:rPr>
                <w:rStyle w:val="SAPEmphasis"/>
              </w:rPr>
              <w:t>Stammdatenpflege</w:t>
            </w:r>
          </w:p>
        </w:tc>
        <w:tc>
          <w:tcPr>
            <w:tcW w:w="0" w:type="auto"/>
          </w:tcPr>
          <w:p w:rsidR="00E124CB" w:rsidRDefault="004A214B">
            <w:r>
              <w:t xml:space="preserve">Geben Sie die folgenden Daten ein, und wählen Sie </w:t>
            </w:r>
            <w:r>
              <w:rPr>
                <w:rStyle w:val="SAPScreenElement"/>
              </w:rPr>
              <w:t>Enter</w:t>
            </w:r>
            <w:r>
              <w:t>:</w:t>
            </w:r>
          </w:p>
          <w:p w:rsidR="00E124CB" w:rsidRDefault="004A214B">
            <w:pPr>
              <w:pStyle w:val="listpara1"/>
              <w:numPr>
                <w:ilvl w:val="0"/>
                <w:numId w:val="12"/>
              </w:numPr>
            </w:pPr>
            <w:r>
              <w:rPr>
                <w:rStyle w:val="SAPScreenElement"/>
              </w:rPr>
              <w:t>Ma</w:t>
            </w:r>
            <w:r>
              <w:rPr>
                <w:rStyle w:val="SAPScreenElement"/>
              </w:rPr>
              <w:t>terialnummer</w:t>
            </w:r>
            <w:r>
              <w:t xml:space="preserve">: </w:t>
            </w:r>
            <w:r>
              <w:rPr>
                <w:rStyle w:val="SAPUserEntry"/>
              </w:rPr>
              <w:t>TG20</w:t>
            </w:r>
          </w:p>
          <w:p w:rsidR="00E124CB" w:rsidRDefault="004A214B">
            <w:pPr>
              <w:pStyle w:val="listpara1"/>
              <w:numPr>
                <w:ilvl w:val="0"/>
                <w:numId w:val="3"/>
              </w:numPr>
            </w:pPr>
            <w:r>
              <w:rPr>
                <w:rStyle w:val="SAPScreenElement"/>
              </w:rPr>
              <w:t>Serialnummer</w:t>
            </w:r>
            <w:r>
              <w:t xml:space="preserve">: </w:t>
            </w:r>
            <w:r>
              <w:rPr>
                <w:rStyle w:val="SAPUserEntry"/>
              </w:rPr>
              <w:t>&lt;Serialnummer&gt;</w:t>
            </w:r>
          </w:p>
        </w:tc>
        <w:tc>
          <w:tcPr>
            <w:tcW w:w="0" w:type="auto"/>
          </w:tcPr>
          <w:p w:rsidR="00E124CB" w:rsidRDefault="004A214B">
            <w:r>
              <w:t xml:space="preserve">Das Bild </w:t>
            </w:r>
            <w:r>
              <w:rPr>
                <w:rStyle w:val="SAPScreenElement"/>
              </w:rPr>
              <w:t>Material-Serialnummer anzeigen: SerialNrDetail</w:t>
            </w:r>
            <w:r>
              <w:t xml:space="preserve"> wird angezeigt.</w:t>
            </w:r>
          </w:p>
        </w:tc>
        <w:tc>
          <w:tcPr>
            <w:tcW w:w="0" w:type="auto"/>
          </w:tcPr>
          <w:p w:rsidR="00E124CB" w:rsidRDefault="00E124CB"/>
        </w:tc>
      </w:tr>
      <w:tr w:rsidR="00E124CB" w:rsidTr="004A214B">
        <w:tc>
          <w:tcPr>
            <w:tcW w:w="0" w:type="auto"/>
          </w:tcPr>
          <w:p w:rsidR="00E124CB" w:rsidRDefault="004A214B">
            <w:r>
              <w:t>4</w:t>
            </w:r>
          </w:p>
        </w:tc>
        <w:tc>
          <w:tcPr>
            <w:tcW w:w="0" w:type="auto"/>
          </w:tcPr>
          <w:p w:rsidR="00E124CB" w:rsidRDefault="004A214B">
            <w:r>
              <w:rPr>
                <w:rStyle w:val="SAPEmphasis"/>
              </w:rPr>
              <w:t>Status anzeigen</w:t>
            </w:r>
          </w:p>
        </w:tc>
        <w:tc>
          <w:tcPr>
            <w:tcW w:w="0" w:type="auto"/>
          </w:tcPr>
          <w:p w:rsidR="00E124CB" w:rsidRDefault="004A214B">
            <w:r>
              <w:t xml:space="preserve">Wählen Sie auf dem Bild </w:t>
            </w:r>
            <w:r>
              <w:rPr>
                <w:rStyle w:val="SAPScreenElement"/>
              </w:rPr>
              <w:t>Material-Serialnummer anzeigen: SerialNrDetail</w:t>
            </w:r>
            <w:r>
              <w:t xml:space="preserve"> die Option </w:t>
            </w:r>
            <w:r>
              <w:rPr>
                <w:rStyle w:val="SAPScreenElement"/>
              </w:rPr>
              <w:t>Status</w:t>
            </w:r>
            <w:r>
              <w:t>.</w:t>
            </w:r>
          </w:p>
          <w:p w:rsidR="00E124CB" w:rsidRDefault="004A214B">
            <w:r>
              <w:t xml:space="preserve">Wenn Sie </w:t>
            </w:r>
            <w:r>
              <w:rPr>
                <w:rStyle w:val="SAPScreenElement"/>
              </w:rPr>
              <w:t>Alle Status</w:t>
            </w:r>
            <w:r>
              <w:t xml:space="preserve"> auswählen, zeigt das System alle Statuswerte an, die der Serialnummer zugeordnet werden können. Wenn Sie </w:t>
            </w:r>
            <w:r>
              <w:rPr>
                <w:rStyle w:val="SAPScreenElement"/>
              </w:rPr>
              <w:t>Nur</w:t>
            </w:r>
            <w:r>
              <w:rPr>
                <w:rStyle w:val="SAPScreenElement"/>
              </w:rPr>
              <w:t xml:space="preserve"> aktive Status</w:t>
            </w:r>
            <w:r>
              <w:t xml:space="preserve"> auswählen, werden alle nicht aktiven Statuswerte ausgeblendet.</w:t>
            </w:r>
          </w:p>
        </w:tc>
        <w:tc>
          <w:tcPr>
            <w:tcW w:w="0" w:type="auto"/>
          </w:tcPr>
          <w:p w:rsidR="00E124CB" w:rsidRDefault="004A214B">
            <w:r>
              <w:t>Der Status der Serialnummer wird angezeigt. Es kann mehrere aktive Status geben: "EFRE" Frei, "EKUN" Am Kundenstandort, "ELIE" In Lieferschein zugeordnet, "ELAG" Im Lager.</w:t>
            </w:r>
          </w:p>
        </w:tc>
        <w:tc>
          <w:tcPr>
            <w:tcW w:w="0" w:type="auto"/>
          </w:tcPr>
          <w:p w:rsidR="00E124CB" w:rsidRDefault="00E124CB"/>
        </w:tc>
      </w:tr>
      <w:tr w:rsidR="00E124CB" w:rsidTr="004A214B">
        <w:tc>
          <w:tcPr>
            <w:tcW w:w="0" w:type="auto"/>
          </w:tcPr>
          <w:p w:rsidR="00E124CB" w:rsidRDefault="004A214B">
            <w:r>
              <w:t>5</w:t>
            </w:r>
          </w:p>
        </w:tc>
        <w:tc>
          <w:tcPr>
            <w:tcW w:w="0" w:type="auto"/>
          </w:tcPr>
          <w:p w:rsidR="00E124CB" w:rsidRDefault="004A214B">
            <w:r>
              <w:rPr>
                <w:rStyle w:val="SAPEmphasis"/>
              </w:rPr>
              <w:t>Zu</w:t>
            </w:r>
            <w:r>
              <w:rPr>
                <w:rStyle w:val="SAPEmphasis"/>
              </w:rPr>
              <w:t>rück zum Einstiegsbild</w:t>
            </w:r>
          </w:p>
        </w:tc>
        <w:tc>
          <w:tcPr>
            <w:tcW w:w="0" w:type="auto"/>
          </w:tcPr>
          <w:p w:rsidR="00E124CB" w:rsidRDefault="004A214B">
            <w:r>
              <w:t xml:space="preserve">Wählen Sie </w:t>
            </w:r>
            <w:r>
              <w:rPr>
                <w:rStyle w:val="SAPScreenElement"/>
              </w:rPr>
              <w:t>Zurück</w:t>
            </w:r>
            <w:r>
              <w:t xml:space="preserve">, um zum Bild </w:t>
            </w:r>
            <w:r>
              <w:rPr>
                <w:rStyle w:val="SAPScreenElement"/>
              </w:rPr>
              <w:t>Material-Serialnummer anzeigen: SerialNrDetail</w:t>
            </w:r>
            <w:r>
              <w:t xml:space="preserve"> zurückzukehren.</w:t>
            </w:r>
          </w:p>
        </w:tc>
        <w:tc>
          <w:tcPr>
            <w:tcW w:w="0" w:type="auto"/>
          </w:tcPr>
          <w:p w:rsidR="00E124CB" w:rsidRDefault="004A214B">
            <w:r>
              <w:t xml:space="preserve">Das Bild </w:t>
            </w:r>
            <w:r>
              <w:rPr>
                <w:rStyle w:val="SAPScreenElement"/>
              </w:rPr>
              <w:t>Material-Serialnummer anzeigen: SerialNrDetail</w:t>
            </w:r>
            <w:r>
              <w:t xml:space="preserve"> wird angezeigt.</w:t>
            </w:r>
          </w:p>
        </w:tc>
        <w:tc>
          <w:tcPr>
            <w:tcW w:w="0" w:type="auto"/>
          </w:tcPr>
          <w:p w:rsidR="00E124CB" w:rsidRDefault="00E124CB"/>
        </w:tc>
      </w:tr>
    </w:tbl>
    <w:p w:rsidR="00E124CB" w:rsidRDefault="004A214B">
      <w:pPr>
        <w:pStyle w:val="Heading3"/>
      </w:pPr>
      <w:bookmarkStart w:id="32" w:name="unique_15"/>
      <w:bookmarkStart w:id="33" w:name="_Toc52227153"/>
      <w:r>
        <w:t>Serialnummer-Einsatzliste anzeigen</w:t>
      </w:r>
      <w:bookmarkEnd w:id="32"/>
      <w:bookmarkEnd w:id="33"/>
    </w:p>
    <w:p w:rsidR="00E124CB" w:rsidRDefault="004A214B">
      <w:pPr>
        <w:pStyle w:val="SAPKeyblockTitle"/>
      </w:pPr>
      <w:r>
        <w:t>Testverwaltung</w:t>
      </w:r>
    </w:p>
    <w:p w:rsidR="00E124CB" w:rsidRDefault="004A214B">
      <w:r>
        <w:t xml:space="preserve">Kundenprojekt: </w:t>
      </w:r>
      <w:r>
        <w:t>Füllen Sie die projektbezogenen Teile aus.</w:t>
      </w:r>
    </w:p>
    <w:p w:rsidR="00E124CB" w:rsidRDefault="00E124CB"/>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124CB" w:rsidTr="004A214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124CB" w:rsidRDefault="004A214B">
            <w:r>
              <w:rPr>
                <w:rStyle w:val="SAPEmphasis"/>
              </w:rPr>
              <w:t>Testfall-ID</w:t>
            </w:r>
          </w:p>
        </w:tc>
        <w:tc>
          <w:tcPr>
            <w:tcW w:w="0" w:type="auto"/>
            <w:shd w:val="clear" w:color="auto" w:fill="auto"/>
            <w:tcMar>
              <w:top w:w="29" w:type="dxa"/>
              <w:left w:w="29" w:type="dxa"/>
              <w:bottom w:w="29" w:type="dxa"/>
              <w:right w:w="29" w:type="dxa"/>
            </w:tcMar>
          </w:tcPr>
          <w:p w:rsidR="00E124CB" w:rsidRDefault="004A214B">
            <w:r>
              <w:t>&lt;X.XX&gt;</w:t>
            </w:r>
          </w:p>
        </w:tc>
        <w:tc>
          <w:tcPr>
            <w:tcW w:w="0" w:type="auto"/>
            <w:shd w:val="clear" w:color="auto" w:fill="auto"/>
            <w:tcMar>
              <w:top w:w="29" w:type="dxa"/>
              <w:left w:w="29" w:type="dxa"/>
              <w:bottom w:w="29" w:type="dxa"/>
              <w:right w:w="29" w:type="dxa"/>
            </w:tcMar>
          </w:tcPr>
          <w:p w:rsidR="00E124CB" w:rsidRDefault="004A214B">
            <w:r>
              <w:rPr>
                <w:rStyle w:val="SAPEmphasis"/>
              </w:rPr>
              <w:t>Testername</w:t>
            </w:r>
          </w:p>
        </w:tc>
        <w:tc>
          <w:tcPr>
            <w:tcW w:w="0" w:type="auto"/>
            <w:shd w:val="clear" w:color="auto" w:fill="auto"/>
            <w:tcMar>
              <w:top w:w="29" w:type="dxa"/>
              <w:left w:w="29" w:type="dxa"/>
              <w:bottom w:w="29" w:type="dxa"/>
              <w:right w:w="29" w:type="dxa"/>
            </w:tcMar>
          </w:tcPr>
          <w:p w:rsidR="00E124CB" w:rsidRDefault="00E124CB"/>
        </w:tc>
        <w:tc>
          <w:tcPr>
            <w:tcW w:w="0" w:type="auto"/>
            <w:shd w:val="clear" w:color="auto" w:fill="auto"/>
            <w:tcMar>
              <w:top w:w="29" w:type="dxa"/>
              <w:left w:w="29" w:type="dxa"/>
              <w:bottom w:w="29" w:type="dxa"/>
              <w:right w:w="29" w:type="dxa"/>
            </w:tcMar>
          </w:tcPr>
          <w:p w:rsidR="00E124CB" w:rsidRDefault="004A214B">
            <w:r>
              <w:rPr>
                <w:rStyle w:val="SAPEmphasis"/>
              </w:rPr>
              <w:t>Testdatum</w:t>
            </w:r>
          </w:p>
        </w:tc>
        <w:tc>
          <w:tcPr>
            <w:tcW w:w="0" w:type="auto"/>
            <w:shd w:val="clear" w:color="auto" w:fill="auto"/>
            <w:tcMar>
              <w:top w:w="29" w:type="dxa"/>
              <w:left w:w="29" w:type="dxa"/>
              <w:bottom w:w="29" w:type="dxa"/>
              <w:right w:w="29" w:type="dxa"/>
            </w:tcMar>
          </w:tcPr>
          <w:p w:rsidR="00E124CB" w:rsidRDefault="004A214B">
            <w:r>
              <w:rPr>
                <w:rStyle w:val="SAPUserEntry"/>
              </w:rPr>
              <w:t>Geben Sie ein Testdatum ein.</w:t>
            </w:r>
          </w:p>
        </w:tc>
      </w:tr>
      <w:tr w:rsidR="00E124CB" w:rsidTr="004A214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124CB" w:rsidRDefault="004A214B">
            <w:r>
              <w:lastRenderedPageBreak/>
              <w:t>Benutzerrolle(n)</w:t>
            </w:r>
          </w:p>
        </w:tc>
        <w:tc>
          <w:tcPr>
            <w:tcW w:w="0" w:type="auto"/>
            <w:gridSpan w:val="5"/>
            <w:shd w:val="clear" w:color="auto" w:fill="auto"/>
            <w:tcMar>
              <w:top w:w="29" w:type="dxa"/>
              <w:left w:w="29" w:type="dxa"/>
              <w:bottom w:w="29" w:type="dxa"/>
              <w:right w:w="29" w:type="dxa"/>
            </w:tcMar>
          </w:tcPr>
          <w:p w:rsidR="00E124CB" w:rsidRDefault="00E124CB"/>
        </w:tc>
      </w:tr>
      <w:tr w:rsidR="00E124CB" w:rsidTr="004A214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124CB" w:rsidRDefault="004A214B">
            <w:r>
              <w:rPr>
                <w:rStyle w:val="SAPEmphasis"/>
              </w:rPr>
              <w:t>Verantwortungsbereich</w:t>
            </w:r>
          </w:p>
        </w:tc>
        <w:tc>
          <w:tcPr>
            <w:tcW w:w="0" w:type="auto"/>
            <w:gridSpan w:val="3"/>
            <w:shd w:val="clear" w:color="auto" w:fill="auto"/>
            <w:tcMar>
              <w:top w:w="29" w:type="dxa"/>
              <w:left w:w="29" w:type="dxa"/>
              <w:bottom w:w="29" w:type="dxa"/>
              <w:right w:w="29" w:type="dxa"/>
            </w:tcMar>
          </w:tcPr>
          <w:p w:rsidR="00E124CB" w:rsidRDefault="004A214B">
            <w:r>
              <w:rPr>
                <w:rStyle w:val="SAPUserEntry"/>
              </w:rPr>
              <w:t xml:space="preserve">&lt;Geben Sie den Serviceanbieter, einen Kunden oder einen Serviceanbieter zusammen mit einem Kunden </w:t>
            </w:r>
            <w:r>
              <w:rPr>
                <w:rStyle w:val="SAPUserEntry"/>
              </w:rPr>
              <w:t>an.&gt;</w:t>
            </w:r>
          </w:p>
        </w:tc>
        <w:tc>
          <w:tcPr>
            <w:tcW w:w="0" w:type="auto"/>
            <w:shd w:val="clear" w:color="auto" w:fill="auto"/>
            <w:tcMar>
              <w:top w:w="29" w:type="dxa"/>
              <w:left w:w="29" w:type="dxa"/>
              <w:bottom w:w="29" w:type="dxa"/>
              <w:right w:w="29" w:type="dxa"/>
            </w:tcMar>
          </w:tcPr>
          <w:p w:rsidR="00E124CB" w:rsidRDefault="004A214B">
            <w:r>
              <w:rPr>
                <w:rStyle w:val="SAPEmphasis"/>
              </w:rPr>
              <w:t>Dauer</w:t>
            </w:r>
          </w:p>
        </w:tc>
        <w:tc>
          <w:tcPr>
            <w:tcW w:w="0" w:type="auto"/>
            <w:shd w:val="clear" w:color="auto" w:fill="auto"/>
            <w:tcMar>
              <w:top w:w="29" w:type="dxa"/>
              <w:left w:w="29" w:type="dxa"/>
              <w:bottom w:w="29" w:type="dxa"/>
              <w:right w:w="29" w:type="dxa"/>
            </w:tcMar>
          </w:tcPr>
          <w:p w:rsidR="00E124CB" w:rsidRDefault="004A214B">
            <w:r>
              <w:rPr>
                <w:rStyle w:val="SAPUserEntry"/>
              </w:rPr>
              <w:t>Geben Sie eine Dauer ein.</w:t>
            </w:r>
          </w:p>
        </w:tc>
      </w:tr>
    </w:tbl>
    <w:p w:rsidR="00E124CB" w:rsidRDefault="004A214B">
      <w:pPr>
        <w:pStyle w:val="SAPKeyblockTitle"/>
      </w:pPr>
      <w:r>
        <w:t>Zweck</w:t>
      </w:r>
    </w:p>
    <w:p w:rsidR="00E124CB" w:rsidRDefault="004A214B">
      <w:r>
        <w:t>Die Serialnummern-Einsatzliste zeigt an, in welchen Prozessen, z.B. In der Produktion und bei der Montage, Equipment mit einer bestimmten Serialnummer verwendet wird.</w:t>
      </w:r>
    </w:p>
    <w:p w:rsidR="00E124CB" w:rsidRDefault="004A214B">
      <w:pPr>
        <w:pStyle w:val="SAPKeyblockTitle"/>
      </w:pPr>
      <w:r>
        <w:t>Vorgehensweise</w:t>
      </w:r>
    </w:p>
    <w:tbl>
      <w:tblPr>
        <w:tblStyle w:val="SAPStandardTable"/>
        <w:tblW w:w="0" w:type="auto"/>
        <w:tblLook w:val="0620" w:firstRow="1" w:lastRow="0" w:firstColumn="0" w:lastColumn="0" w:noHBand="1" w:noVBand="1"/>
      </w:tblPr>
      <w:tblGrid>
        <w:gridCol w:w="1420"/>
        <w:gridCol w:w="1740"/>
        <w:gridCol w:w="3298"/>
        <w:gridCol w:w="2335"/>
        <w:gridCol w:w="5378"/>
      </w:tblGrid>
      <w:tr w:rsidR="00E124CB" w:rsidTr="004A214B">
        <w:trPr>
          <w:cnfStyle w:val="100000000000" w:firstRow="1" w:lastRow="0" w:firstColumn="0" w:lastColumn="0" w:oddVBand="0" w:evenVBand="0" w:oddHBand="0" w:evenHBand="0" w:firstRowFirstColumn="0" w:firstRowLastColumn="0" w:lastRowFirstColumn="0" w:lastRowLastColumn="0"/>
        </w:trPr>
        <w:tc>
          <w:tcPr>
            <w:tcW w:w="0" w:type="auto"/>
          </w:tcPr>
          <w:p w:rsidR="00E124CB" w:rsidRDefault="004A214B">
            <w:pPr>
              <w:pStyle w:val="SAPTableHeader"/>
            </w:pPr>
            <w:r>
              <w:t>Testschrittnummer</w:t>
            </w:r>
          </w:p>
        </w:tc>
        <w:tc>
          <w:tcPr>
            <w:tcW w:w="0" w:type="auto"/>
          </w:tcPr>
          <w:p w:rsidR="00E124CB" w:rsidRDefault="004A214B">
            <w:pPr>
              <w:pStyle w:val="SAPTableHeader"/>
            </w:pPr>
            <w:r>
              <w:t xml:space="preserve">Bezeichnung </w:t>
            </w:r>
            <w:r>
              <w:t>des Testschritts</w:t>
            </w:r>
          </w:p>
        </w:tc>
        <w:tc>
          <w:tcPr>
            <w:tcW w:w="0" w:type="auto"/>
          </w:tcPr>
          <w:p w:rsidR="00E124CB" w:rsidRDefault="004A214B">
            <w:pPr>
              <w:pStyle w:val="SAPTableHeader"/>
            </w:pPr>
            <w:r>
              <w:t>Anweisungen</w:t>
            </w:r>
          </w:p>
        </w:tc>
        <w:tc>
          <w:tcPr>
            <w:tcW w:w="0" w:type="auto"/>
          </w:tcPr>
          <w:p w:rsidR="00E124CB" w:rsidRDefault="004A214B">
            <w:pPr>
              <w:pStyle w:val="SAPTableHeader"/>
            </w:pPr>
            <w:r>
              <w:t>Erwartetes Ergebnis</w:t>
            </w:r>
          </w:p>
        </w:tc>
        <w:tc>
          <w:tcPr>
            <w:tcW w:w="0" w:type="auto"/>
          </w:tcPr>
          <w:p w:rsidR="00E124CB" w:rsidRDefault="004A214B">
            <w:pPr>
              <w:pStyle w:val="SAPTableHeader"/>
            </w:pPr>
            <w:r>
              <w:t>Bestanden/Nicht bestanden/Anmerkung</w:t>
            </w:r>
          </w:p>
        </w:tc>
      </w:tr>
      <w:tr w:rsidR="00E124CB" w:rsidTr="004A214B">
        <w:tc>
          <w:tcPr>
            <w:tcW w:w="0" w:type="auto"/>
          </w:tcPr>
          <w:p w:rsidR="00E124CB" w:rsidRDefault="004A214B">
            <w:r>
              <w:t>1</w:t>
            </w:r>
          </w:p>
        </w:tc>
        <w:tc>
          <w:tcPr>
            <w:tcW w:w="0" w:type="auto"/>
          </w:tcPr>
          <w:p w:rsidR="00E124CB" w:rsidRDefault="004A214B">
            <w:r>
              <w:rPr>
                <w:rStyle w:val="SAPEmphasis"/>
              </w:rPr>
              <w:t>Anmelden</w:t>
            </w:r>
          </w:p>
        </w:tc>
        <w:tc>
          <w:tcPr>
            <w:tcW w:w="0" w:type="auto"/>
          </w:tcPr>
          <w:p w:rsidR="00E124CB" w:rsidRDefault="004A214B">
            <w:r>
              <w:t>Melden Sie sich am SAP Fiori Launchpad als Instandhaltungsplaner</w:t>
            </w:r>
            <w:r>
              <w:t xml:space="preserve"> an.</w:t>
            </w:r>
          </w:p>
        </w:tc>
        <w:tc>
          <w:tcPr>
            <w:tcW w:w="0" w:type="auto"/>
          </w:tcPr>
          <w:p w:rsidR="00E124CB" w:rsidRDefault="004A214B">
            <w:r>
              <w:t>Das SAP Fiori Launchpad wird angezeigt.</w:t>
            </w:r>
          </w:p>
        </w:tc>
        <w:tc>
          <w:tcPr>
            <w:tcW w:w="0" w:type="auto"/>
          </w:tcPr>
          <w:p w:rsidR="00E124CB" w:rsidRDefault="00E124CB"/>
        </w:tc>
      </w:tr>
      <w:tr w:rsidR="00E124CB" w:rsidTr="004A214B">
        <w:tc>
          <w:tcPr>
            <w:tcW w:w="0" w:type="auto"/>
          </w:tcPr>
          <w:p w:rsidR="00E124CB" w:rsidRDefault="004A214B">
            <w:r>
              <w:t>2</w:t>
            </w:r>
          </w:p>
        </w:tc>
        <w:tc>
          <w:tcPr>
            <w:tcW w:w="0" w:type="auto"/>
          </w:tcPr>
          <w:p w:rsidR="00E124CB" w:rsidRDefault="004A214B">
            <w:r>
              <w:rPr>
                <w:rStyle w:val="SAPEmphasis"/>
              </w:rPr>
              <w:t>App aufrufen</w:t>
            </w:r>
          </w:p>
        </w:tc>
        <w:tc>
          <w:tcPr>
            <w:tcW w:w="0" w:type="auto"/>
          </w:tcPr>
          <w:p w:rsidR="00E124CB" w:rsidRDefault="004A214B">
            <w:r>
              <w:t xml:space="preserve">Öffnen Sie </w:t>
            </w:r>
            <w:r>
              <w:rPr>
                <w:rStyle w:val="SAPScreenElement"/>
              </w:rPr>
              <w:t>Materialserialnummer anzeigen</w:t>
            </w:r>
            <w:r>
              <w:rPr>
                <w:rStyle w:val="SAPMonospace"/>
              </w:rPr>
              <w:t>(IQ03)</w:t>
            </w:r>
            <w:r>
              <w:t>.</w:t>
            </w:r>
          </w:p>
        </w:tc>
        <w:tc>
          <w:tcPr>
            <w:tcW w:w="0" w:type="auto"/>
          </w:tcPr>
          <w:p w:rsidR="00E124CB" w:rsidRDefault="004A214B">
            <w:r>
              <w:t xml:space="preserve">Das Bild </w:t>
            </w:r>
            <w:r>
              <w:rPr>
                <w:rStyle w:val="SAPScreenElement"/>
              </w:rPr>
              <w:t>Material-Serialnummer anzeigen: Einstieg</w:t>
            </w:r>
            <w:r>
              <w:t xml:space="preserve"> wird angezeigt.</w:t>
            </w:r>
          </w:p>
        </w:tc>
        <w:tc>
          <w:tcPr>
            <w:tcW w:w="0" w:type="auto"/>
          </w:tcPr>
          <w:p w:rsidR="00E124CB" w:rsidRDefault="00E124CB"/>
        </w:tc>
      </w:tr>
      <w:tr w:rsidR="00E124CB" w:rsidTr="004A214B">
        <w:tc>
          <w:tcPr>
            <w:tcW w:w="0" w:type="auto"/>
          </w:tcPr>
          <w:p w:rsidR="00E124CB" w:rsidRDefault="004A214B">
            <w:r>
              <w:t>3</w:t>
            </w:r>
          </w:p>
        </w:tc>
        <w:tc>
          <w:tcPr>
            <w:tcW w:w="0" w:type="auto"/>
          </w:tcPr>
          <w:p w:rsidR="00E124CB" w:rsidRDefault="004A214B">
            <w:r>
              <w:rPr>
                <w:rStyle w:val="SAPEmphasis"/>
              </w:rPr>
              <w:t>Stammdatenpflege</w:t>
            </w:r>
          </w:p>
        </w:tc>
        <w:tc>
          <w:tcPr>
            <w:tcW w:w="0" w:type="auto"/>
          </w:tcPr>
          <w:p w:rsidR="00E124CB" w:rsidRDefault="004A214B">
            <w:r>
              <w:t xml:space="preserve">Geben Sie die folgenden Daten ein, und wählen Sie </w:t>
            </w:r>
            <w:r>
              <w:rPr>
                <w:rStyle w:val="SAPScreenElement"/>
              </w:rPr>
              <w:t>Enter</w:t>
            </w:r>
            <w:r>
              <w:t>:</w:t>
            </w:r>
          </w:p>
          <w:p w:rsidR="00E124CB" w:rsidRDefault="004A214B">
            <w:pPr>
              <w:pStyle w:val="listpara1"/>
              <w:numPr>
                <w:ilvl w:val="0"/>
                <w:numId w:val="13"/>
              </w:numPr>
            </w:pPr>
            <w:r>
              <w:rPr>
                <w:rStyle w:val="SAPScreenElement"/>
              </w:rPr>
              <w:t>Materialnummer</w:t>
            </w:r>
            <w:r>
              <w:t xml:space="preserve">: </w:t>
            </w:r>
            <w:r>
              <w:rPr>
                <w:rStyle w:val="SAPUserEntry"/>
              </w:rPr>
              <w:t>TG20</w:t>
            </w:r>
          </w:p>
          <w:p w:rsidR="00E124CB" w:rsidRDefault="004A214B">
            <w:pPr>
              <w:pStyle w:val="listpara1"/>
              <w:numPr>
                <w:ilvl w:val="0"/>
                <w:numId w:val="3"/>
              </w:numPr>
            </w:pPr>
            <w:r>
              <w:rPr>
                <w:rStyle w:val="SAPScreenElement"/>
              </w:rPr>
              <w:t>Serialnummer</w:t>
            </w:r>
            <w:r>
              <w:t xml:space="preserve">: </w:t>
            </w:r>
            <w:r>
              <w:rPr>
                <w:rStyle w:val="SAPUserEntry"/>
              </w:rPr>
              <w:t>&lt;Serialnummer&gt;</w:t>
            </w:r>
          </w:p>
        </w:tc>
        <w:tc>
          <w:tcPr>
            <w:tcW w:w="0" w:type="auto"/>
          </w:tcPr>
          <w:p w:rsidR="00E124CB" w:rsidRDefault="004A214B">
            <w:r>
              <w:t xml:space="preserve">Das Bild </w:t>
            </w:r>
            <w:r>
              <w:rPr>
                <w:rStyle w:val="SAPScreenElement"/>
              </w:rPr>
              <w:t>Material-Serialnummer anzeigen: SerialNrDetail</w:t>
            </w:r>
            <w:r>
              <w:t xml:space="preserve"> wird angezeigt.</w:t>
            </w:r>
          </w:p>
        </w:tc>
        <w:tc>
          <w:tcPr>
            <w:tcW w:w="0" w:type="auto"/>
          </w:tcPr>
          <w:p w:rsidR="00E124CB" w:rsidRDefault="00E124CB"/>
        </w:tc>
      </w:tr>
      <w:tr w:rsidR="00E124CB" w:rsidTr="004A214B">
        <w:tc>
          <w:tcPr>
            <w:tcW w:w="0" w:type="auto"/>
          </w:tcPr>
          <w:p w:rsidR="00E124CB" w:rsidRDefault="004A214B">
            <w:r>
              <w:t>4</w:t>
            </w:r>
          </w:p>
        </w:tc>
        <w:tc>
          <w:tcPr>
            <w:tcW w:w="0" w:type="auto"/>
          </w:tcPr>
          <w:p w:rsidR="00E124CB" w:rsidRDefault="004A214B">
            <w:r>
              <w:t>Status anzeigen</w:t>
            </w:r>
          </w:p>
        </w:tc>
        <w:tc>
          <w:tcPr>
            <w:tcW w:w="0" w:type="auto"/>
          </w:tcPr>
          <w:p w:rsidR="00E124CB" w:rsidRDefault="004A214B">
            <w:r>
              <w:t xml:space="preserve">Wählen Sie auf dem Bild </w:t>
            </w:r>
            <w:r>
              <w:rPr>
                <w:rStyle w:val="SAPScreenElement"/>
              </w:rPr>
              <w:t>Material-Serialnummer anzeigen: SerialNrDetail</w:t>
            </w:r>
            <w:r>
              <w:t xml:space="preserve"> den Pfad </w:t>
            </w:r>
            <w:r>
              <w:rPr>
                <w:rStyle w:val="SAPScreenElement"/>
              </w:rPr>
              <w:t>Mehr &gt; Zusätze &gt; Einsatzliste</w:t>
            </w:r>
            <w:r>
              <w:t>.</w:t>
            </w:r>
          </w:p>
          <w:p w:rsidR="00E124CB" w:rsidRDefault="004A214B">
            <w:r>
              <w:t>Mar</w:t>
            </w:r>
            <w:r>
              <w:t xml:space="preserve">kieren Sie die betreffende Zeile, und wählen Sie </w:t>
            </w:r>
            <w:r>
              <w:rPr>
                <w:rStyle w:val="SAPScreenElement"/>
              </w:rPr>
              <w:t>Details</w:t>
            </w:r>
            <w:r>
              <w:t>.</w:t>
            </w:r>
          </w:p>
        </w:tc>
        <w:tc>
          <w:tcPr>
            <w:tcW w:w="0" w:type="auto"/>
          </w:tcPr>
          <w:p w:rsidR="00E124CB" w:rsidRDefault="004A214B">
            <w:r>
              <w:t>Die Details werden angezeigt.</w:t>
            </w:r>
          </w:p>
        </w:tc>
        <w:tc>
          <w:tcPr>
            <w:tcW w:w="0" w:type="auto"/>
          </w:tcPr>
          <w:p w:rsidR="00E124CB" w:rsidRDefault="004A214B">
            <w:r>
              <w:t xml:space="preserve">Wenn die App-zu-App-Navigation nicht funktioniert, starten Sie die App direkt über das SAP Fiori Launchpad. Für diesen Schritt wechseln Sie zu </w:t>
            </w:r>
            <w:r>
              <w:rPr>
                <w:rStyle w:val="SAPScreenElement"/>
              </w:rPr>
              <w:t>Technisches Objekt anzeig</w:t>
            </w:r>
            <w:r>
              <w:rPr>
                <w:rStyle w:val="SAPScreenElement"/>
              </w:rPr>
              <w:t>en</w:t>
            </w:r>
            <w:r>
              <w:t xml:space="preserve"> und suchen nach dem Equipment.</w:t>
            </w:r>
          </w:p>
        </w:tc>
      </w:tr>
      <w:tr w:rsidR="00E124CB" w:rsidTr="004A214B">
        <w:tc>
          <w:tcPr>
            <w:tcW w:w="0" w:type="auto"/>
          </w:tcPr>
          <w:p w:rsidR="00E124CB" w:rsidRDefault="004A214B">
            <w:r>
              <w:lastRenderedPageBreak/>
              <w:t>5</w:t>
            </w:r>
          </w:p>
        </w:tc>
        <w:tc>
          <w:tcPr>
            <w:tcW w:w="0" w:type="auto"/>
          </w:tcPr>
          <w:p w:rsidR="00E124CB" w:rsidRDefault="004A214B">
            <w:r>
              <w:t>Zurück zum Einstiegsbild</w:t>
            </w:r>
          </w:p>
        </w:tc>
        <w:tc>
          <w:tcPr>
            <w:tcW w:w="0" w:type="auto"/>
          </w:tcPr>
          <w:p w:rsidR="00E124CB" w:rsidRDefault="004A214B">
            <w:r>
              <w:t xml:space="preserve">Wählen Sie zweimal </w:t>
            </w:r>
            <w:r>
              <w:rPr>
                <w:rStyle w:val="SAPScreenElement"/>
              </w:rPr>
              <w:t>Zurück</w:t>
            </w:r>
            <w:r>
              <w:t xml:space="preserve">, um zum Bild </w:t>
            </w:r>
            <w:r>
              <w:rPr>
                <w:rStyle w:val="SAPScreenElement"/>
              </w:rPr>
              <w:t>Material-Serialnummer anzeigen: SerialNrDetail</w:t>
            </w:r>
            <w:r>
              <w:t xml:space="preserve"> zurückzukehren.</w:t>
            </w:r>
          </w:p>
        </w:tc>
        <w:tc>
          <w:tcPr>
            <w:tcW w:w="0" w:type="auto"/>
          </w:tcPr>
          <w:p w:rsidR="00E124CB" w:rsidRDefault="004A214B">
            <w:r>
              <w:t xml:space="preserve">Das Bild </w:t>
            </w:r>
            <w:r>
              <w:rPr>
                <w:rStyle w:val="SAPScreenElement"/>
              </w:rPr>
              <w:t>Material-Serialnummer anzeigen: SerialNrDetail</w:t>
            </w:r>
            <w:r>
              <w:t xml:space="preserve"> wird angezeigt.</w:t>
            </w:r>
          </w:p>
        </w:tc>
        <w:tc>
          <w:tcPr>
            <w:tcW w:w="0" w:type="auto"/>
          </w:tcPr>
          <w:p w:rsidR="00E124CB" w:rsidRDefault="00E124CB"/>
        </w:tc>
      </w:tr>
    </w:tbl>
    <w:p w:rsidR="00E124CB" w:rsidRDefault="004A214B">
      <w:pPr>
        <w:pStyle w:val="Heading3"/>
      </w:pPr>
      <w:bookmarkStart w:id="34" w:name="unique_16"/>
      <w:bookmarkStart w:id="35" w:name="_Toc52227154"/>
      <w:r>
        <w:t>Serialnummern-Aktionsprotokoll anzeigen</w:t>
      </w:r>
      <w:bookmarkEnd w:id="34"/>
      <w:bookmarkEnd w:id="35"/>
    </w:p>
    <w:p w:rsidR="00E124CB" w:rsidRDefault="004A214B">
      <w:pPr>
        <w:pStyle w:val="SAPKeyblockTitle"/>
      </w:pPr>
      <w:r>
        <w:t>Testverwaltung</w:t>
      </w:r>
    </w:p>
    <w:p w:rsidR="00E124CB" w:rsidRDefault="004A214B">
      <w:r>
        <w:t>Kundenprojekt: Füllen Sie die projektbezogenen Teile aus.</w:t>
      </w:r>
    </w:p>
    <w:p w:rsidR="00E124CB" w:rsidRDefault="00E124CB"/>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124CB" w:rsidTr="004A214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124CB" w:rsidRDefault="004A214B">
            <w:r>
              <w:rPr>
                <w:rStyle w:val="SAPEmphasis"/>
              </w:rPr>
              <w:t>Testfall-ID</w:t>
            </w:r>
          </w:p>
        </w:tc>
        <w:tc>
          <w:tcPr>
            <w:tcW w:w="0" w:type="auto"/>
            <w:shd w:val="clear" w:color="auto" w:fill="auto"/>
            <w:tcMar>
              <w:top w:w="29" w:type="dxa"/>
              <w:left w:w="29" w:type="dxa"/>
              <w:bottom w:w="29" w:type="dxa"/>
              <w:right w:w="29" w:type="dxa"/>
            </w:tcMar>
          </w:tcPr>
          <w:p w:rsidR="00E124CB" w:rsidRDefault="004A214B">
            <w:r>
              <w:t>&lt;X.XX&gt;</w:t>
            </w:r>
          </w:p>
        </w:tc>
        <w:tc>
          <w:tcPr>
            <w:tcW w:w="0" w:type="auto"/>
            <w:shd w:val="clear" w:color="auto" w:fill="auto"/>
            <w:tcMar>
              <w:top w:w="29" w:type="dxa"/>
              <w:left w:w="29" w:type="dxa"/>
              <w:bottom w:w="29" w:type="dxa"/>
              <w:right w:w="29" w:type="dxa"/>
            </w:tcMar>
          </w:tcPr>
          <w:p w:rsidR="00E124CB" w:rsidRDefault="004A214B">
            <w:r>
              <w:rPr>
                <w:rStyle w:val="SAPEmphasis"/>
              </w:rPr>
              <w:t>Testername</w:t>
            </w:r>
          </w:p>
        </w:tc>
        <w:tc>
          <w:tcPr>
            <w:tcW w:w="0" w:type="auto"/>
            <w:shd w:val="clear" w:color="auto" w:fill="auto"/>
            <w:tcMar>
              <w:top w:w="29" w:type="dxa"/>
              <w:left w:w="29" w:type="dxa"/>
              <w:bottom w:w="29" w:type="dxa"/>
              <w:right w:w="29" w:type="dxa"/>
            </w:tcMar>
          </w:tcPr>
          <w:p w:rsidR="00E124CB" w:rsidRDefault="00E124CB"/>
        </w:tc>
        <w:tc>
          <w:tcPr>
            <w:tcW w:w="0" w:type="auto"/>
            <w:shd w:val="clear" w:color="auto" w:fill="auto"/>
            <w:tcMar>
              <w:top w:w="29" w:type="dxa"/>
              <w:left w:w="29" w:type="dxa"/>
              <w:bottom w:w="29" w:type="dxa"/>
              <w:right w:w="29" w:type="dxa"/>
            </w:tcMar>
          </w:tcPr>
          <w:p w:rsidR="00E124CB" w:rsidRDefault="004A214B">
            <w:r>
              <w:rPr>
                <w:rStyle w:val="SAPEmphasis"/>
              </w:rPr>
              <w:t>Testdatum</w:t>
            </w:r>
          </w:p>
        </w:tc>
        <w:tc>
          <w:tcPr>
            <w:tcW w:w="0" w:type="auto"/>
            <w:shd w:val="clear" w:color="auto" w:fill="auto"/>
            <w:tcMar>
              <w:top w:w="29" w:type="dxa"/>
              <w:left w:w="29" w:type="dxa"/>
              <w:bottom w:w="29" w:type="dxa"/>
              <w:right w:w="29" w:type="dxa"/>
            </w:tcMar>
          </w:tcPr>
          <w:p w:rsidR="00E124CB" w:rsidRDefault="004A214B">
            <w:r>
              <w:rPr>
                <w:rStyle w:val="SAPUserEntry"/>
              </w:rPr>
              <w:t xml:space="preserve">Geben Sie </w:t>
            </w:r>
            <w:r>
              <w:rPr>
                <w:rStyle w:val="SAPUserEntry"/>
              </w:rPr>
              <w:t>ein Testdatum ein.</w:t>
            </w:r>
          </w:p>
        </w:tc>
      </w:tr>
      <w:tr w:rsidR="00E124CB" w:rsidTr="004A214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124CB" w:rsidRDefault="004A214B">
            <w:r>
              <w:t>Benutzerrolle(n)</w:t>
            </w:r>
          </w:p>
        </w:tc>
        <w:tc>
          <w:tcPr>
            <w:tcW w:w="0" w:type="auto"/>
            <w:gridSpan w:val="5"/>
            <w:shd w:val="clear" w:color="auto" w:fill="auto"/>
            <w:tcMar>
              <w:top w:w="29" w:type="dxa"/>
              <w:left w:w="29" w:type="dxa"/>
              <w:bottom w:w="29" w:type="dxa"/>
              <w:right w:w="29" w:type="dxa"/>
            </w:tcMar>
          </w:tcPr>
          <w:p w:rsidR="00E124CB" w:rsidRDefault="00E124CB"/>
        </w:tc>
      </w:tr>
      <w:tr w:rsidR="00E124CB" w:rsidTr="004A214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124CB" w:rsidRDefault="004A214B">
            <w:r>
              <w:rPr>
                <w:rStyle w:val="SAPEmphasis"/>
              </w:rPr>
              <w:t>Verantwortungsbereich</w:t>
            </w:r>
          </w:p>
        </w:tc>
        <w:tc>
          <w:tcPr>
            <w:tcW w:w="0" w:type="auto"/>
            <w:gridSpan w:val="3"/>
            <w:shd w:val="clear" w:color="auto" w:fill="auto"/>
            <w:tcMar>
              <w:top w:w="29" w:type="dxa"/>
              <w:left w:w="29" w:type="dxa"/>
              <w:bottom w:w="29" w:type="dxa"/>
              <w:right w:w="29" w:type="dxa"/>
            </w:tcMar>
          </w:tcPr>
          <w:p w:rsidR="00E124CB" w:rsidRDefault="004A214B">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E124CB" w:rsidRDefault="004A214B">
            <w:r>
              <w:rPr>
                <w:rStyle w:val="SAPEmphasis"/>
              </w:rPr>
              <w:t>Dauer</w:t>
            </w:r>
          </w:p>
        </w:tc>
        <w:tc>
          <w:tcPr>
            <w:tcW w:w="0" w:type="auto"/>
            <w:shd w:val="clear" w:color="auto" w:fill="auto"/>
            <w:tcMar>
              <w:top w:w="29" w:type="dxa"/>
              <w:left w:w="29" w:type="dxa"/>
              <w:bottom w:w="29" w:type="dxa"/>
              <w:right w:w="29" w:type="dxa"/>
            </w:tcMar>
          </w:tcPr>
          <w:p w:rsidR="00E124CB" w:rsidRDefault="004A214B">
            <w:r>
              <w:rPr>
                <w:rStyle w:val="SAPUserEntry"/>
              </w:rPr>
              <w:t>Geben Sie eine Dauer ein.</w:t>
            </w:r>
          </w:p>
        </w:tc>
      </w:tr>
    </w:tbl>
    <w:p w:rsidR="00E124CB" w:rsidRDefault="004A214B">
      <w:pPr>
        <w:pStyle w:val="SAPKeyblockTitle"/>
      </w:pPr>
      <w:r>
        <w:t>Zweck</w:t>
      </w:r>
    </w:p>
    <w:p w:rsidR="00E124CB" w:rsidRDefault="004A214B">
      <w:r>
        <w:t xml:space="preserve">Im Serialnummern-Aktionsprotokoll wird angezeigt, </w:t>
      </w:r>
      <w:r>
        <w:t>welche Aktionen zu einer Serialnummer wann und von wem durchgeführt wurden.</w:t>
      </w:r>
    </w:p>
    <w:p w:rsidR="00E124CB" w:rsidRDefault="004A214B">
      <w:pPr>
        <w:pStyle w:val="SAPKeyblockTitle"/>
      </w:pPr>
      <w:r>
        <w:lastRenderedPageBreak/>
        <w:t>Vorgehensweise</w:t>
      </w:r>
    </w:p>
    <w:tbl>
      <w:tblPr>
        <w:tblStyle w:val="SAPStandardTable"/>
        <w:tblW w:w="0" w:type="auto"/>
        <w:tblLook w:val="0620" w:firstRow="1" w:lastRow="0" w:firstColumn="0" w:lastColumn="0" w:noHBand="1" w:noVBand="1"/>
      </w:tblPr>
      <w:tblGrid>
        <w:gridCol w:w="1536"/>
        <w:gridCol w:w="1989"/>
        <w:gridCol w:w="4837"/>
        <w:gridCol w:w="3186"/>
        <w:gridCol w:w="2623"/>
      </w:tblGrid>
      <w:tr w:rsidR="00E124CB" w:rsidTr="004A214B">
        <w:trPr>
          <w:cnfStyle w:val="100000000000" w:firstRow="1" w:lastRow="0" w:firstColumn="0" w:lastColumn="0" w:oddVBand="0" w:evenVBand="0" w:oddHBand="0" w:evenHBand="0" w:firstRowFirstColumn="0" w:firstRowLastColumn="0" w:lastRowFirstColumn="0" w:lastRowLastColumn="0"/>
        </w:trPr>
        <w:tc>
          <w:tcPr>
            <w:tcW w:w="0" w:type="auto"/>
          </w:tcPr>
          <w:p w:rsidR="00E124CB" w:rsidRDefault="004A214B">
            <w:pPr>
              <w:pStyle w:val="SAPTableHeader"/>
            </w:pPr>
            <w:r>
              <w:t>Testschrittnummer</w:t>
            </w:r>
          </w:p>
        </w:tc>
        <w:tc>
          <w:tcPr>
            <w:tcW w:w="0" w:type="auto"/>
          </w:tcPr>
          <w:p w:rsidR="00E124CB" w:rsidRDefault="004A214B">
            <w:pPr>
              <w:pStyle w:val="SAPTableHeader"/>
            </w:pPr>
            <w:r>
              <w:t>Bezeichnung des Testschritts</w:t>
            </w:r>
          </w:p>
        </w:tc>
        <w:tc>
          <w:tcPr>
            <w:tcW w:w="0" w:type="auto"/>
          </w:tcPr>
          <w:p w:rsidR="00E124CB" w:rsidRDefault="004A214B">
            <w:pPr>
              <w:pStyle w:val="SAPTableHeader"/>
            </w:pPr>
            <w:r>
              <w:t>Anweisungen</w:t>
            </w:r>
          </w:p>
        </w:tc>
        <w:tc>
          <w:tcPr>
            <w:tcW w:w="0" w:type="auto"/>
          </w:tcPr>
          <w:p w:rsidR="00E124CB" w:rsidRDefault="004A214B">
            <w:pPr>
              <w:pStyle w:val="SAPTableHeader"/>
            </w:pPr>
            <w:r>
              <w:t>Erwartetes Ergebnis</w:t>
            </w:r>
          </w:p>
        </w:tc>
        <w:tc>
          <w:tcPr>
            <w:tcW w:w="0" w:type="auto"/>
          </w:tcPr>
          <w:p w:rsidR="00E124CB" w:rsidRDefault="004A214B">
            <w:pPr>
              <w:pStyle w:val="SAPTableHeader"/>
            </w:pPr>
            <w:r>
              <w:t>Bestanden/Nicht bestanden/Anmerkung</w:t>
            </w:r>
          </w:p>
        </w:tc>
      </w:tr>
      <w:tr w:rsidR="00E124CB" w:rsidTr="004A214B">
        <w:tc>
          <w:tcPr>
            <w:tcW w:w="0" w:type="auto"/>
          </w:tcPr>
          <w:p w:rsidR="00E124CB" w:rsidRDefault="004A214B">
            <w:r>
              <w:t>1</w:t>
            </w:r>
          </w:p>
        </w:tc>
        <w:tc>
          <w:tcPr>
            <w:tcW w:w="0" w:type="auto"/>
          </w:tcPr>
          <w:p w:rsidR="00E124CB" w:rsidRDefault="004A214B">
            <w:r>
              <w:rPr>
                <w:rStyle w:val="SAPEmphasis"/>
              </w:rPr>
              <w:t>Anmelden</w:t>
            </w:r>
          </w:p>
        </w:tc>
        <w:tc>
          <w:tcPr>
            <w:tcW w:w="0" w:type="auto"/>
          </w:tcPr>
          <w:p w:rsidR="00E124CB" w:rsidRDefault="004A214B">
            <w:r>
              <w:t>Melden Sie sich am SAP Fiori Launchpad</w:t>
            </w:r>
            <w:r>
              <w:t xml:space="preserve"> als Instandhaltungsplaner an.</w:t>
            </w:r>
          </w:p>
        </w:tc>
        <w:tc>
          <w:tcPr>
            <w:tcW w:w="0" w:type="auto"/>
          </w:tcPr>
          <w:p w:rsidR="00E124CB" w:rsidRDefault="004A214B">
            <w:r>
              <w:t>Das SAP Fiori Launchpad wird angezeigt.</w:t>
            </w:r>
          </w:p>
        </w:tc>
        <w:tc>
          <w:tcPr>
            <w:tcW w:w="0" w:type="auto"/>
          </w:tcPr>
          <w:p w:rsidR="00E124CB" w:rsidRDefault="00E124CB"/>
        </w:tc>
      </w:tr>
      <w:tr w:rsidR="00E124CB" w:rsidTr="004A214B">
        <w:tc>
          <w:tcPr>
            <w:tcW w:w="0" w:type="auto"/>
          </w:tcPr>
          <w:p w:rsidR="00E124CB" w:rsidRDefault="004A214B">
            <w:r>
              <w:t>2</w:t>
            </w:r>
          </w:p>
        </w:tc>
        <w:tc>
          <w:tcPr>
            <w:tcW w:w="0" w:type="auto"/>
          </w:tcPr>
          <w:p w:rsidR="00E124CB" w:rsidRDefault="004A214B">
            <w:r>
              <w:rPr>
                <w:rStyle w:val="SAPEmphasis"/>
              </w:rPr>
              <w:t>App aufrufen</w:t>
            </w:r>
          </w:p>
        </w:tc>
        <w:tc>
          <w:tcPr>
            <w:tcW w:w="0" w:type="auto"/>
          </w:tcPr>
          <w:p w:rsidR="00E124CB" w:rsidRDefault="004A214B">
            <w:r>
              <w:t xml:space="preserve">Öffnen Sie </w:t>
            </w:r>
            <w:r>
              <w:rPr>
                <w:rStyle w:val="SAPScreenElement"/>
              </w:rPr>
              <w:t>Materialserialnummer anzeigen</w:t>
            </w:r>
            <w:r>
              <w:rPr>
                <w:rStyle w:val="SAPMonospace"/>
              </w:rPr>
              <w:t>(IQ03)</w:t>
            </w:r>
            <w:r>
              <w:t>.</w:t>
            </w:r>
          </w:p>
        </w:tc>
        <w:tc>
          <w:tcPr>
            <w:tcW w:w="0" w:type="auto"/>
          </w:tcPr>
          <w:p w:rsidR="00E124CB" w:rsidRDefault="004A214B">
            <w:r>
              <w:t xml:space="preserve">Das Bild </w:t>
            </w:r>
            <w:r>
              <w:rPr>
                <w:rStyle w:val="SAPScreenElement"/>
              </w:rPr>
              <w:t>Material-Serialnummer anzeigen: Einstieg</w:t>
            </w:r>
            <w:r>
              <w:t xml:space="preserve"> wird angezeigt.</w:t>
            </w:r>
          </w:p>
        </w:tc>
        <w:tc>
          <w:tcPr>
            <w:tcW w:w="0" w:type="auto"/>
          </w:tcPr>
          <w:p w:rsidR="00E124CB" w:rsidRDefault="00E124CB"/>
        </w:tc>
      </w:tr>
      <w:tr w:rsidR="00E124CB" w:rsidTr="004A214B">
        <w:tc>
          <w:tcPr>
            <w:tcW w:w="0" w:type="auto"/>
          </w:tcPr>
          <w:p w:rsidR="00E124CB" w:rsidRDefault="004A214B">
            <w:r>
              <w:t>3</w:t>
            </w:r>
          </w:p>
        </w:tc>
        <w:tc>
          <w:tcPr>
            <w:tcW w:w="0" w:type="auto"/>
          </w:tcPr>
          <w:p w:rsidR="00E124CB" w:rsidRDefault="004A214B">
            <w:r>
              <w:rPr>
                <w:rStyle w:val="SAPEmphasis"/>
              </w:rPr>
              <w:t>Stammdatenpflege</w:t>
            </w:r>
          </w:p>
        </w:tc>
        <w:tc>
          <w:tcPr>
            <w:tcW w:w="0" w:type="auto"/>
          </w:tcPr>
          <w:p w:rsidR="00E124CB" w:rsidRDefault="004A214B">
            <w:r>
              <w:t>Geben Sie die folgenden Daten ein</w:t>
            </w:r>
            <w:r>
              <w:t xml:space="preserve">, und wählen Sie </w:t>
            </w:r>
            <w:r>
              <w:rPr>
                <w:rStyle w:val="SAPScreenElement"/>
              </w:rPr>
              <w:t>Enter</w:t>
            </w:r>
            <w:r>
              <w:t>:</w:t>
            </w:r>
          </w:p>
          <w:p w:rsidR="00E124CB" w:rsidRDefault="004A214B">
            <w:pPr>
              <w:pStyle w:val="listpara1"/>
              <w:numPr>
                <w:ilvl w:val="0"/>
                <w:numId w:val="14"/>
              </w:numPr>
            </w:pPr>
            <w:r>
              <w:rPr>
                <w:rStyle w:val="SAPScreenElement"/>
              </w:rPr>
              <w:t>Materialnummer</w:t>
            </w:r>
            <w:r>
              <w:t xml:space="preserve">: </w:t>
            </w:r>
            <w:r>
              <w:rPr>
                <w:rStyle w:val="SAPUserEntry"/>
              </w:rPr>
              <w:t>TG20</w:t>
            </w:r>
          </w:p>
          <w:p w:rsidR="00E124CB" w:rsidRDefault="004A214B">
            <w:pPr>
              <w:pStyle w:val="listpara1"/>
              <w:numPr>
                <w:ilvl w:val="0"/>
                <w:numId w:val="3"/>
              </w:numPr>
            </w:pPr>
            <w:r>
              <w:rPr>
                <w:rStyle w:val="SAPScreenElement"/>
              </w:rPr>
              <w:t>Serialnummer</w:t>
            </w:r>
            <w:r>
              <w:t xml:space="preserve">: </w:t>
            </w:r>
            <w:r>
              <w:rPr>
                <w:rStyle w:val="SAPUserEntry"/>
              </w:rPr>
              <w:t>&lt;Serialnummer&gt;</w:t>
            </w:r>
          </w:p>
        </w:tc>
        <w:tc>
          <w:tcPr>
            <w:tcW w:w="0" w:type="auto"/>
          </w:tcPr>
          <w:p w:rsidR="00E124CB" w:rsidRDefault="004A214B">
            <w:r>
              <w:t xml:space="preserve">Das Bild </w:t>
            </w:r>
            <w:r>
              <w:rPr>
                <w:rStyle w:val="SAPScreenElement"/>
              </w:rPr>
              <w:t>Material-Serialnummer anzeigen: SerialNrDetail</w:t>
            </w:r>
            <w:r>
              <w:t xml:space="preserve"> wird angezeigt.</w:t>
            </w:r>
          </w:p>
        </w:tc>
        <w:tc>
          <w:tcPr>
            <w:tcW w:w="0" w:type="auto"/>
          </w:tcPr>
          <w:p w:rsidR="00E124CB" w:rsidRDefault="00E124CB"/>
        </w:tc>
      </w:tr>
      <w:tr w:rsidR="00E124CB" w:rsidTr="004A214B">
        <w:tc>
          <w:tcPr>
            <w:tcW w:w="0" w:type="auto"/>
          </w:tcPr>
          <w:p w:rsidR="00E124CB" w:rsidRDefault="004A214B">
            <w:r>
              <w:t>4</w:t>
            </w:r>
          </w:p>
        </w:tc>
        <w:tc>
          <w:tcPr>
            <w:tcW w:w="0" w:type="auto"/>
          </w:tcPr>
          <w:p w:rsidR="00E124CB" w:rsidRDefault="004A214B">
            <w:r>
              <w:rPr>
                <w:rStyle w:val="SAPEmphasis"/>
              </w:rPr>
              <w:t>Status anzeigen</w:t>
            </w:r>
          </w:p>
        </w:tc>
        <w:tc>
          <w:tcPr>
            <w:tcW w:w="0" w:type="auto"/>
          </w:tcPr>
          <w:p w:rsidR="00E124CB" w:rsidRDefault="004A214B">
            <w:r>
              <w:t xml:space="preserve">Wählen Sie auf dem Bild </w:t>
            </w:r>
            <w:r>
              <w:rPr>
                <w:rStyle w:val="SAPScreenElement"/>
              </w:rPr>
              <w:t>Material-Serialnummer anzeigen: SerialNrDetail</w:t>
            </w:r>
            <w:r>
              <w:t xml:space="preserve"> den Pfad </w:t>
            </w:r>
            <w:r>
              <w:rPr>
                <w:rStyle w:val="SAPScreenElement"/>
              </w:rPr>
              <w:t>Mehr &gt; Zusätze &gt; Aktionsprotokoll</w:t>
            </w:r>
            <w:r>
              <w:t>.</w:t>
            </w:r>
          </w:p>
        </w:tc>
        <w:tc>
          <w:tcPr>
            <w:tcW w:w="0" w:type="auto"/>
          </w:tcPr>
          <w:p w:rsidR="00E124CB" w:rsidRDefault="004A214B">
            <w:r>
              <w:t xml:space="preserve">Das </w:t>
            </w:r>
            <w:r>
              <w:rPr>
                <w:rStyle w:val="SAPScreenElement"/>
              </w:rPr>
              <w:t>Aktionsprotokoll</w:t>
            </w:r>
            <w:r>
              <w:t xml:space="preserve"> wird angezeigt.</w:t>
            </w:r>
          </w:p>
        </w:tc>
        <w:tc>
          <w:tcPr>
            <w:tcW w:w="0" w:type="auto"/>
          </w:tcPr>
          <w:p w:rsidR="00E124CB" w:rsidRDefault="00E124CB"/>
        </w:tc>
      </w:tr>
      <w:tr w:rsidR="00E124CB" w:rsidTr="004A214B">
        <w:tc>
          <w:tcPr>
            <w:tcW w:w="0" w:type="auto"/>
          </w:tcPr>
          <w:p w:rsidR="00E124CB" w:rsidRDefault="004A214B">
            <w:r>
              <w:t>5</w:t>
            </w:r>
          </w:p>
        </w:tc>
        <w:tc>
          <w:tcPr>
            <w:tcW w:w="0" w:type="auto"/>
          </w:tcPr>
          <w:p w:rsidR="00E124CB" w:rsidRDefault="004A214B">
            <w:r>
              <w:rPr>
                <w:rStyle w:val="SAPEmphasis"/>
              </w:rPr>
              <w:t>Zurück zum Einstiegsbild</w:t>
            </w:r>
          </w:p>
        </w:tc>
        <w:tc>
          <w:tcPr>
            <w:tcW w:w="0" w:type="auto"/>
          </w:tcPr>
          <w:p w:rsidR="00E124CB" w:rsidRDefault="004A214B">
            <w:r>
              <w:t xml:space="preserve">Wählen Sie </w:t>
            </w:r>
            <w:r>
              <w:rPr>
                <w:rStyle w:val="SAPScreenElement"/>
              </w:rPr>
              <w:t>Weiter</w:t>
            </w:r>
            <w:r>
              <w:t xml:space="preserve">, um zum Bild </w:t>
            </w:r>
            <w:r>
              <w:rPr>
                <w:rStyle w:val="SAPScreenElement"/>
              </w:rPr>
              <w:t>Materia</w:t>
            </w:r>
            <w:r>
              <w:rPr>
                <w:rStyle w:val="SAPScreenElement"/>
              </w:rPr>
              <w:t>l-Serialnummer anzeigen: SerialNrDetail</w:t>
            </w:r>
            <w:r>
              <w:t xml:space="preserve"> zurückzukehren.</w:t>
            </w:r>
          </w:p>
        </w:tc>
        <w:tc>
          <w:tcPr>
            <w:tcW w:w="0" w:type="auto"/>
          </w:tcPr>
          <w:p w:rsidR="00E124CB" w:rsidRDefault="004A214B">
            <w:r>
              <w:t xml:space="preserve">Das Bild </w:t>
            </w:r>
            <w:r>
              <w:rPr>
                <w:rStyle w:val="SAPScreenElement"/>
              </w:rPr>
              <w:t>Material-Serialnummer anzeigen: SerialNrDetail</w:t>
            </w:r>
            <w:r>
              <w:t xml:space="preserve"> wird angezeigt.</w:t>
            </w:r>
          </w:p>
        </w:tc>
        <w:tc>
          <w:tcPr>
            <w:tcW w:w="0" w:type="auto"/>
          </w:tcPr>
          <w:p w:rsidR="00E124CB" w:rsidRDefault="00E124CB"/>
        </w:tc>
      </w:tr>
    </w:tbl>
    <w:p w:rsidR="00E124CB" w:rsidRDefault="004A214B">
      <w:pPr>
        <w:pStyle w:val="Heading3"/>
      </w:pPr>
      <w:bookmarkStart w:id="36" w:name="unique_17"/>
      <w:bookmarkStart w:id="37" w:name="_Toc52227155"/>
      <w:r>
        <w:t>Änderungen von Serialnummern anzeigen</w:t>
      </w:r>
      <w:bookmarkEnd w:id="36"/>
      <w:bookmarkEnd w:id="37"/>
    </w:p>
    <w:p w:rsidR="00E124CB" w:rsidRDefault="004A214B">
      <w:pPr>
        <w:pStyle w:val="SAPKeyblockTitle"/>
      </w:pPr>
      <w:r>
        <w:t>Testverwaltung</w:t>
      </w:r>
    </w:p>
    <w:p w:rsidR="00E124CB" w:rsidRDefault="004A214B">
      <w:r>
        <w:t>Kundenprojekt: Füllen Sie die projektbezogenen Teile aus.</w:t>
      </w:r>
    </w:p>
    <w:p w:rsidR="00E124CB" w:rsidRDefault="00E124CB"/>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887"/>
        <w:gridCol w:w="3350"/>
        <w:gridCol w:w="5308"/>
        <w:gridCol w:w="310"/>
        <w:gridCol w:w="913"/>
        <w:gridCol w:w="2516"/>
      </w:tblGrid>
      <w:tr w:rsidR="00E124CB" w:rsidTr="004A214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124CB" w:rsidRDefault="004A214B">
            <w:r>
              <w:rPr>
                <w:rStyle w:val="SAPEmphasis"/>
              </w:rPr>
              <w:t>Testfall-ID</w:t>
            </w:r>
          </w:p>
        </w:tc>
        <w:tc>
          <w:tcPr>
            <w:tcW w:w="0" w:type="auto"/>
            <w:shd w:val="clear" w:color="auto" w:fill="auto"/>
            <w:tcMar>
              <w:top w:w="29" w:type="dxa"/>
              <w:left w:w="29" w:type="dxa"/>
              <w:bottom w:w="29" w:type="dxa"/>
              <w:right w:w="29" w:type="dxa"/>
            </w:tcMar>
          </w:tcPr>
          <w:p w:rsidR="00E124CB" w:rsidRDefault="004A214B">
            <w:r>
              <w:t>&lt;</w:t>
            </w:r>
            <w:r>
              <w:t>X.XX&gt;</w:t>
            </w:r>
          </w:p>
        </w:tc>
        <w:tc>
          <w:tcPr>
            <w:tcW w:w="0" w:type="auto"/>
            <w:shd w:val="clear" w:color="auto" w:fill="auto"/>
            <w:tcMar>
              <w:top w:w="29" w:type="dxa"/>
              <w:left w:w="29" w:type="dxa"/>
              <w:bottom w:w="29" w:type="dxa"/>
              <w:right w:w="29" w:type="dxa"/>
            </w:tcMar>
          </w:tcPr>
          <w:p w:rsidR="00E124CB" w:rsidRDefault="004A214B">
            <w:r>
              <w:rPr>
                <w:rStyle w:val="SAPEmphasis"/>
              </w:rPr>
              <w:t>Testername</w:t>
            </w:r>
          </w:p>
        </w:tc>
        <w:tc>
          <w:tcPr>
            <w:tcW w:w="0" w:type="auto"/>
            <w:shd w:val="clear" w:color="auto" w:fill="auto"/>
            <w:tcMar>
              <w:top w:w="29" w:type="dxa"/>
              <w:left w:w="29" w:type="dxa"/>
              <w:bottom w:w="29" w:type="dxa"/>
              <w:right w:w="29" w:type="dxa"/>
            </w:tcMar>
          </w:tcPr>
          <w:p w:rsidR="00E124CB" w:rsidRDefault="00E124CB"/>
        </w:tc>
        <w:tc>
          <w:tcPr>
            <w:tcW w:w="0" w:type="auto"/>
            <w:shd w:val="clear" w:color="auto" w:fill="auto"/>
            <w:tcMar>
              <w:top w:w="29" w:type="dxa"/>
              <w:left w:w="29" w:type="dxa"/>
              <w:bottom w:w="29" w:type="dxa"/>
              <w:right w:w="29" w:type="dxa"/>
            </w:tcMar>
          </w:tcPr>
          <w:p w:rsidR="00E124CB" w:rsidRDefault="004A214B">
            <w:r>
              <w:rPr>
                <w:rStyle w:val="SAPEmphasis"/>
              </w:rPr>
              <w:t>Testdatum</w:t>
            </w:r>
          </w:p>
        </w:tc>
        <w:tc>
          <w:tcPr>
            <w:tcW w:w="0" w:type="auto"/>
            <w:shd w:val="clear" w:color="auto" w:fill="auto"/>
            <w:tcMar>
              <w:top w:w="29" w:type="dxa"/>
              <w:left w:w="29" w:type="dxa"/>
              <w:bottom w:w="29" w:type="dxa"/>
              <w:right w:w="29" w:type="dxa"/>
            </w:tcMar>
          </w:tcPr>
          <w:p w:rsidR="00E124CB" w:rsidRDefault="004A214B">
            <w:r>
              <w:rPr>
                <w:rStyle w:val="SAPUserEntry"/>
              </w:rPr>
              <w:t>Geben Sie ein Testdatum ein.</w:t>
            </w:r>
          </w:p>
        </w:tc>
      </w:tr>
      <w:tr w:rsidR="00E124CB" w:rsidTr="004A214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124CB" w:rsidRDefault="004A214B">
            <w:r>
              <w:t>Benutzerrolle(n)</w:t>
            </w:r>
          </w:p>
        </w:tc>
        <w:tc>
          <w:tcPr>
            <w:tcW w:w="0" w:type="auto"/>
            <w:gridSpan w:val="5"/>
            <w:shd w:val="clear" w:color="auto" w:fill="auto"/>
            <w:tcMar>
              <w:top w:w="29" w:type="dxa"/>
              <w:left w:w="29" w:type="dxa"/>
              <w:bottom w:w="29" w:type="dxa"/>
              <w:right w:w="29" w:type="dxa"/>
            </w:tcMar>
          </w:tcPr>
          <w:p w:rsidR="00E124CB" w:rsidRDefault="00E124CB"/>
        </w:tc>
      </w:tr>
      <w:tr w:rsidR="00E124CB" w:rsidTr="004A214B">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E124CB" w:rsidRDefault="004A214B">
            <w:r>
              <w:rPr>
                <w:rStyle w:val="SAPEmphasis"/>
              </w:rPr>
              <w:lastRenderedPageBreak/>
              <w:t>Verantwortungsbereich</w:t>
            </w:r>
          </w:p>
        </w:tc>
        <w:tc>
          <w:tcPr>
            <w:tcW w:w="0" w:type="auto"/>
            <w:gridSpan w:val="3"/>
            <w:shd w:val="clear" w:color="auto" w:fill="auto"/>
            <w:tcMar>
              <w:top w:w="29" w:type="dxa"/>
              <w:left w:w="29" w:type="dxa"/>
              <w:bottom w:w="29" w:type="dxa"/>
              <w:right w:w="29" w:type="dxa"/>
            </w:tcMar>
          </w:tcPr>
          <w:p w:rsidR="00E124CB" w:rsidRDefault="004A214B">
            <w:r>
              <w:rPr>
                <w:rStyle w:val="SAPUserEntry"/>
              </w:rPr>
              <w:t>&lt;Geben Sie den Serviceanbieter, einen Kunden oder einen Serviceanbieter zusammen mit einem Kunden an.&gt;</w:t>
            </w:r>
          </w:p>
        </w:tc>
        <w:tc>
          <w:tcPr>
            <w:tcW w:w="0" w:type="auto"/>
            <w:shd w:val="clear" w:color="auto" w:fill="auto"/>
            <w:tcMar>
              <w:top w:w="29" w:type="dxa"/>
              <w:left w:w="29" w:type="dxa"/>
              <w:bottom w:w="29" w:type="dxa"/>
              <w:right w:w="29" w:type="dxa"/>
            </w:tcMar>
          </w:tcPr>
          <w:p w:rsidR="00E124CB" w:rsidRDefault="004A214B">
            <w:r>
              <w:rPr>
                <w:rStyle w:val="SAPEmphasis"/>
              </w:rPr>
              <w:t>Dauer</w:t>
            </w:r>
          </w:p>
        </w:tc>
        <w:tc>
          <w:tcPr>
            <w:tcW w:w="0" w:type="auto"/>
            <w:shd w:val="clear" w:color="auto" w:fill="auto"/>
            <w:tcMar>
              <w:top w:w="29" w:type="dxa"/>
              <w:left w:w="29" w:type="dxa"/>
              <w:bottom w:w="29" w:type="dxa"/>
              <w:right w:w="29" w:type="dxa"/>
            </w:tcMar>
          </w:tcPr>
          <w:p w:rsidR="00E124CB" w:rsidRDefault="004A214B">
            <w:r>
              <w:rPr>
                <w:rStyle w:val="SAPUserEntry"/>
              </w:rPr>
              <w:t>Geben Sie eine Dauer ein.</w:t>
            </w:r>
          </w:p>
        </w:tc>
      </w:tr>
    </w:tbl>
    <w:p w:rsidR="00E124CB" w:rsidRDefault="004A214B">
      <w:pPr>
        <w:pStyle w:val="SAPKeyblockTitle"/>
      </w:pPr>
      <w:r>
        <w:t>Zweck</w:t>
      </w:r>
    </w:p>
    <w:p w:rsidR="00E124CB" w:rsidRDefault="004A214B">
      <w:r>
        <w:t xml:space="preserve">Änderungen von </w:t>
      </w:r>
      <w:r>
        <w:t>Serialnummern zeigen für jedes Feld an, wann, was und durch wen eine Änderung vorgenommen wurde.</w:t>
      </w:r>
    </w:p>
    <w:p w:rsidR="00E124CB" w:rsidRDefault="004A214B">
      <w:pPr>
        <w:pStyle w:val="SAPKeyblockTitle"/>
      </w:pPr>
      <w:r>
        <w:t>Vorgehensweise</w:t>
      </w:r>
    </w:p>
    <w:tbl>
      <w:tblPr>
        <w:tblStyle w:val="SAPStandardTable"/>
        <w:tblW w:w="0" w:type="auto"/>
        <w:tblLook w:val="0620" w:firstRow="1" w:lastRow="0" w:firstColumn="0" w:lastColumn="0" w:noHBand="1" w:noVBand="1"/>
      </w:tblPr>
      <w:tblGrid>
        <w:gridCol w:w="1530"/>
        <w:gridCol w:w="1975"/>
        <w:gridCol w:w="4926"/>
        <w:gridCol w:w="3138"/>
        <w:gridCol w:w="2602"/>
      </w:tblGrid>
      <w:tr w:rsidR="00E124CB" w:rsidTr="004A214B">
        <w:trPr>
          <w:cnfStyle w:val="100000000000" w:firstRow="1" w:lastRow="0" w:firstColumn="0" w:lastColumn="0" w:oddVBand="0" w:evenVBand="0" w:oddHBand="0" w:evenHBand="0" w:firstRowFirstColumn="0" w:firstRowLastColumn="0" w:lastRowFirstColumn="0" w:lastRowLastColumn="0"/>
        </w:trPr>
        <w:tc>
          <w:tcPr>
            <w:tcW w:w="0" w:type="auto"/>
          </w:tcPr>
          <w:p w:rsidR="00E124CB" w:rsidRDefault="004A214B">
            <w:pPr>
              <w:pStyle w:val="SAPTableHeader"/>
            </w:pPr>
            <w:r>
              <w:t>Testschrittnummer</w:t>
            </w:r>
          </w:p>
        </w:tc>
        <w:tc>
          <w:tcPr>
            <w:tcW w:w="0" w:type="auto"/>
          </w:tcPr>
          <w:p w:rsidR="00E124CB" w:rsidRDefault="004A214B">
            <w:pPr>
              <w:pStyle w:val="SAPTableHeader"/>
            </w:pPr>
            <w:r>
              <w:t>Bezeichnung des Testschritts</w:t>
            </w:r>
          </w:p>
        </w:tc>
        <w:tc>
          <w:tcPr>
            <w:tcW w:w="0" w:type="auto"/>
          </w:tcPr>
          <w:p w:rsidR="00E124CB" w:rsidRDefault="004A214B">
            <w:pPr>
              <w:pStyle w:val="SAPTableHeader"/>
            </w:pPr>
            <w:r>
              <w:t>Anweisungen</w:t>
            </w:r>
          </w:p>
        </w:tc>
        <w:tc>
          <w:tcPr>
            <w:tcW w:w="0" w:type="auto"/>
          </w:tcPr>
          <w:p w:rsidR="00E124CB" w:rsidRDefault="004A214B">
            <w:pPr>
              <w:pStyle w:val="SAPTableHeader"/>
            </w:pPr>
            <w:r>
              <w:t>Erwartetes Ergebnis</w:t>
            </w:r>
          </w:p>
        </w:tc>
        <w:tc>
          <w:tcPr>
            <w:tcW w:w="0" w:type="auto"/>
          </w:tcPr>
          <w:p w:rsidR="00E124CB" w:rsidRDefault="004A214B">
            <w:pPr>
              <w:pStyle w:val="SAPTableHeader"/>
            </w:pPr>
            <w:r>
              <w:t>Bestanden/Nicht bestanden/Anmerkung</w:t>
            </w:r>
          </w:p>
        </w:tc>
      </w:tr>
      <w:tr w:rsidR="00E124CB" w:rsidTr="004A214B">
        <w:tc>
          <w:tcPr>
            <w:tcW w:w="0" w:type="auto"/>
          </w:tcPr>
          <w:p w:rsidR="00E124CB" w:rsidRDefault="004A214B">
            <w:r>
              <w:t>1</w:t>
            </w:r>
          </w:p>
        </w:tc>
        <w:tc>
          <w:tcPr>
            <w:tcW w:w="0" w:type="auto"/>
          </w:tcPr>
          <w:p w:rsidR="00E124CB" w:rsidRDefault="004A214B">
            <w:r>
              <w:rPr>
                <w:rStyle w:val="SAPEmphasis"/>
              </w:rPr>
              <w:t>Anmelden</w:t>
            </w:r>
          </w:p>
        </w:tc>
        <w:tc>
          <w:tcPr>
            <w:tcW w:w="0" w:type="auto"/>
          </w:tcPr>
          <w:p w:rsidR="00E124CB" w:rsidRDefault="004A214B">
            <w:r>
              <w:t xml:space="preserve">Melden Sie sich </w:t>
            </w:r>
            <w:r>
              <w:t>am SAP Fiori Launchpad als Instandhaltungsplaner an.</w:t>
            </w:r>
          </w:p>
        </w:tc>
        <w:tc>
          <w:tcPr>
            <w:tcW w:w="0" w:type="auto"/>
          </w:tcPr>
          <w:p w:rsidR="00E124CB" w:rsidRDefault="004A214B">
            <w:r>
              <w:t>Das SAP Fiori Launchpad wird angezeigt.</w:t>
            </w:r>
          </w:p>
        </w:tc>
        <w:tc>
          <w:tcPr>
            <w:tcW w:w="0" w:type="auto"/>
          </w:tcPr>
          <w:p w:rsidR="00E124CB" w:rsidRDefault="00E124CB"/>
        </w:tc>
      </w:tr>
      <w:tr w:rsidR="00E124CB" w:rsidTr="004A214B">
        <w:tc>
          <w:tcPr>
            <w:tcW w:w="0" w:type="auto"/>
          </w:tcPr>
          <w:p w:rsidR="00E124CB" w:rsidRDefault="004A214B">
            <w:r>
              <w:t>2</w:t>
            </w:r>
          </w:p>
        </w:tc>
        <w:tc>
          <w:tcPr>
            <w:tcW w:w="0" w:type="auto"/>
          </w:tcPr>
          <w:p w:rsidR="00E124CB" w:rsidRDefault="004A214B">
            <w:r>
              <w:rPr>
                <w:rStyle w:val="SAPEmphasis"/>
              </w:rPr>
              <w:t>App aufrufen</w:t>
            </w:r>
          </w:p>
        </w:tc>
        <w:tc>
          <w:tcPr>
            <w:tcW w:w="0" w:type="auto"/>
          </w:tcPr>
          <w:p w:rsidR="00E124CB" w:rsidRDefault="004A214B">
            <w:r>
              <w:t xml:space="preserve">Öffnen Sie </w:t>
            </w:r>
            <w:r>
              <w:rPr>
                <w:rStyle w:val="SAPScreenElement"/>
              </w:rPr>
              <w:t>Materialserialnummer anzeigen</w:t>
            </w:r>
            <w:r>
              <w:rPr>
                <w:rStyle w:val="SAPMonospace"/>
              </w:rPr>
              <w:t>(IQ03)</w:t>
            </w:r>
            <w:r>
              <w:t>.</w:t>
            </w:r>
          </w:p>
        </w:tc>
        <w:tc>
          <w:tcPr>
            <w:tcW w:w="0" w:type="auto"/>
          </w:tcPr>
          <w:p w:rsidR="00E124CB" w:rsidRDefault="004A214B">
            <w:r>
              <w:t xml:space="preserve">Das Bild </w:t>
            </w:r>
            <w:r>
              <w:rPr>
                <w:rStyle w:val="SAPScreenElement"/>
              </w:rPr>
              <w:t>Material-Serialnummer anzeigen: Einstieg</w:t>
            </w:r>
            <w:r>
              <w:t xml:space="preserve"> wird angezeigt.</w:t>
            </w:r>
          </w:p>
        </w:tc>
        <w:tc>
          <w:tcPr>
            <w:tcW w:w="0" w:type="auto"/>
          </w:tcPr>
          <w:p w:rsidR="00E124CB" w:rsidRDefault="00E124CB"/>
        </w:tc>
      </w:tr>
      <w:tr w:rsidR="00E124CB" w:rsidTr="004A214B">
        <w:tc>
          <w:tcPr>
            <w:tcW w:w="0" w:type="auto"/>
          </w:tcPr>
          <w:p w:rsidR="00E124CB" w:rsidRDefault="004A214B">
            <w:r>
              <w:t>3</w:t>
            </w:r>
          </w:p>
        </w:tc>
        <w:tc>
          <w:tcPr>
            <w:tcW w:w="0" w:type="auto"/>
          </w:tcPr>
          <w:p w:rsidR="00E124CB" w:rsidRDefault="004A214B">
            <w:r>
              <w:rPr>
                <w:rStyle w:val="SAPEmphasis"/>
              </w:rPr>
              <w:t>Stammdatenpflege</w:t>
            </w:r>
          </w:p>
        </w:tc>
        <w:tc>
          <w:tcPr>
            <w:tcW w:w="0" w:type="auto"/>
          </w:tcPr>
          <w:p w:rsidR="00E124CB" w:rsidRDefault="004A214B">
            <w:r>
              <w:t xml:space="preserve">Geben Sie </w:t>
            </w:r>
            <w:r>
              <w:t xml:space="preserve">die folgenden Daten ein, und wählen Sie </w:t>
            </w:r>
            <w:r>
              <w:rPr>
                <w:rStyle w:val="SAPScreenElement"/>
              </w:rPr>
              <w:t>Enter</w:t>
            </w:r>
            <w:r>
              <w:t>:</w:t>
            </w:r>
          </w:p>
          <w:p w:rsidR="00E124CB" w:rsidRDefault="004A214B">
            <w:pPr>
              <w:pStyle w:val="listpara1"/>
              <w:numPr>
                <w:ilvl w:val="0"/>
                <w:numId w:val="15"/>
              </w:numPr>
            </w:pPr>
            <w:r>
              <w:rPr>
                <w:rStyle w:val="SAPScreenElement"/>
              </w:rPr>
              <w:t>Materialnummer</w:t>
            </w:r>
            <w:r>
              <w:t xml:space="preserve">: </w:t>
            </w:r>
            <w:r>
              <w:rPr>
                <w:rStyle w:val="SAPUserEntry"/>
              </w:rPr>
              <w:t>TG20</w:t>
            </w:r>
          </w:p>
          <w:p w:rsidR="00E124CB" w:rsidRDefault="004A214B">
            <w:pPr>
              <w:pStyle w:val="listpara1"/>
              <w:numPr>
                <w:ilvl w:val="0"/>
                <w:numId w:val="3"/>
              </w:numPr>
            </w:pPr>
            <w:r>
              <w:rPr>
                <w:rStyle w:val="SAPScreenElement"/>
              </w:rPr>
              <w:t>Serialnummer</w:t>
            </w:r>
            <w:r>
              <w:t xml:space="preserve">: </w:t>
            </w:r>
            <w:r>
              <w:rPr>
                <w:rStyle w:val="SAPUserEntry"/>
              </w:rPr>
              <w:t>&lt;Serialnummer&gt;</w:t>
            </w:r>
          </w:p>
        </w:tc>
        <w:tc>
          <w:tcPr>
            <w:tcW w:w="0" w:type="auto"/>
          </w:tcPr>
          <w:p w:rsidR="00E124CB" w:rsidRDefault="004A214B">
            <w:r>
              <w:t xml:space="preserve">Das Bild </w:t>
            </w:r>
            <w:r>
              <w:rPr>
                <w:rStyle w:val="SAPScreenElement"/>
              </w:rPr>
              <w:t>Material-Serialnummer anzeigen: SerialNrDetail</w:t>
            </w:r>
            <w:r>
              <w:t xml:space="preserve"> wird angezeigt.</w:t>
            </w:r>
          </w:p>
        </w:tc>
        <w:tc>
          <w:tcPr>
            <w:tcW w:w="0" w:type="auto"/>
          </w:tcPr>
          <w:p w:rsidR="00E124CB" w:rsidRDefault="00E124CB"/>
        </w:tc>
      </w:tr>
      <w:tr w:rsidR="00E124CB" w:rsidTr="004A214B">
        <w:tc>
          <w:tcPr>
            <w:tcW w:w="0" w:type="auto"/>
          </w:tcPr>
          <w:p w:rsidR="00E124CB" w:rsidRDefault="004A214B">
            <w:r>
              <w:t>4</w:t>
            </w:r>
          </w:p>
        </w:tc>
        <w:tc>
          <w:tcPr>
            <w:tcW w:w="0" w:type="auto"/>
          </w:tcPr>
          <w:p w:rsidR="00E124CB" w:rsidRDefault="004A214B">
            <w:r>
              <w:rPr>
                <w:rStyle w:val="SAPEmphasis"/>
              </w:rPr>
              <w:t>Status anzeigen</w:t>
            </w:r>
          </w:p>
        </w:tc>
        <w:tc>
          <w:tcPr>
            <w:tcW w:w="0" w:type="auto"/>
          </w:tcPr>
          <w:p w:rsidR="00E124CB" w:rsidRDefault="004A214B">
            <w:r>
              <w:t xml:space="preserve">Wählen Sie auf dem Bild </w:t>
            </w:r>
            <w:r>
              <w:rPr>
                <w:rStyle w:val="SAPScreenElement"/>
              </w:rPr>
              <w:t>Material-Serialnummer anzeigen: SerialNrDetail</w:t>
            </w:r>
            <w:r>
              <w:t xml:space="preserve"> den Pfad </w:t>
            </w:r>
            <w:r>
              <w:rPr>
                <w:rStyle w:val="SAPScreenElement"/>
              </w:rPr>
              <w:t>Mehr &gt; Zusätze &gt; Änderungen anzeigen</w:t>
            </w:r>
            <w:r>
              <w:t>.</w:t>
            </w:r>
          </w:p>
        </w:tc>
        <w:tc>
          <w:tcPr>
            <w:tcW w:w="0" w:type="auto"/>
          </w:tcPr>
          <w:p w:rsidR="00E124CB" w:rsidRDefault="004A214B">
            <w:r>
              <w:t xml:space="preserve">Die </w:t>
            </w:r>
            <w:r>
              <w:rPr>
                <w:rStyle w:val="SAPScreenElement"/>
              </w:rPr>
              <w:t>Änderungen</w:t>
            </w:r>
            <w:r>
              <w:t xml:space="preserve"> werden angezeigt.</w:t>
            </w:r>
          </w:p>
        </w:tc>
        <w:tc>
          <w:tcPr>
            <w:tcW w:w="0" w:type="auto"/>
          </w:tcPr>
          <w:p w:rsidR="00E124CB" w:rsidRDefault="00E124CB"/>
        </w:tc>
      </w:tr>
      <w:tr w:rsidR="00E124CB" w:rsidTr="004A214B">
        <w:tc>
          <w:tcPr>
            <w:tcW w:w="0" w:type="auto"/>
          </w:tcPr>
          <w:p w:rsidR="00E124CB" w:rsidRDefault="004A214B">
            <w:r>
              <w:t>5</w:t>
            </w:r>
          </w:p>
        </w:tc>
        <w:tc>
          <w:tcPr>
            <w:tcW w:w="0" w:type="auto"/>
          </w:tcPr>
          <w:p w:rsidR="00E124CB" w:rsidRDefault="004A214B">
            <w:r>
              <w:rPr>
                <w:rStyle w:val="SAPEmphasis"/>
              </w:rPr>
              <w:t>Zurück zum Einstiegsbild</w:t>
            </w:r>
          </w:p>
        </w:tc>
        <w:tc>
          <w:tcPr>
            <w:tcW w:w="0" w:type="auto"/>
          </w:tcPr>
          <w:p w:rsidR="00E124CB" w:rsidRDefault="004A214B">
            <w:r>
              <w:t xml:space="preserve">Wählen Sie </w:t>
            </w:r>
            <w:r>
              <w:rPr>
                <w:rStyle w:val="SAPScreenElement"/>
              </w:rPr>
              <w:t>Zurück</w:t>
            </w:r>
            <w:r>
              <w:t xml:space="preserve">, um zum Bild </w:t>
            </w:r>
            <w:r>
              <w:rPr>
                <w:rStyle w:val="SAPScreenElement"/>
              </w:rPr>
              <w:t>Material</w:t>
            </w:r>
            <w:r>
              <w:rPr>
                <w:rStyle w:val="SAPScreenElement"/>
              </w:rPr>
              <w:t>-Serialnummer anzeigen: SerialNrDetail</w:t>
            </w:r>
            <w:r>
              <w:t xml:space="preserve"> zurückzukehren.</w:t>
            </w:r>
          </w:p>
        </w:tc>
        <w:tc>
          <w:tcPr>
            <w:tcW w:w="0" w:type="auto"/>
          </w:tcPr>
          <w:p w:rsidR="00E124CB" w:rsidRDefault="004A214B">
            <w:r>
              <w:t xml:space="preserve">Das Bild </w:t>
            </w:r>
            <w:r>
              <w:rPr>
                <w:rStyle w:val="SAPScreenElement"/>
              </w:rPr>
              <w:t>Material-Serialnummer anzeigen: SerialNrDetail</w:t>
            </w:r>
            <w:r>
              <w:t xml:space="preserve"> wird angezeigt.</w:t>
            </w:r>
          </w:p>
        </w:tc>
        <w:tc>
          <w:tcPr>
            <w:tcW w:w="0" w:type="auto"/>
          </w:tcPr>
          <w:p w:rsidR="00E124CB" w:rsidRDefault="00E124CB"/>
        </w:tc>
      </w:tr>
    </w:tbl>
    <w:p w:rsidR="00000000" w:rsidRDefault="004A214B"/>
    <w:p w:rsidR="004A214B" w:rsidRDefault="004A214B"/>
    <w:p w:rsidR="004A214B" w:rsidRDefault="004A214B" w:rsidP="004D4EB4">
      <w:pPr>
        <w:pStyle w:val="SAPHeading1NoNumber"/>
      </w:pPr>
      <w:r>
        <w:lastRenderedPageBreak/>
        <w:t>Typographic Conventions</w:t>
      </w:r>
    </w:p>
    <w:tbl>
      <w:tblPr>
        <w:tblStyle w:val="SAPStandardTable"/>
        <w:tblW w:w="14286" w:type="dxa"/>
        <w:tblLook w:val="0420" w:firstRow="1" w:lastRow="0" w:firstColumn="0" w:lastColumn="0" w:noHBand="0" w:noVBand="1"/>
      </w:tblPr>
      <w:tblGrid>
        <w:gridCol w:w="1688"/>
        <w:gridCol w:w="12598"/>
      </w:tblGrid>
      <w:tr w:rsidR="004A214B" w:rsidTr="002B56D9">
        <w:trPr>
          <w:cnfStyle w:val="100000000000" w:firstRow="1" w:lastRow="0" w:firstColumn="0" w:lastColumn="0" w:oddVBand="0" w:evenVBand="0" w:oddHBand="0" w:evenHBand="0" w:firstRowFirstColumn="0" w:firstRowLastColumn="0" w:lastRowFirstColumn="0" w:lastRowLastColumn="0"/>
        </w:trPr>
        <w:tc>
          <w:tcPr>
            <w:tcW w:w="1554" w:type="dxa"/>
          </w:tcPr>
          <w:p w:rsidR="004A214B" w:rsidRDefault="004A214B" w:rsidP="002B56D9">
            <w:r>
              <w:t>Type Style</w:t>
            </w:r>
          </w:p>
        </w:tc>
        <w:tc>
          <w:tcPr>
            <w:tcW w:w="11598" w:type="dxa"/>
          </w:tcPr>
          <w:p w:rsidR="004A214B" w:rsidRDefault="004A214B" w:rsidP="002B56D9">
            <w:r>
              <w:t>Description</w:t>
            </w:r>
          </w:p>
        </w:tc>
      </w:tr>
      <w:tr w:rsidR="004A214B" w:rsidRPr="001B5034" w:rsidTr="002B56D9">
        <w:tc>
          <w:tcPr>
            <w:tcW w:w="1554" w:type="dxa"/>
          </w:tcPr>
          <w:p w:rsidR="004A214B" w:rsidRPr="001B5034" w:rsidRDefault="004A214B" w:rsidP="002B56D9">
            <w:r w:rsidRPr="00601DC2">
              <w:rPr>
                <w:rStyle w:val="SAPScreenElement"/>
              </w:rPr>
              <w:t>Example</w:t>
            </w:r>
          </w:p>
        </w:tc>
        <w:tc>
          <w:tcPr>
            <w:tcW w:w="11598" w:type="dxa"/>
          </w:tcPr>
          <w:p w:rsidR="004A214B" w:rsidRDefault="004A214B" w:rsidP="002B56D9">
            <w:r w:rsidRPr="001B5034">
              <w:t>Words or characters quoted from the screen. These include field names, screen titles, pushbuttons labels, menu names, menu paths, and menu options.</w:t>
            </w:r>
          </w:p>
          <w:p w:rsidR="004A214B" w:rsidRPr="001B5034" w:rsidRDefault="004A214B" w:rsidP="002B56D9">
            <w:r>
              <w:t>Textual c</w:t>
            </w:r>
            <w:r w:rsidRPr="001B5034">
              <w:t xml:space="preserve">ross-references to other </w:t>
            </w:r>
            <w:r>
              <w:t>documents</w:t>
            </w:r>
            <w:r w:rsidRPr="001B5034">
              <w:t>.</w:t>
            </w:r>
          </w:p>
        </w:tc>
      </w:tr>
      <w:tr w:rsidR="004A214B"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4A214B" w:rsidRPr="005A5AB7" w:rsidRDefault="004A214B" w:rsidP="002B56D9">
            <w:pPr>
              <w:rPr>
                <w:rStyle w:val="SAPEmphasis"/>
              </w:rPr>
            </w:pPr>
            <w:r w:rsidRPr="00D61EBC">
              <w:rPr>
                <w:rStyle w:val="SAPEmphasis"/>
              </w:rPr>
              <w:t>Example</w:t>
            </w:r>
          </w:p>
        </w:tc>
        <w:tc>
          <w:tcPr>
            <w:tcW w:w="11598" w:type="dxa"/>
          </w:tcPr>
          <w:p w:rsidR="004A214B" w:rsidRPr="001B5034" w:rsidRDefault="004A214B" w:rsidP="002B56D9">
            <w:r w:rsidRPr="001B5034">
              <w:t xml:space="preserve">Emphasized words or </w:t>
            </w:r>
            <w:r>
              <w:t>expressions.</w:t>
            </w:r>
          </w:p>
        </w:tc>
      </w:tr>
      <w:tr w:rsidR="004A214B" w:rsidRPr="001B5034" w:rsidTr="002B56D9">
        <w:tc>
          <w:tcPr>
            <w:tcW w:w="1554" w:type="dxa"/>
          </w:tcPr>
          <w:p w:rsidR="004A214B" w:rsidRPr="001B5034" w:rsidRDefault="004A214B" w:rsidP="002B56D9">
            <w:r w:rsidRPr="009A20CD">
              <w:rPr>
                <w:rStyle w:val="SAPMonospace"/>
              </w:rPr>
              <w:t>EXAMPLE</w:t>
            </w:r>
          </w:p>
        </w:tc>
        <w:tc>
          <w:tcPr>
            <w:tcW w:w="11598" w:type="dxa"/>
          </w:tcPr>
          <w:p w:rsidR="004A214B" w:rsidRPr="001B5034" w:rsidRDefault="004A214B" w:rsidP="002B56D9">
            <w:r w:rsidRPr="001B5034">
              <w:t xml:space="preserve">Technical names of system objects. These include report names, program names, transaction codes, table names, and key concepts of a programming language when they are surrounded by body text, for </w:t>
            </w:r>
            <w:r w:rsidRPr="005411A0">
              <w:t>example, SELECT and INCLUDE.</w:t>
            </w:r>
          </w:p>
        </w:tc>
      </w:tr>
      <w:tr w:rsidR="004A214B"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4A214B" w:rsidRPr="005411A0" w:rsidRDefault="004A214B" w:rsidP="002B56D9">
            <w:pPr>
              <w:rPr>
                <w:rStyle w:val="SAPMonospace"/>
              </w:rPr>
            </w:pPr>
            <w:r w:rsidRPr="005411A0">
              <w:rPr>
                <w:rStyle w:val="SAPMonospace"/>
              </w:rPr>
              <w:t>Example</w:t>
            </w:r>
          </w:p>
        </w:tc>
        <w:tc>
          <w:tcPr>
            <w:tcW w:w="11598" w:type="dxa"/>
          </w:tcPr>
          <w:p w:rsidR="004A214B" w:rsidRPr="001B5034" w:rsidRDefault="004A214B" w:rsidP="002B56D9">
            <w:r w:rsidRPr="001B5034">
              <w:t>Output on the screen. This includes file and directory names and their paths, messages, names of variables and parameters, source text, and names of installation, upgrade and database tools.</w:t>
            </w:r>
          </w:p>
        </w:tc>
      </w:tr>
      <w:tr w:rsidR="004A214B" w:rsidRPr="001B5034" w:rsidTr="002B56D9">
        <w:tc>
          <w:tcPr>
            <w:tcW w:w="1554" w:type="dxa"/>
          </w:tcPr>
          <w:p w:rsidR="004A214B" w:rsidRPr="005A5AB7" w:rsidRDefault="004A214B" w:rsidP="002B56D9">
            <w:pPr>
              <w:rPr>
                <w:rStyle w:val="SAPEmphasis"/>
              </w:rPr>
            </w:pPr>
            <w:r w:rsidRPr="006F3BFA">
              <w:rPr>
                <w:rStyle w:val="SAPUserEntry"/>
              </w:rPr>
              <w:t>Example</w:t>
            </w:r>
          </w:p>
        </w:tc>
        <w:tc>
          <w:tcPr>
            <w:tcW w:w="11598" w:type="dxa"/>
          </w:tcPr>
          <w:p w:rsidR="004A214B" w:rsidRPr="001B5034" w:rsidRDefault="004A214B" w:rsidP="002B56D9">
            <w:r w:rsidRPr="001B5034">
              <w:t>Exact user entry. These are words or characters that you enter in the system exactly as they appear in the documentation.</w:t>
            </w:r>
          </w:p>
        </w:tc>
      </w:tr>
      <w:tr w:rsidR="004A214B" w:rsidRPr="001B5034" w:rsidTr="002B56D9">
        <w:trPr>
          <w:cnfStyle w:val="000000010000" w:firstRow="0" w:lastRow="0" w:firstColumn="0" w:lastColumn="0" w:oddVBand="0" w:evenVBand="0" w:oddHBand="0" w:evenHBand="1" w:firstRowFirstColumn="0" w:firstRowLastColumn="0" w:lastRowFirstColumn="0" w:lastRowLastColumn="0"/>
        </w:trPr>
        <w:tc>
          <w:tcPr>
            <w:tcW w:w="1554" w:type="dxa"/>
          </w:tcPr>
          <w:p w:rsidR="004A214B" w:rsidRPr="006F3BFA" w:rsidRDefault="004A214B" w:rsidP="002B56D9">
            <w:pPr>
              <w:rPr>
                <w:rStyle w:val="SAPUserEntry"/>
              </w:rPr>
            </w:pPr>
            <w:r w:rsidRPr="006F3BFA">
              <w:rPr>
                <w:rStyle w:val="SAPUserEntry"/>
              </w:rPr>
              <w:t>&lt;Example&gt;</w:t>
            </w:r>
          </w:p>
        </w:tc>
        <w:tc>
          <w:tcPr>
            <w:tcW w:w="11598" w:type="dxa"/>
          </w:tcPr>
          <w:p w:rsidR="004A214B" w:rsidRPr="001B5034" w:rsidRDefault="004A214B" w:rsidP="002B56D9">
            <w:r w:rsidRPr="001B5034">
              <w:t>Variable user entry. Angle brackets indicate that you replace these words and characters with appropriate entries to make entries in the system.</w:t>
            </w:r>
          </w:p>
        </w:tc>
      </w:tr>
      <w:tr w:rsidR="004A214B" w:rsidRPr="001B5034" w:rsidTr="002B56D9">
        <w:tc>
          <w:tcPr>
            <w:tcW w:w="1554" w:type="dxa"/>
          </w:tcPr>
          <w:p w:rsidR="004A214B" w:rsidRPr="00601DC2" w:rsidRDefault="004A214B" w:rsidP="002B56D9">
            <w:pPr>
              <w:rPr>
                <w:rStyle w:val="SAPKeyboard"/>
              </w:rPr>
            </w:pPr>
            <w:r w:rsidRPr="005E595C">
              <w:rPr>
                <w:rStyle w:val="SAPKeyboard"/>
              </w:rPr>
              <w:t>EXAMPLE</w:t>
            </w:r>
          </w:p>
        </w:tc>
        <w:tc>
          <w:tcPr>
            <w:tcW w:w="11598" w:type="dxa"/>
          </w:tcPr>
          <w:p w:rsidR="004A214B" w:rsidRPr="001B5034" w:rsidRDefault="004A214B" w:rsidP="002B56D9">
            <w:r w:rsidRPr="001B5034">
              <w:t xml:space="preserve">Keys on the keyboard, for example, </w:t>
            </w:r>
            <w:r w:rsidRPr="002C018F">
              <w:rPr>
                <w:rStyle w:val="SAPKeyboard"/>
              </w:rPr>
              <w:t>F2</w:t>
            </w:r>
            <w:r w:rsidRPr="001B5034">
              <w:t xml:space="preserve"> or </w:t>
            </w:r>
            <w:r w:rsidRPr="00601DC2">
              <w:rPr>
                <w:rStyle w:val="SAPKeyboard"/>
              </w:rPr>
              <w:t>ENTER</w:t>
            </w:r>
            <w:r w:rsidRPr="001B5034">
              <w:t>.</w:t>
            </w:r>
          </w:p>
        </w:tc>
      </w:tr>
    </w:tbl>
    <w:p w:rsidR="004A214B" w:rsidRDefault="004A214B" w:rsidP="004D4EB4"/>
    <w:p w:rsidR="004A214B" w:rsidRDefault="004A214B" w:rsidP="004D4EB4">
      <w:pPr>
        <w:spacing w:after="200" w:line="276" w:lineRule="auto"/>
      </w:pPr>
    </w:p>
    <w:p w:rsidR="004A214B" w:rsidRPr="00416A0C" w:rsidRDefault="004A214B" w:rsidP="004D4EB4">
      <w:pPr>
        <w:sectPr w:rsidR="004A214B" w:rsidRPr="00416A0C" w:rsidSect="004A214B">
          <w:headerReference w:type="even" r:id="rId11"/>
          <w:headerReference w:type="default" r:id="rId12"/>
          <w:footerReference w:type="even" r:id="rId13"/>
          <w:footerReference w:type="default" r:id="rId14"/>
          <w:headerReference w:type="first" r:id="rId15"/>
          <w:footerReference w:type="first" r:id="rId16"/>
          <w:pgSz w:w="15840" w:h="12240" w:orient="landscape"/>
          <w:pgMar w:top="884" w:right="816" w:bottom="1066" w:left="720" w:header="720" w:footer="720" w:gutter="0"/>
          <w:cols w:space="720"/>
          <w:titlePg/>
          <w:docGrid w:linePitch="245"/>
        </w:sectPr>
      </w:pPr>
    </w:p>
    <w:tbl>
      <w:tblPr>
        <w:tblStyle w:val="TableGrid"/>
        <w:tblpPr w:leftFromText="142" w:rightFromText="142" w:vertAnchor="text" w:horzAnchor="margin" w:tblpXSpec="right" w:tblpY="-56"/>
        <w:tblOverlap w:val="never"/>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113" w:type="dxa"/>
          <w:bottom w:w="85" w:type="dxa"/>
          <w:right w:w="113" w:type="dxa"/>
        </w:tblCellMar>
        <w:tblLook w:val="0600" w:firstRow="0" w:lastRow="0" w:firstColumn="0" w:lastColumn="0" w:noHBand="1" w:noVBand="1"/>
      </w:tblPr>
      <w:tblGrid>
        <w:gridCol w:w="3969"/>
      </w:tblGrid>
      <w:tr w:rsidR="004A214B" w:rsidTr="002B56D9">
        <w:trPr>
          <w:trHeight w:hRule="exact" w:val="227"/>
        </w:trPr>
        <w:tc>
          <w:tcPr>
            <w:tcW w:w="3969" w:type="dxa"/>
            <w:shd w:val="clear" w:color="auto" w:fill="000000" w:themeFill="text1"/>
            <w:tcMar>
              <w:top w:w="0" w:type="dxa"/>
              <w:bottom w:w="0" w:type="dxa"/>
            </w:tcMar>
          </w:tcPr>
          <w:p w:rsidR="004A214B" w:rsidRDefault="004A214B" w:rsidP="002B56D9"/>
        </w:tc>
      </w:tr>
      <w:tr w:rsidR="004A214B" w:rsidTr="002B56D9">
        <w:trPr>
          <w:trHeight w:hRule="exact" w:val="1134"/>
        </w:trPr>
        <w:tc>
          <w:tcPr>
            <w:tcW w:w="3969" w:type="dxa"/>
            <w:shd w:val="clear" w:color="auto" w:fill="FFFFFF" w:themeFill="background1"/>
          </w:tcPr>
          <w:p w:rsidR="004A214B" w:rsidRDefault="004A214B" w:rsidP="002B56D9">
            <w:pPr>
              <w:pStyle w:val="SAPLastPageGray"/>
            </w:pPr>
            <w:r>
              <w:t>www.sap.com/contactsap</w:t>
            </w:r>
          </w:p>
        </w:tc>
      </w:tr>
      <w:tr w:rsidR="004A214B" w:rsidTr="002B56D9">
        <w:trPr>
          <w:trHeight w:val="8120"/>
        </w:trPr>
        <w:tc>
          <w:tcPr>
            <w:tcW w:w="3969" w:type="dxa"/>
            <w:shd w:val="clear" w:color="auto" w:fill="FFFFFF" w:themeFill="background1"/>
            <w:vAlign w:val="bottom"/>
          </w:tcPr>
          <w:p w:rsidR="004A214B" w:rsidRPr="00CD309F" w:rsidRDefault="004A214B" w:rsidP="002B56D9">
            <w:pPr>
              <w:pStyle w:val="SAPLastPageNormal"/>
              <w:rPr>
                <w:lang w:val="en-US"/>
              </w:rPr>
            </w:pPr>
            <w:bookmarkStart w:id="38" w:name="copyright"/>
            <w:r>
              <w:rPr>
                <w:lang w:val="en-US"/>
              </w:rPr>
              <w:t>© 20</w:t>
            </w:r>
            <w:r w:rsidRPr="0096337E">
              <w:rPr>
                <w:lang w:val="en-US"/>
              </w:rPr>
              <w:t>20</w:t>
            </w:r>
            <w:r>
              <w:rPr>
                <w:lang w:val="en-US"/>
              </w:rPr>
              <w:t xml:space="preserve"> SAP </w:t>
            </w:r>
            <w:r w:rsidRPr="001A58BA">
              <w:rPr>
                <w:lang w:val="en-US"/>
              </w:rPr>
              <w:t>SE</w:t>
            </w:r>
            <w:r>
              <w:rPr>
                <w:lang w:val="en-US"/>
              </w:rPr>
              <w:t xml:space="preserve"> or an SAP affiliate company</w:t>
            </w:r>
            <w:r w:rsidRPr="00CD309F">
              <w:rPr>
                <w:lang w:val="en-US"/>
              </w:rPr>
              <w:t>. All rights reserv</w:t>
            </w:r>
            <w:r>
              <w:rPr>
                <w:lang w:val="en-US"/>
              </w:rPr>
              <w:t>ed.</w:t>
            </w:r>
            <w:bookmarkEnd w:id="38"/>
          </w:p>
          <w:p w:rsidR="004A214B" w:rsidRDefault="004A214B" w:rsidP="002B56D9">
            <w:pPr>
              <w:rPr>
                <w:rFonts w:cs="Arial"/>
                <w:sz w:val="12"/>
                <w:szCs w:val="18"/>
              </w:rPr>
            </w:pPr>
            <w:bookmarkStart w:id="39" w:name="copyright_fulltext"/>
            <w:r w:rsidRPr="00F42CDC">
              <w:rPr>
                <w:rFonts w:cs="Arial"/>
                <w:sz w:val="12"/>
                <w:szCs w:val="18"/>
              </w:rPr>
              <w:t>No part of this publication may be reproduced or transmitted in any form or for any purpose without the express permission of SAP SE or an SAP affiliate company.</w:t>
            </w:r>
            <w:r>
              <w:rPr>
                <w:rFonts w:cs="Arial"/>
                <w:sz w:val="12"/>
                <w:szCs w:val="18"/>
              </w:rPr>
              <w:t xml:space="preserve"> </w:t>
            </w:r>
            <w:r w:rsidRPr="00F42CDC">
              <w:rPr>
                <w:rFonts w:cs="Arial"/>
                <w:sz w:val="12"/>
                <w:szCs w:val="18"/>
              </w:rPr>
              <w:t xml:space="preserve">The information contained herein may be changed without prior notice. </w:t>
            </w:r>
          </w:p>
          <w:p w:rsidR="004A214B" w:rsidRPr="00F42CDC" w:rsidRDefault="004A214B" w:rsidP="002B56D9">
            <w:pPr>
              <w:rPr>
                <w:rFonts w:cs="Arial"/>
                <w:sz w:val="12"/>
                <w:szCs w:val="18"/>
              </w:rPr>
            </w:pPr>
            <w:r w:rsidRPr="00F42CDC">
              <w:rPr>
                <w:rFonts w:cs="Arial"/>
                <w:sz w:val="12"/>
                <w:szCs w:val="18"/>
              </w:rPr>
              <w:t>Some software products marketed by SAP SE and its distributors contain proprietary software components of other software vendors. National product specifications may vary.</w:t>
            </w:r>
          </w:p>
          <w:p w:rsidR="004A214B" w:rsidRPr="00F42CDC" w:rsidRDefault="004A214B" w:rsidP="002B56D9">
            <w:pPr>
              <w:rPr>
                <w:rFonts w:cs="Arial"/>
                <w:sz w:val="12"/>
                <w:szCs w:val="18"/>
              </w:rPr>
            </w:pPr>
            <w:r w:rsidRPr="00F42CDC">
              <w:rPr>
                <w:rFonts w:cs="Arial"/>
                <w:sz w:val="12"/>
                <w:szCs w:val="18"/>
              </w:rPr>
              <w:t xml:space="preserve">These materials are provided by SAP SE or an SAP affiliate company for informational purposes only, without representation or warranty of any kind, and SAP or its affiliated companies shall not be liable for errors or omissions with respect to the materials. The only warranties for SAP or SAP affiliate company products and services are those that are set forth in the express warranty statements accompanying such products and services, if any. Nothing herein should be construed as constituting an additional warranty. </w:t>
            </w:r>
          </w:p>
          <w:p w:rsidR="004A214B" w:rsidRPr="00F42CDC" w:rsidRDefault="004A214B" w:rsidP="002B56D9">
            <w:r w:rsidRPr="00F42CDC">
              <w:rPr>
                <w:rFonts w:cs="Arial"/>
                <w:sz w:val="12"/>
                <w:szCs w:val="18"/>
              </w:rPr>
              <w:t xml:space="preserve">SAP and other SAP products and services mentioned herein as well as their respective logos are trademarks or registered trademarks of SAP SE (or an SAP affiliate company) in Germany and other countries. All other product and service names mentioned are the trademarks of their respective companies. </w:t>
            </w:r>
          </w:p>
          <w:p w:rsidR="004A214B" w:rsidRDefault="004A214B" w:rsidP="002B56D9">
            <w:pPr>
              <w:pStyle w:val="SAPLastPageNormal"/>
              <w:rPr>
                <w:lang w:val="en-US"/>
              </w:rPr>
            </w:pPr>
            <w:r w:rsidRPr="00F42CDC">
              <w:rPr>
                <w:lang w:val="en-US"/>
              </w:rPr>
              <w:t xml:space="preserve">See </w:t>
            </w:r>
            <w:hyperlink r:id="rId17" w:history="1">
              <w:r w:rsidRPr="00A965CD">
                <w:rPr>
                  <w:rStyle w:val="Hyperlink"/>
                  <w:lang w:val="en-US"/>
                </w:rPr>
                <w:t>www.sap.com/copyright</w:t>
              </w:r>
            </w:hyperlink>
            <w:r>
              <w:rPr>
                <w:lang w:val="en-US"/>
              </w:rPr>
              <w:t xml:space="preserve"> </w:t>
            </w:r>
            <w:r w:rsidRPr="00F42CDC">
              <w:rPr>
                <w:lang w:val="en-US"/>
              </w:rPr>
              <w:t>for additional trademark information and notices.</w:t>
            </w:r>
            <w:bookmarkEnd w:id="39"/>
          </w:p>
          <w:p w:rsidR="004A214B" w:rsidRPr="00907380" w:rsidRDefault="004A214B" w:rsidP="002B56D9">
            <w:pPr>
              <w:pStyle w:val="SAPMaterialNumber"/>
            </w:pPr>
          </w:p>
        </w:tc>
      </w:tr>
    </w:tbl>
    <w:p w:rsidR="004A214B" w:rsidRPr="004D4EB4" w:rsidRDefault="004A214B" w:rsidP="004D4EB4">
      <w:pPr>
        <w:pStyle w:val="SAPLastPageNormal"/>
        <w:rPr>
          <w:lang w:val="en-US"/>
        </w:rPr>
      </w:pPr>
      <w:r>
        <w:rPr>
          <w:noProof/>
          <w:lang w:val="en-US"/>
        </w:rPr>
        <w:drawing>
          <wp:anchor distT="0" distB="0" distL="114300" distR="114300" simplePos="0" relativeHeight="251659264" behindDoc="0" locked="1" layoutInCell="1" allowOverlap="1" wp14:anchorId="10050083" wp14:editId="2AF15CC9">
            <wp:simplePos x="0" y="0"/>
            <wp:positionH relativeFrom="page">
              <wp:posOffset>706755</wp:posOffset>
            </wp:positionH>
            <wp:positionV relativeFrom="topMargin">
              <wp:posOffset>6769100</wp:posOffset>
            </wp:positionV>
            <wp:extent cx="579120" cy="283845"/>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120" cy="28384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4A214B" w:rsidRPr="004D4EB4">
      <w:headerReference w:type="even" r:id="rId19"/>
      <w:headerReference w:type="default" r:id="rId20"/>
      <w:footerReference w:type="even" r:id="rId21"/>
      <w:footerReference w:type="default" r:id="rId22"/>
      <w:headerReference w:type="first" r:id="rId23"/>
      <w:footerReference w:type="first" r:id="rId24"/>
      <w:pgSz w:w="15840" w:h="12240" w:orient="landscape"/>
      <w:pgMar w:top="884" w:right="816" w:bottom="1066"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A214B">
      <w:pPr>
        <w:spacing w:before="0" w:after="0" w:line="240" w:lineRule="auto"/>
      </w:pPr>
      <w:r>
        <w:separator/>
      </w:r>
    </w:p>
  </w:endnote>
  <w:endnote w:type="continuationSeparator" w:id="0">
    <w:p w:rsidR="00000000" w:rsidRDefault="004A214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14B" w:rsidRDefault="004A21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4A214B" w:rsidRPr="005D1853" w:rsidTr="00A213DE">
      <w:tc>
        <w:tcPr>
          <w:tcW w:w="5245" w:type="dxa"/>
          <w:vAlign w:val="bottom"/>
        </w:tcPr>
        <w:p w:rsidR="004A214B" w:rsidRDefault="004A214B" w:rsidP="00A213DE">
          <w:pPr>
            <w:pStyle w:val="SAPFooterleft"/>
          </w:pPr>
          <w:fldSimple w:instr=" REF maintitle \* MERGEFORMAT ">
            <w:r>
              <w:t>Serialnummernverwaltung (BLL_DE)</w:t>
            </w:r>
          </w:fldSimple>
        </w:p>
        <w:p w:rsidR="004A214B" w:rsidRPr="001B2C66" w:rsidRDefault="004A214B"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Einsatzmöglichkeiten</w:t>
          </w:r>
          <w:r>
            <w:rPr>
              <w:noProof/>
            </w:rPr>
            <w:fldChar w:fldCharType="end"/>
          </w:r>
        </w:p>
      </w:tc>
      <w:tc>
        <w:tcPr>
          <w:tcW w:w="3544" w:type="dxa"/>
          <w:vAlign w:val="bottom"/>
        </w:tcPr>
        <w:p w:rsidR="004A214B" w:rsidRPr="00860C35" w:rsidRDefault="004A214B"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4A214B">
            <w:rPr>
              <w:rStyle w:val="SAPFooterSecurityLevel"/>
            </w:rPr>
            <w:t>public</w:t>
          </w:r>
          <w:r>
            <w:rPr>
              <w:rStyle w:val="SAPFooterSecurityLevel"/>
            </w:rPr>
            <w:fldChar w:fldCharType="end"/>
          </w:r>
          <w:r w:rsidRPr="00860C35">
            <w:rPr>
              <w:rStyle w:val="SAPFooterSecurityLevel"/>
            </w:rPr>
            <w:t xml:space="preserve"> </w:t>
          </w:r>
        </w:p>
        <w:p w:rsidR="004A214B" w:rsidRPr="00860C35" w:rsidRDefault="004A214B" w:rsidP="00A213DE">
          <w:pPr>
            <w:pStyle w:val="SAPFooterright"/>
          </w:pPr>
          <w:fldSimple w:instr=" REF copyright \* MERGEFORMAT ">
            <w:r>
              <w:t>© 20</w:t>
            </w:r>
            <w:r w:rsidRPr="0096337E">
              <w:t>20</w:t>
            </w:r>
            <w:r>
              <w:t xml:space="preserve">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4A214B" w:rsidRPr="004319A4" w:rsidRDefault="004A214B"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21</w:t>
          </w:r>
          <w:r w:rsidRPr="004319A4">
            <w:rPr>
              <w:rStyle w:val="SAPFooterPageNumber"/>
            </w:rPr>
            <w:fldChar w:fldCharType="end"/>
          </w:r>
        </w:p>
      </w:tc>
    </w:tr>
  </w:tbl>
  <w:p w:rsidR="004A214B" w:rsidRDefault="004A214B" w:rsidP="00E11945">
    <w:pPr>
      <w:pStyle w:val="Footer"/>
    </w:pPr>
  </w:p>
  <w:p w:rsidR="004A214B" w:rsidRDefault="004A21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14B" w:rsidRDefault="004A214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14B" w:rsidRPr="004A214B" w:rsidRDefault="004A214B" w:rsidP="004A214B">
    <w:pPr>
      <w:pStyle w:val="Footer"/>
    </w:pPr>
    <w:bookmarkStart w:id="40" w:name="_GoBack"/>
    <w:bookmarkEnd w:id="40"/>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DB9" w:rsidRPr="004A214B" w:rsidRDefault="004A214B" w:rsidP="004A214B">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14B" w:rsidRPr="004A214B" w:rsidRDefault="004A214B" w:rsidP="004A21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A214B">
      <w:pPr>
        <w:spacing w:before="0" w:after="0" w:line="240" w:lineRule="auto"/>
      </w:pPr>
      <w:r>
        <w:rPr>
          <w:color w:val="000000"/>
        </w:rPr>
        <w:separator/>
      </w:r>
    </w:p>
  </w:footnote>
  <w:footnote w:type="continuationSeparator" w:id="0">
    <w:p w:rsidR="00000000" w:rsidRDefault="004A214B">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14B" w:rsidRDefault="004A21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14B" w:rsidRPr="005B6104" w:rsidRDefault="004A214B" w:rsidP="00DC6B82">
    <w:pPr>
      <w:pStyle w:val="SAPHeader"/>
      <w:rPr>
        <w:sz w:val="4"/>
        <w:szCs w:val="4"/>
        <w:lang w:val="de-DE"/>
      </w:rPr>
    </w:pPr>
  </w:p>
  <w:p w:rsidR="004A214B" w:rsidRPr="00DC6B82" w:rsidRDefault="004A214B" w:rsidP="00DC6B82">
    <w:pPr>
      <w:pStyle w:val="Header"/>
      <w:rPr>
        <w:sz w:val="2"/>
        <w:szCs w:val="2"/>
      </w:rPr>
    </w:pPr>
  </w:p>
  <w:p w:rsidR="004A214B" w:rsidRDefault="004A21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4A214B" w:rsidRPr="005D1853" w:rsidTr="00A213DE">
      <w:tc>
        <w:tcPr>
          <w:tcW w:w="5245" w:type="dxa"/>
          <w:vAlign w:val="bottom"/>
        </w:tcPr>
        <w:p w:rsidR="004A214B" w:rsidRDefault="004A214B" w:rsidP="00A213DE">
          <w:pPr>
            <w:pStyle w:val="SAPFooterleft"/>
          </w:pPr>
          <w:fldSimple w:instr=" REF maintitle \* MERGEFORMAT ">
            <w:sdt>
              <w:sdtPr>
                <w:alias w:val="Scope item name"/>
                <w:tag w:val="Scope item name"/>
                <w:id w:val="-1612121847"/>
                <w:placeholder>
                  <w:docPart w:val="4D5EEFA6C8F24099A139B1BCFF17D6B8"/>
                </w:placeholder>
                <w:showingPlcHdr/>
              </w:sdtPr>
              <w:sdtContent>
                <w:r>
                  <w:t>Enter Scope Item Name</w:t>
                </w:r>
              </w:sdtContent>
            </w:sdt>
          </w:fldSimple>
        </w:p>
        <w:p w:rsidR="004A214B" w:rsidRPr="001B2C66" w:rsidRDefault="004A214B"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Einsatzmöglichkeiten</w:t>
          </w:r>
          <w:r>
            <w:rPr>
              <w:noProof/>
            </w:rPr>
            <w:fldChar w:fldCharType="end"/>
          </w:r>
        </w:p>
      </w:tc>
      <w:tc>
        <w:tcPr>
          <w:tcW w:w="3544" w:type="dxa"/>
          <w:vAlign w:val="bottom"/>
        </w:tcPr>
        <w:p w:rsidR="004A214B" w:rsidRPr="00860C35" w:rsidRDefault="004A214B"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4A214B" w:rsidRPr="00860C35" w:rsidRDefault="004A214B" w:rsidP="00A213DE">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4A214B" w:rsidRPr="004319A4" w:rsidRDefault="004A214B"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1</w:t>
          </w:r>
          <w:r w:rsidRPr="004319A4">
            <w:rPr>
              <w:rStyle w:val="SAPFooterPageNumber"/>
            </w:rPr>
            <w:fldChar w:fldCharType="end"/>
          </w:r>
        </w:p>
      </w:tc>
    </w:tr>
  </w:tbl>
  <w:p w:rsidR="004A214B" w:rsidRDefault="004A214B" w:rsidP="00E11945">
    <w:pPr>
      <w:pStyle w:val="Footer"/>
    </w:pPr>
  </w:p>
  <w:p w:rsidR="004A214B" w:rsidRDefault="004A214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4A214B" w:rsidRPr="005D1853" w:rsidTr="00A213DE">
      <w:tc>
        <w:tcPr>
          <w:tcW w:w="5245" w:type="dxa"/>
          <w:vAlign w:val="bottom"/>
        </w:tcPr>
        <w:p w:rsidR="004A214B" w:rsidRDefault="004A214B" w:rsidP="00A213DE">
          <w:pPr>
            <w:pStyle w:val="SAPFooterleft"/>
          </w:pPr>
          <w:fldSimple w:instr=" REF maintitle \* MERGEFORMAT ">
            <w:sdt>
              <w:sdtPr>
                <w:alias w:val="Scope item name"/>
                <w:tag w:val="Scope item name"/>
                <w:id w:val="220487402"/>
                <w:placeholder>
                  <w:docPart w:val="A51C818258FA4EED9251D13EB0B94AC8"/>
                </w:placeholder>
                <w:showingPlcHdr/>
              </w:sdtPr>
              <w:sdtContent>
                <w:r>
                  <w:t>Enter Scope Item Name</w:t>
                </w:r>
              </w:sdtContent>
            </w:sdt>
          </w:fldSimple>
        </w:p>
        <w:p w:rsidR="004A214B" w:rsidRPr="001B2C66" w:rsidRDefault="004A214B" w:rsidP="00A213DE">
          <w:pPr>
            <w:pStyle w:val="SAPFooterCurrentTopicLeft"/>
          </w:pPr>
          <w:r>
            <w:rPr>
              <w:noProof/>
            </w:rPr>
            <w:fldChar w:fldCharType="begin"/>
          </w:r>
          <w:r>
            <w:rPr>
              <w:noProof/>
            </w:rPr>
            <w:instrText xml:space="preserve"> STYLEREF  "Heading 1" \l  \* MERGEFORMAT </w:instrText>
          </w:r>
          <w:r>
            <w:rPr>
              <w:noProof/>
            </w:rPr>
            <w:fldChar w:fldCharType="separate"/>
          </w:r>
          <w:r>
            <w:rPr>
              <w:noProof/>
            </w:rPr>
            <w:t>Appendix</w:t>
          </w:r>
          <w:r>
            <w:rPr>
              <w:noProof/>
            </w:rPr>
            <w:fldChar w:fldCharType="end"/>
          </w:r>
        </w:p>
      </w:tc>
      <w:tc>
        <w:tcPr>
          <w:tcW w:w="3544" w:type="dxa"/>
          <w:vAlign w:val="bottom"/>
        </w:tcPr>
        <w:p w:rsidR="004A214B" w:rsidRPr="00860C35" w:rsidRDefault="004A214B" w:rsidP="00A213DE">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4A214B" w:rsidRPr="00860C35" w:rsidRDefault="004A214B" w:rsidP="00A213DE">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4A214B" w:rsidRPr="004319A4" w:rsidRDefault="004A214B" w:rsidP="00A213DE">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3</w:t>
          </w:r>
          <w:r w:rsidRPr="004319A4">
            <w:rPr>
              <w:rStyle w:val="SAPFooterPageNumber"/>
            </w:rPr>
            <w:fldChar w:fldCharType="end"/>
          </w:r>
        </w:p>
      </w:tc>
    </w:tr>
  </w:tbl>
  <w:p w:rsidR="004A214B" w:rsidRDefault="004A214B" w:rsidP="00E11945">
    <w:pPr>
      <w:pStyle w:val="Footer"/>
    </w:pPr>
  </w:p>
  <w:p w:rsidR="004A214B" w:rsidRPr="004A214B" w:rsidRDefault="004A214B" w:rsidP="004A214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14B" w:rsidRPr="004A214B" w:rsidRDefault="004A214B" w:rsidP="004A214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14B" w:rsidRPr="004A214B" w:rsidRDefault="004A214B" w:rsidP="004A21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CE983030"/>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F54DAA4"/>
    <w:lvl w:ilvl="0">
      <w:start w:val="1"/>
      <w:numFmt w:val="decimal"/>
      <w:lvlText w:val="%1."/>
      <w:lvlJc w:val="left"/>
      <w:pPr>
        <w:tabs>
          <w:tab w:val="num" w:pos="720"/>
        </w:tabs>
        <w:ind w:left="720" w:hanging="360"/>
      </w:pPr>
    </w:lvl>
  </w:abstractNum>
  <w:abstractNum w:abstractNumId="2" w15:restartNumberingAfterBreak="0">
    <w:nsid w:val="FFFFFF82"/>
    <w:multiLevelType w:val="singleLevel"/>
    <w:tmpl w:val="E640DC7E"/>
    <w:lvl w:ilvl="0">
      <w:start w:val="1"/>
      <w:numFmt w:val="bullet"/>
      <w:pStyle w:val="ListBullet3"/>
      <w:lvlText w:val="o"/>
      <w:lvlJc w:val="left"/>
      <w:pPr>
        <w:ind w:left="926" w:hanging="360"/>
      </w:pPr>
      <w:rPr>
        <w:rFonts w:ascii="Courier New" w:hAnsi="Courier New" w:hint="default"/>
      </w:rPr>
    </w:lvl>
  </w:abstractNum>
  <w:abstractNum w:abstractNumId="3" w15:restartNumberingAfterBreak="0">
    <w:nsid w:val="FFFFFF83"/>
    <w:multiLevelType w:val="singleLevel"/>
    <w:tmpl w:val="D92AE24E"/>
    <w:lvl w:ilvl="0">
      <w:start w:val="1"/>
      <w:numFmt w:val="bullet"/>
      <w:pStyle w:val="ListBullet2"/>
      <w:lvlText w:val="o"/>
      <w:lvlJc w:val="left"/>
      <w:pPr>
        <w:ind w:left="643" w:hanging="360"/>
      </w:pPr>
      <w:rPr>
        <w:rFonts w:ascii="Courier New" w:hAnsi="Courier New" w:hint="default"/>
      </w:rPr>
    </w:lvl>
  </w:abstractNum>
  <w:abstractNum w:abstractNumId="4" w15:restartNumberingAfterBreak="0">
    <w:nsid w:val="FFFFFF88"/>
    <w:multiLevelType w:val="singleLevel"/>
    <w:tmpl w:val="1AF0BAF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C9F689BE"/>
    <w:lvl w:ilvl="0">
      <w:start w:val="1"/>
      <w:numFmt w:val="bullet"/>
      <w:pStyle w:val="ListBullet"/>
      <w:lvlText w:val=""/>
      <w:lvlJc w:val="left"/>
      <w:pPr>
        <w:ind w:left="417" w:hanging="360"/>
      </w:pPr>
      <w:rPr>
        <w:rFonts w:ascii="Symbol" w:hAnsi="Symbol" w:hint="default"/>
      </w:rPr>
    </w:lvl>
  </w:abstractNum>
  <w:abstractNum w:abstractNumId="6" w15:restartNumberingAfterBreak="0">
    <w:nsid w:val="00A90A11"/>
    <w:multiLevelType w:val="multilevel"/>
    <w:tmpl w:val="CB2CCBE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02594B11"/>
    <w:multiLevelType w:val="multilevel"/>
    <w:tmpl w:val="B656A248"/>
    <w:lvl w:ilvl="0">
      <w:start w:val="1"/>
      <w:numFmt w:val="decimal"/>
      <w:pStyle w:val="ListNumber"/>
      <w:lvlText w:val="%1."/>
      <w:lvlJc w:val="left"/>
      <w:pPr>
        <w:ind w:left="340" w:hanging="340"/>
      </w:pPr>
      <w:rPr>
        <w:rFonts w:ascii="BentonSans Book" w:hAnsi="BentonSans Book" w:cs="Times New Roman" w:hint="default"/>
        <w:sz w:val="18"/>
      </w:rPr>
    </w:lvl>
    <w:lvl w:ilvl="1">
      <w:start w:val="1"/>
      <w:numFmt w:val="decimal"/>
      <w:pStyle w:val="ListNumber2"/>
      <w:lvlText w:val="%2."/>
      <w:lvlJc w:val="left"/>
      <w:pPr>
        <w:ind w:left="680" w:hanging="340"/>
      </w:pPr>
      <w:rPr>
        <w:rFonts w:hint="default"/>
      </w:rPr>
    </w:lvl>
    <w:lvl w:ilvl="2">
      <w:start w:val="1"/>
      <w:numFmt w:val="decimal"/>
      <w:pStyle w:val="ListNumber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decimal"/>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8" w15:restartNumberingAfterBreak="0">
    <w:nsid w:val="092871B2"/>
    <w:multiLevelType w:val="multilevel"/>
    <w:tmpl w:val="B20AD75E"/>
    <w:styleLink w:val="Outlin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15:restartNumberingAfterBreak="0">
    <w:nsid w:val="44D311AA"/>
    <w:multiLevelType w:val="multilevel"/>
    <w:tmpl w:val="A59AB4AA"/>
    <w:styleLink w:val="simpleliststyle"/>
    <w:lvl w:ilvl="0">
      <w:numFmt w:val="bullet"/>
      <w:lvlText w:val=" "/>
      <w:lvlJc w:val="left"/>
      <w:pPr>
        <w:ind w:left="283" w:hanging="283"/>
      </w:pPr>
    </w:lvl>
    <w:lvl w:ilvl="1">
      <w:numFmt w:val="bullet"/>
      <w:lvlText w:val=" "/>
      <w:lvlJc w:val="left"/>
      <w:pPr>
        <w:ind w:left="849" w:hanging="283"/>
      </w:pPr>
    </w:lvl>
    <w:lvl w:ilvl="2">
      <w:numFmt w:val="bullet"/>
      <w:lvlText w:val=" "/>
      <w:lvlJc w:val="left"/>
      <w:pPr>
        <w:ind w:left="1132" w:hanging="283"/>
      </w:pPr>
    </w:lvl>
    <w:lvl w:ilvl="3">
      <w:numFmt w:val="bullet"/>
      <w:lvlText w:val=" "/>
      <w:lvlJc w:val="left"/>
      <w:pPr>
        <w:ind w:left="1415" w:hanging="283"/>
      </w:pPr>
    </w:lvl>
    <w:lvl w:ilvl="4">
      <w:numFmt w:val="bullet"/>
      <w:lvlText w:val=" "/>
      <w:lvlJc w:val="left"/>
      <w:pPr>
        <w:ind w:left="1698" w:hanging="283"/>
      </w:pPr>
    </w:lvl>
    <w:lvl w:ilvl="5">
      <w:numFmt w:val="bullet"/>
      <w:lvlText w:val=" "/>
      <w:lvlJc w:val="left"/>
      <w:pPr>
        <w:ind w:left="1981" w:hanging="283"/>
      </w:pPr>
    </w:lvl>
    <w:lvl w:ilvl="6">
      <w:numFmt w:val="bullet"/>
      <w:lvlText w:val=" "/>
      <w:lvlJc w:val="left"/>
      <w:pPr>
        <w:ind w:left="2264" w:hanging="283"/>
      </w:pPr>
    </w:lvl>
    <w:lvl w:ilvl="7">
      <w:numFmt w:val="bullet"/>
      <w:lvlText w:val=" "/>
      <w:lvlJc w:val="left"/>
      <w:pPr>
        <w:ind w:left="2547" w:hanging="283"/>
      </w:pPr>
    </w:lvl>
    <w:lvl w:ilvl="8">
      <w:numFmt w:val="bullet"/>
      <w:lvlText w:val=" "/>
      <w:lvlJc w:val="left"/>
      <w:pPr>
        <w:ind w:left="2830" w:hanging="283"/>
      </w:pPr>
    </w:lvl>
  </w:abstractNum>
  <w:abstractNum w:abstractNumId="10" w15:restartNumberingAfterBreak="0">
    <w:nsid w:val="46D35F6D"/>
    <w:multiLevelType w:val="multilevel"/>
    <w:tmpl w:val="3A94A8F8"/>
    <w:styleLink w:val="orderedliststyle"/>
    <w:lvl w:ilvl="0">
      <w:start w:val="1"/>
      <w:numFmt w:val="decimal"/>
      <w:lvlText w:val="%1."/>
      <w:lvlJc w:val="left"/>
      <w:pPr>
        <w:ind w:left="283" w:hanging="283"/>
      </w:pPr>
    </w:lvl>
    <w:lvl w:ilvl="1">
      <w:start w:val="1"/>
      <w:numFmt w:val="decimal"/>
      <w:lvlText w:val="%2."/>
      <w:lvlJc w:val="left"/>
      <w:pPr>
        <w:ind w:left="849" w:hanging="283"/>
      </w:pPr>
    </w:lvl>
    <w:lvl w:ilvl="2">
      <w:start w:val="1"/>
      <w:numFmt w:val="decimal"/>
      <w:lvlText w:val="%3."/>
      <w:lvlJc w:val="left"/>
      <w:pPr>
        <w:ind w:left="1132" w:hanging="283"/>
      </w:pPr>
    </w:lvl>
    <w:lvl w:ilvl="3">
      <w:start w:val="1"/>
      <w:numFmt w:val="decimal"/>
      <w:lvlText w:val="%4."/>
      <w:lvlJc w:val="left"/>
      <w:pPr>
        <w:ind w:left="1415" w:hanging="283"/>
      </w:pPr>
    </w:lvl>
    <w:lvl w:ilvl="4">
      <w:start w:val="1"/>
      <w:numFmt w:val="decimal"/>
      <w:lvlText w:val="%5."/>
      <w:lvlJc w:val="left"/>
      <w:pPr>
        <w:ind w:left="1698" w:hanging="283"/>
      </w:pPr>
    </w:lvl>
    <w:lvl w:ilvl="5">
      <w:start w:val="1"/>
      <w:numFmt w:val="decimal"/>
      <w:lvlText w:val="%6."/>
      <w:lvlJc w:val="left"/>
      <w:pPr>
        <w:ind w:left="1981" w:hanging="283"/>
      </w:pPr>
    </w:lvl>
    <w:lvl w:ilvl="6">
      <w:start w:val="1"/>
      <w:numFmt w:val="decimal"/>
      <w:lvlText w:val="%7."/>
      <w:lvlJc w:val="left"/>
      <w:pPr>
        <w:ind w:left="2264" w:hanging="283"/>
      </w:pPr>
    </w:lvl>
    <w:lvl w:ilvl="7">
      <w:start w:val="1"/>
      <w:numFmt w:val="decimal"/>
      <w:lvlText w:val="%8."/>
      <w:lvlJc w:val="left"/>
      <w:pPr>
        <w:ind w:left="2547" w:hanging="283"/>
      </w:pPr>
    </w:lvl>
    <w:lvl w:ilvl="8">
      <w:start w:val="1"/>
      <w:numFmt w:val="decimal"/>
      <w:lvlText w:val="%9."/>
      <w:lvlJc w:val="left"/>
      <w:pPr>
        <w:ind w:left="2830" w:hanging="283"/>
      </w:pPr>
    </w:lvl>
  </w:abstractNum>
  <w:abstractNum w:abstractNumId="11" w15:restartNumberingAfterBreak="0">
    <w:nsid w:val="63342061"/>
    <w:multiLevelType w:val="multilevel"/>
    <w:tmpl w:val="A94668A2"/>
    <w:styleLink w:val="ulliststyle"/>
    <w:lvl w:ilvl="0">
      <w:numFmt w:val="bullet"/>
      <w:lvlText w:val="●"/>
      <w:lvlJc w:val="left"/>
      <w:pPr>
        <w:ind w:left="283" w:hanging="283"/>
      </w:pPr>
    </w:lvl>
    <w:lvl w:ilvl="1">
      <w:numFmt w:val="bullet"/>
      <w:lvlText w:val="•"/>
      <w:lvlJc w:val="left"/>
      <w:pPr>
        <w:ind w:left="849" w:hanging="283"/>
      </w:pPr>
    </w:lvl>
    <w:lvl w:ilvl="2">
      <w:numFmt w:val="bullet"/>
      <w:lvlText w:val="•"/>
      <w:lvlJc w:val="left"/>
      <w:pPr>
        <w:ind w:left="1132" w:hanging="283"/>
      </w:pPr>
    </w:lvl>
    <w:lvl w:ilvl="3">
      <w:numFmt w:val="bullet"/>
      <w:lvlText w:val="•"/>
      <w:lvlJc w:val="left"/>
      <w:pPr>
        <w:ind w:left="1415" w:hanging="283"/>
      </w:pPr>
    </w:lvl>
    <w:lvl w:ilvl="4">
      <w:numFmt w:val="bullet"/>
      <w:lvlText w:val="•"/>
      <w:lvlJc w:val="left"/>
      <w:pPr>
        <w:ind w:left="1698" w:hanging="283"/>
      </w:pPr>
    </w:lvl>
    <w:lvl w:ilvl="5">
      <w:numFmt w:val="bullet"/>
      <w:lvlText w:val="•"/>
      <w:lvlJc w:val="left"/>
      <w:pPr>
        <w:ind w:left="1981" w:hanging="283"/>
      </w:pPr>
    </w:lvl>
    <w:lvl w:ilvl="6">
      <w:numFmt w:val="bullet"/>
      <w:lvlText w:val="•"/>
      <w:lvlJc w:val="left"/>
      <w:pPr>
        <w:ind w:left="2264" w:hanging="283"/>
      </w:pPr>
    </w:lvl>
    <w:lvl w:ilvl="7">
      <w:numFmt w:val="bullet"/>
      <w:lvlText w:val="•"/>
      <w:lvlJc w:val="left"/>
      <w:pPr>
        <w:ind w:left="2547" w:hanging="283"/>
      </w:pPr>
    </w:lvl>
    <w:lvl w:ilvl="8">
      <w:numFmt w:val="bullet"/>
      <w:lvlText w:val="•"/>
      <w:lvlJc w:val="left"/>
      <w:pPr>
        <w:ind w:left="2830" w:hanging="283"/>
      </w:pPr>
    </w:lvl>
  </w:abstractNum>
  <w:num w:numId="1">
    <w:abstractNumId w:val="8"/>
  </w:num>
  <w:num w:numId="2">
    <w:abstractNumId w:val="10"/>
  </w:num>
  <w:num w:numId="3">
    <w:abstractNumId w:val="11"/>
  </w:num>
  <w:num w:numId="4">
    <w:abstractNumId w:val="9"/>
  </w:num>
  <w:num w:numId="5">
    <w:abstractNumId w:val="11"/>
    <w:lvlOverride w:ilvl="0"/>
  </w:num>
  <w:num w:numId="6">
    <w:abstractNumId w:val="11"/>
    <w:lvlOverride w:ilvl="0"/>
  </w:num>
  <w:num w:numId="7">
    <w:abstractNumId w:val="11"/>
    <w:lvlOverride w:ilvl="0"/>
  </w:num>
  <w:num w:numId="8">
    <w:abstractNumId w:val="11"/>
    <w:lvlOverride w:ilvl="0"/>
  </w:num>
  <w:num w:numId="9">
    <w:abstractNumId w:val="11"/>
    <w:lvlOverride w:ilvl="0"/>
  </w:num>
  <w:num w:numId="10">
    <w:abstractNumId w:val="11"/>
    <w:lvlOverride w:ilvl="0"/>
  </w:num>
  <w:num w:numId="11">
    <w:abstractNumId w:val="11"/>
    <w:lvlOverride w:ilvl="0"/>
  </w:num>
  <w:num w:numId="12">
    <w:abstractNumId w:val="11"/>
    <w:lvlOverride w:ilvl="0"/>
  </w:num>
  <w:num w:numId="13">
    <w:abstractNumId w:val="11"/>
    <w:lvlOverride w:ilvl="0"/>
  </w:num>
  <w:num w:numId="14">
    <w:abstractNumId w:val="11"/>
    <w:lvlOverride w:ilvl="0"/>
  </w:num>
  <w:num w:numId="15">
    <w:abstractNumId w:val="11"/>
    <w:lvlOverride w:ilvl="0"/>
  </w:num>
  <w:num w:numId="16">
    <w:abstractNumId w:val="4"/>
  </w:num>
  <w:num w:numId="17">
    <w:abstractNumId w:val="7"/>
  </w:num>
  <w:num w:numId="18">
    <w:abstractNumId w:val="1"/>
  </w:num>
  <w:num w:numId="19">
    <w:abstractNumId w:val="7"/>
  </w:num>
  <w:num w:numId="20">
    <w:abstractNumId w:val="0"/>
  </w:num>
  <w:num w:numId="21">
    <w:abstractNumId w:val="7"/>
  </w:num>
  <w:num w:numId="22">
    <w:abstractNumId w:val="5"/>
  </w:num>
  <w:num w:numId="23">
    <w:abstractNumId w:val="5"/>
  </w:num>
  <w:num w:numId="24">
    <w:abstractNumId w:val="3"/>
  </w:num>
  <w:num w:numId="25">
    <w:abstractNumId w:val="3"/>
  </w:num>
  <w:num w:numId="26">
    <w:abstractNumId w:val="2"/>
  </w:num>
  <w:num w:numId="27">
    <w:abstractNumId w:val="2"/>
  </w:num>
  <w:num w:numId="28">
    <w:abstractNumId w:val="6"/>
  </w:num>
  <w:num w:numId="29">
    <w:abstractNumId w:val="6"/>
  </w:num>
  <w:num w:numId="30">
    <w:abstractNumId w:val="6"/>
  </w:num>
  <w:num w:numId="31">
    <w:abstractNumId w:val="6"/>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movePersonalInformation/>
  <w:hideSpellingErrors/>
  <w:hideGrammaticalErrors/>
  <w:revisionView w:markup="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
  <w:rsids>
    <w:rsidRoot w:val="00E124CB"/>
    <w:rsid w:val="004A214B"/>
    <w:rsid w:val="00E12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ahoma"/>
        <w:kern w:val="3"/>
        <w:sz w:val="21"/>
        <w:szCs w:val="21"/>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14B"/>
    <w:pPr>
      <w:widowControl/>
      <w:suppressAutoHyphens w:val="0"/>
      <w:autoSpaceDN/>
      <w:spacing w:before="60" w:after="60" w:line="264" w:lineRule="auto"/>
      <w:textAlignment w:val="auto"/>
    </w:pPr>
    <w:rPr>
      <w:rFonts w:ascii="BentonSans Book" w:eastAsia="MS Mincho" w:hAnsi="BentonSans Book" w:cs="Times New Roman"/>
      <w:kern w:val="0"/>
      <w:sz w:val="18"/>
      <w:szCs w:val="24"/>
    </w:rPr>
  </w:style>
  <w:style w:type="paragraph" w:styleId="Heading1">
    <w:name w:val="heading 1"/>
    <w:basedOn w:val="Normal"/>
    <w:next w:val="Normal"/>
    <w:link w:val="Heading1Char"/>
    <w:uiPriority w:val="9"/>
    <w:qFormat/>
    <w:rsid w:val="004A214B"/>
    <w:pPr>
      <w:keepNext/>
      <w:keepLines/>
      <w:pageBreakBefore/>
      <w:numPr>
        <w:numId w:val="32"/>
      </w:numPr>
      <w:spacing w:before="120" w:after="560" w:line="480" w:lineRule="exact"/>
      <w:outlineLvl w:val="0"/>
    </w:pPr>
    <w:rPr>
      <w:rFonts w:ascii="BentonSans Bold" w:eastAsiaTheme="majorEastAsia" w:hAnsi="BentonSans Bold"/>
      <w:bCs/>
      <w:color w:val="666666"/>
      <w:sz w:val="40"/>
      <w:szCs w:val="28"/>
    </w:rPr>
  </w:style>
  <w:style w:type="paragraph" w:styleId="Heading2">
    <w:name w:val="heading 2"/>
    <w:aliases w:val="Chapter Title"/>
    <w:basedOn w:val="Heading1"/>
    <w:next w:val="Normal"/>
    <w:link w:val="Heading2Char"/>
    <w:unhideWhenUsed/>
    <w:qFormat/>
    <w:rsid w:val="004A214B"/>
    <w:pPr>
      <w:pageBreakBefore w:val="0"/>
      <w:numPr>
        <w:ilvl w:val="1"/>
      </w:numPr>
      <w:spacing w:before="560" w:after="320" w:line="360" w:lineRule="exact"/>
      <w:outlineLvl w:val="1"/>
    </w:pPr>
    <w:rPr>
      <w:bCs w:val="0"/>
      <w:sz w:val="30"/>
      <w:szCs w:val="26"/>
    </w:rPr>
  </w:style>
  <w:style w:type="paragraph" w:styleId="Heading3">
    <w:name w:val="heading 3"/>
    <w:basedOn w:val="Heading2"/>
    <w:next w:val="Normal"/>
    <w:link w:val="Heading3Char"/>
    <w:unhideWhenUsed/>
    <w:qFormat/>
    <w:rsid w:val="004A214B"/>
    <w:pPr>
      <w:numPr>
        <w:ilvl w:val="2"/>
      </w:numPr>
      <w:outlineLvl w:val="2"/>
    </w:pPr>
    <w:rPr>
      <w:bCs/>
    </w:rPr>
  </w:style>
  <w:style w:type="paragraph" w:styleId="Heading4">
    <w:name w:val="heading 4"/>
    <w:aliases w:val="Map Title,Bullet 1,PA Micro Section,ASAPHeading 4"/>
    <w:basedOn w:val="Heading2"/>
    <w:next w:val="Normal"/>
    <w:link w:val="Heading4Char"/>
    <w:unhideWhenUsed/>
    <w:qFormat/>
    <w:rsid w:val="004A214B"/>
    <w:pPr>
      <w:numPr>
        <w:ilvl w:val="3"/>
      </w:numPr>
      <w:outlineLvl w:val="3"/>
    </w:pPr>
    <w:rPr>
      <w:bCs/>
      <w:iCs/>
    </w:rPr>
  </w:style>
  <w:style w:type="paragraph" w:styleId="Heading5">
    <w:name w:val="heading 5"/>
    <w:basedOn w:val="Heading2"/>
    <w:next w:val="Normal"/>
    <w:link w:val="Heading5Char"/>
    <w:unhideWhenUsed/>
    <w:qFormat/>
    <w:rsid w:val="004A214B"/>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PB">
    <w:name w:val="PB"/>
  </w:style>
  <w:style w:type="paragraph" w:customStyle="1" w:styleId="indentparagraphstyle">
    <w:name w:val="indent_paragraph_style"/>
    <w:basedOn w:val="Default20Text"/>
    <w:pPr>
      <w:ind w:left="360"/>
    </w:pPr>
  </w:style>
  <w:style w:type="paragraph" w:customStyle="1" w:styleId="Default20Text">
    <w:name w:val="Default_20_Text"/>
  </w:style>
  <w:style w:type="character" w:customStyle="1" w:styleId="defaulttextstyle">
    <w:name w:val="default_text_style"/>
    <w:rPr>
      <w:sz w:val="21"/>
      <w:szCs w:val="21"/>
    </w:rPr>
  </w:style>
  <w:style w:type="paragraph" w:customStyle="1" w:styleId="CodeParagraph">
    <w:name w:val="Code_Paragraph"/>
    <w:basedOn w:val="indentparagraphstyle"/>
    <w:pPr>
      <w:keepLines/>
      <w:pBdr>
        <w:top w:val="single" w:sz="2" w:space="3" w:color="000000"/>
        <w:bottom w:val="single" w:sz="2" w:space="3" w:color="000000"/>
      </w:pBdr>
      <w:shd w:val="clear" w:color="auto" w:fill="D9D9D9"/>
      <w:ind w:left="0"/>
    </w:pPr>
  </w:style>
  <w:style w:type="paragraph" w:customStyle="1" w:styleId="CodeStyleParagraph">
    <w:name w:val="Code_Style_Paragraph"/>
    <w:basedOn w:val="CodeParagraph"/>
  </w:style>
  <w:style w:type="paragraph" w:customStyle="1" w:styleId="blockquote">
    <w:name w:val="blockquote"/>
    <w:basedOn w:val="Default20Text"/>
    <w:pPr>
      <w:ind w:left="113"/>
    </w:pPr>
  </w:style>
  <w:style w:type="paragraph" w:customStyle="1" w:styleId="TextBodySingle">
    <w:name w:val="Text Body Single"/>
    <w:basedOn w:val="Default20Text"/>
    <w:pPr>
      <w:keepNext/>
      <w:spacing w:after="120"/>
    </w:pPr>
  </w:style>
  <w:style w:type="paragraph" w:customStyle="1" w:styleId="Heading">
    <w:name w:val="Heading"/>
    <w:pPr>
      <w:keepNext/>
      <w:spacing w:before="240" w:after="120"/>
    </w:pPr>
    <w:rPr>
      <w:rFonts w:eastAsia="SimSun"/>
      <w:sz w:val="28"/>
      <w:szCs w:val="28"/>
    </w:rPr>
  </w:style>
  <w:style w:type="paragraph" w:customStyle="1" w:styleId="SAPKeyblockTitle">
    <w:name w:val="SAP_KeyblockTitle"/>
    <w:basedOn w:val="Normal"/>
    <w:next w:val="Normal"/>
    <w:qFormat/>
    <w:rsid w:val="004A214B"/>
    <w:pPr>
      <w:keepNext/>
      <w:keepLines/>
      <w:spacing w:before="560" w:after="280" w:line="280" w:lineRule="exact"/>
    </w:pPr>
    <w:rPr>
      <w:rFonts w:ascii="BentonSans Bold" w:hAnsi="BentonSans Bold"/>
      <w:color w:val="666666"/>
      <w:sz w:val="24"/>
    </w:rPr>
  </w:style>
  <w:style w:type="character" w:customStyle="1" w:styleId="requiredcleanupstyle">
    <w:name w:val="required_cleanup_style"/>
    <w:rPr>
      <w:color w:val="CC3333"/>
    </w:rPr>
  </w:style>
  <w:style w:type="paragraph" w:customStyle="1" w:styleId="SAPTableHeader">
    <w:name w:val="SAP_TableHeader"/>
    <w:basedOn w:val="SAPSectionTitleWithinKeyblocks"/>
    <w:next w:val="Normal"/>
    <w:qFormat/>
    <w:rsid w:val="004A214B"/>
    <w:pPr>
      <w:spacing w:before="60" w:after="60"/>
    </w:pPr>
    <w:rPr>
      <w:b/>
      <w:bCs/>
      <w:color w:val="FFFFFF" w:themeColor="background1"/>
      <w:sz w:val="18"/>
    </w:rPr>
  </w:style>
  <w:style w:type="character" w:customStyle="1" w:styleId="SAPEmphasis">
    <w:name w:val="SAP_Emphasis"/>
    <w:basedOn w:val="DefaultParagraphFont"/>
    <w:uiPriority w:val="1"/>
    <w:qFormat/>
    <w:rsid w:val="004A214B"/>
    <w:rPr>
      <w:rFonts w:ascii="BentonSans Medium" w:hAnsi="BentonSans Medium" w:cs="Times New Roman"/>
    </w:rPr>
  </w:style>
  <w:style w:type="character" w:customStyle="1" w:styleId="sub1">
    <w:name w:val="sub1"/>
    <w:basedOn w:val="defaulttextstyle"/>
    <w:rPr>
      <w:position w:val="0"/>
      <w:sz w:val="21"/>
      <w:szCs w:val="21"/>
      <w:vertAlign w:val="subscript"/>
    </w:rPr>
  </w:style>
  <w:style w:type="character" w:customStyle="1" w:styleId="sub2">
    <w:name w:val="sub2"/>
    <w:basedOn w:val="defaulttextstyle"/>
    <w:rPr>
      <w:position w:val="0"/>
      <w:sz w:val="21"/>
      <w:szCs w:val="21"/>
      <w:vertAlign w:val="subscript"/>
    </w:rPr>
  </w:style>
  <w:style w:type="character" w:customStyle="1" w:styleId="sub3">
    <w:name w:val="sub3"/>
    <w:basedOn w:val="defaulttextstyle"/>
    <w:rPr>
      <w:position w:val="0"/>
      <w:sz w:val="21"/>
      <w:szCs w:val="21"/>
      <w:vertAlign w:val="subscript"/>
    </w:rPr>
  </w:style>
  <w:style w:type="character" w:customStyle="1" w:styleId="sub4">
    <w:name w:val="sub4"/>
    <w:basedOn w:val="defaulttextstyle"/>
    <w:rPr>
      <w:position w:val="0"/>
      <w:sz w:val="21"/>
      <w:szCs w:val="21"/>
      <w:vertAlign w:val="subscript"/>
    </w:rPr>
  </w:style>
  <w:style w:type="character" w:customStyle="1" w:styleId="sub5">
    <w:name w:val="sub5"/>
    <w:basedOn w:val="defaulttextstyle"/>
    <w:rPr>
      <w:position w:val="0"/>
      <w:sz w:val="21"/>
      <w:szCs w:val="21"/>
      <w:vertAlign w:val="subscript"/>
    </w:rPr>
  </w:style>
  <w:style w:type="character" w:customStyle="1" w:styleId="sub6">
    <w:name w:val="sub6"/>
    <w:basedOn w:val="defaulttextstyle"/>
    <w:rPr>
      <w:position w:val="0"/>
      <w:sz w:val="21"/>
      <w:szCs w:val="21"/>
      <w:vertAlign w:val="subscript"/>
    </w:rPr>
  </w:style>
  <w:style w:type="character" w:customStyle="1" w:styleId="sup1">
    <w:name w:val="sup1"/>
    <w:basedOn w:val="defaulttextstyle"/>
    <w:rPr>
      <w:position w:val="0"/>
      <w:sz w:val="21"/>
      <w:szCs w:val="21"/>
      <w:vertAlign w:val="superscript"/>
    </w:rPr>
  </w:style>
  <w:style w:type="character" w:customStyle="1" w:styleId="sup2">
    <w:name w:val="sup2"/>
    <w:basedOn w:val="defaulttextstyle"/>
    <w:rPr>
      <w:position w:val="0"/>
      <w:sz w:val="21"/>
      <w:szCs w:val="21"/>
      <w:vertAlign w:val="superscript"/>
    </w:rPr>
  </w:style>
  <w:style w:type="character" w:customStyle="1" w:styleId="sup3">
    <w:name w:val="sup3"/>
    <w:basedOn w:val="defaulttextstyle"/>
    <w:rPr>
      <w:position w:val="0"/>
      <w:sz w:val="21"/>
      <w:szCs w:val="21"/>
      <w:vertAlign w:val="superscript"/>
    </w:rPr>
  </w:style>
  <w:style w:type="character" w:customStyle="1" w:styleId="sup4">
    <w:name w:val="sup4"/>
    <w:basedOn w:val="defaulttextstyle"/>
    <w:rPr>
      <w:position w:val="0"/>
      <w:sz w:val="21"/>
      <w:szCs w:val="21"/>
      <w:vertAlign w:val="superscript"/>
    </w:rPr>
  </w:style>
  <w:style w:type="character" w:customStyle="1" w:styleId="sup5">
    <w:name w:val="sup5"/>
    <w:basedOn w:val="defaulttextstyle"/>
    <w:rPr>
      <w:position w:val="0"/>
      <w:sz w:val="21"/>
      <w:szCs w:val="21"/>
      <w:vertAlign w:val="superscript"/>
    </w:rPr>
  </w:style>
  <w:style w:type="character" w:customStyle="1" w:styleId="sup6">
    <w:name w:val="sup6"/>
    <w:basedOn w:val="defaulttextstyle"/>
    <w:rPr>
      <w:position w:val="0"/>
      <w:sz w:val="21"/>
      <w:szCs w:val="21"/>
      <w:vertAlign w:val="superscript"/>
    </w:rPr>
  </w:style>
  <w:style w:type="character" w:customStyle="1" w:styleId="underline">
    <w:name w:val="underline"/>
    <w:basedOn w:val="defaulttextstyle"/>
    <w:rPr>
      <w:sz w:val="18"/>
      <w:szCs w:val="21"/>
      <w:u w:val="single"/>
    </w:rPr>
  </w:style>
  <w:style w:type="character" w:customStyle="1" w:styleId="double-underline">
    <w:name w:val="double-underline"/>
    <w:basedOn w:val="defaulttextstyle"/>
    <w:rPr>
      <w:sz w:val="21"/>
      <w:szCs w:val="21"/>
      <w:u w:val="double"/>
    </w:rPr>
  </w:style>
  <w:style w:type="character" w:customStyle="1" w:styleId="overline">
    <w:name w:val="overline"/>
    <w:basedOn w:val="defaulttextstyle"/>
    <w:rPr>
      <w:sz w:val="21"/>
      <w:szCs w:val="21"/>
    </w:rPr>
  </w:style>
  <w:style w:type="character" w:customStyle="1" w:styleId="italic">
    <w:name w:val="italic"/>
    <w:rPr>
      <w:i/>
      <w:iCs/>
    </w:rPr>
  </w:style>
  <w:style w:type="character" w:customStyle="1" w:styleId="SAPScreenElement">
    <w:name w:val="SAP_ScreenElement"/>
    <w:basedOn w:val="DefaultParagraphFont"/>
    <w:uiPriority w:val="1"/>
    <w:qFormat/>
    <w:rsid w:val="004A214B"/>
    <w:rPr>
      <w:rFonts w:ascii="BentonSans Book Italic" w:hAnsi="BentonSans Book Italic" w:cs="Times New Roman"/>
      <w:color w:val="003283"/>
    </w:rPr>
  </w:style>
  <w:style w:type="character" w:customStyle="1" w:styleId="varname">
    <w:name w:val="varname"/>
    <w:basedOn w:val="SAPMonospace"/>
    <w:rPr>
      <w:rFonts w:ascii="Courier New" w:hAnsi="Courier New" w:cs="Times New Roman"/>
      <w:color w:val="45157E"/>
      <w:sz w:val="18"/>
    </w:rPr>
  </w:style>
  <w:style w:type="character" w:customStyle="1" w:styleId="SAPUserEntry">
    <w:name w:val="SAP_UserEntry"/>
    <w:basedOn w:val="SAPMonospace"/>
    <w:uiPriority w:val="1"/>
    <w:qFormat/>
    <w:rsid w:val="004A214B"/>
    <w:rPr>
      <w:rFonts w:ascii="Courier New" w:hAnsi="Courier New" w:cs="Times New Roman"/>
      <w:b/>
      <w:color w:val="45157E"/>
      <w:sz w:val="18"/>
    </w:rPr>
  </w:style>
  <w:style w:type="paragraph" w:customStyle="1" w:styleId="left">
    <w:name w:val="left"/>
  </w:style>
  <w:style w:type="paragraph" w:customStyle="1" w:styleId="right">
    <w:name w:val="right"/>
    <w:pPr>
      <w:jc w:val="right"/>
    </w:pPr>
  </w:style>
  <w:style w:type="paragraph" w:customStyle="1" w:styleId="center">
    <w:name w:val="center"/>
    <w:pPr>
      <w:jc w:val="center"/>
    </w:pPr>
  </w:style>
  <w:style w:type="paragraph" w:customStyle="1" w:styleId="justify">
    <w:name w:val="justify"/>
    <w:pPr>
      <w:jc w:val="both"/>
    </w:pPr>
  </w:style>
  <w:style w:type="character" w:customStyle="1" w:styleId="SAPMonospace">
    <w:name w:val="SAP_Monospace"/>
    <w:basedOn w:val="DefaultParagraphFont"/>
    <w:uiPriority w:val="1"/>
    <w:qFormat/>
    <w:rsid w:val="004A214B"/>
    <w:rPr>
      <w:rFonts w:ascii="Courier New" w:hAnsi="Courier New" w:cs="Times New Roman"/>
      <w:sz w:val="18"/>
    </w:rPr>
  </w:style>
  <w:style w:type="character" w:customStyle="1" w:styleId="Courier">
    <w:name w:val="Courier"/>
    <w:rPr>
      <w:rFonts w:ascii="Courier" w:hAnsi="Courier"/>
    </w:rPr>
  </w:style>
  <w:style w:type="character" w:customStyle="1" w:styleId="booleanstyle">
    <w:name w:val="boolean_style"/>
    <w:basedOn w:val="defaulttextstyle"/>
    <w:rPr>
      <w:rFonts w:ascii="Arial" w:hAnsi="Arial" w:cs="Arial"/>
      <w:color w:val="00FF00"/>
      <w:sz w:val="21"/>
      <w:szCs w:val="21"/>
    </w:rPr>
  </w:style>
  <w:style w:type="character" w:customStyle="1" w:styleId="statestyle">
    <w:name w:val="state_style"/>
    <w:rPr>
      <w:rFonts w:ascii="Arial" w:hAnsi="Arial" w:cs="Arial"/>
      <w:color w:val="FF0000"/>
    </w:rPr>
  </w:style>
  <w:style w:type="paragraph" w:customStyle="1" w:styleId="footnote">
    <w:name w:val="footnote"/>
    <w:basedOn w:val="Default20Text"/>
    <w:pPr>
      <w:suppressLineNumbers/>
      <w:ind w:left="283" w:hanging="283"/>
    </w:pPr>
    <w:rPr>
      <w:rFonts w:ascii="Courier" w:hAnsi="Courie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listpara1">
    <w:name w:val="list_para_1"/>
    <w:basedOn w:val="Default20Text"/>
    <w:pPr>
      <w:widowControl/>
      <w:suppressAutoHyphens w:val="0"/>
      <w:spacing w:before="60" w:after="60" w:line="264" w:lineRule="auto"/>
      <w:ind w:left="283"/>
    </w:pPr>
    <w:rPr>
      <w:rFonts w:ascii="BentonSans Book" w:hAnsi="BentonSans Book"/>
      <w:sz w:val="18"/>
    </w:rPr>
  </w:style>
  <w:style w:type="paragraph" w:customStyle="1" w:styleId="listblockquote1">
    <w:name w:val="list_blockquote_1"/>
    <w:basedOn w:val="Default20Text"/>
    <w:pPr>
      <w:ind w:left="571"/>
    </w:pPr>
  </w:style>
  <w:style w:type="paragraph" w:customStyle="1" w:styleId="listcodeblock1">
    <w:name w:val="list_codeblock_1"/>
    <w:basedOn w:val="Default20Text"/>
    <w:pPr>
      <w:ind w:left="571"/>
    </w:pPr>
  </w:style>
  <w:style w:type="paragraph" w:customStyle="1" w:styleId="listtabletitle1">
    <w:name w:val="list_table_title_1"/>
    <w:pPr>
      <w:keepNext/>
      <w:ind w:left="283"/>
    </w:pPr>
  </w:style>
  <w:style w:type="paragraph" w:customStyle="1" w:styleId="listfiguretitle1">
    <w:name w:val="list_figure_title_1"/>
    <w:pPr>
      <w:keepNext/>
      <w:ind w:left="283"/>
    </w:pPr>
  </w:style>
  <w:style w:type="paragraph" w:customStyle="1" w:styleId="listdraft-comment1">
    <w:name w:val="list_draft-comment_1"/>
    <w:basedOn w:val="draftcommentparagraph"/>
    <w:pPr>
      <w:ind w:left="283"/>
    </w:pPr>
  </w:style>
  <w:style w:type="paragraph" w:customStyle="1" w:styleId="listpara2">
    <w:name w:val="list_para_2"/>
    <w:basedOn w:val="Default20Text"/>
    <w:pPr>
      <w:widowControl/>
      <w:suppressAutoHyphens w:val="0"/>
      <w:spacing w:before="60" w:after="60" w:line="264" w:lineRule="auto"/>
      <w:ind w:left="849"/>
    </w:pPr>
    <w:rPr>
      <w:rFonts w:ascii="BentonSans Book" w:hAnsi="BentonSans Book"/>
      <w:sz w:val="18"/>
    </w:rPr>
  </w:style>
  <w:style w:type="paragraph" w:customStyle="1" w:styleId="listblockquote2">
    <w:name w:val="list_blockquote_2"/>
    <w:basedOn w:val="Default20Text"/>
    <w:pPr>
      <w:ind w:left="1137"/>
    </w:pPr>
  </w:style>
  <w:style w:type="paragraph" w:customStyle="1" w:styleId="listcodeblock2">
    <w:name w:val="list_codeblock_2"/>
    <w:basedOn w:val="Default20Text"/>
    <w:pPr>
      <w:ind w:left="1137"/>
    </w:pPr>
  </w:style>
  <w:style w:type="paragraph" w:customStyle="1" w:styleId="listtabletitle2">
    <w:name w:val="list_table_title_2"/>
    <w:pPr>
      <w:keepNext/>
      <w:ind w:left="849"/>
    </w:pPr>
  </w:style>
  <w:style w:type="paragraph" w:customStyle="1" w:styleId="listfiguretitle2">
    <w:name w:val="list_figure_title_2"/>
    <w:pPr>
      <w:keepNext/>
      <w:ind w:left="849"/>
    </w:pPr>
  </w:style>
  <w:style w:type="paragraph" w:customStyle="1" w:styleId="listdraft-comment2">
    <w:name w:val="list_draft-comment_2"/>
    <w:basedOn w:val="draftcommentparagraph"/>
    <w:pPr>
      <w:ind w:left="849"/>
    </w:pPr>
  </w:style>
  <w:style w:type="paragraph" w:customStyle="1" w:styleId="listpara3">
    <w:name w:val="list_para_3"/>
    <w:basedOn w:val="Default20Text"/>
    <w:pPr>
      <w:widowControl/>
      <w:suppressAutoHyphens w:val="0"/>
      <w:spacing w:before="60" w:after="60" w:line="264" w:lineRule="auto"/>
      <w:ind w:left="1132"/>
    </w:pPr>
    <w:rPr>
      <w:rFonts w:ascii="BentonSans Book" w:hAnsi="BentonSans Book"/>
      <w:sz w:val="18"/>
    </w:rPr>
  </w:style>
  <w:style w:type="paragraph" w:customStyle="1" w:styleId="listblockquote3">
    <w:name w:val="list_blockquote_3"/>
    <w:basedOn w:val="Default20Text"/>
    <w:pPr>
      <w:ind w:left="1420"/>
    </w:pPr>
  </w:style>
  <w:style w:type="paragraph" w:customStyle="1" w:styleId="listcodeblock3">
    <w:name w:val="list_codeblock_3"/>
    <w:basedOn w:val="Default20Text"/>
    <w:pPr>
      <w:ind w:left="1420"/>
    </w:pPr>
  </w:style>
  <w:style w:type="paragraph" w:customStyle="1" w:styleId="listtabletitle3">
    <w:name w:val="list_table_title_3"/>
    <w:pPr>
      <w:keepNext/>
      <w:ind w:left="1132"/>
    </w:pPr>
  </w:style>
  <w:style w:type="paragraph" w:customStyle="1" w:styleId="listfiguretitle3">
    <w:name w:val="list_figure_title_3"/>
    <w:pPr>
      <w:keepNext/>
      <w:ind w:left="1132"/>
    </w:pPr>
  </w:style>
  <w:style w:type="paragraph" w:customStyle="1" w:styleId="listdraft-comment3">
    <w:name w:val="list_draft-comment_3"/>
    <w:basedOn w:val="draftcommentparagraph"/>
    <w:pPr>
      <w:ind w:left="1132"/>
    </w:pPr>
  </w:style>
  <w:style w:type="paragraph" w:customStyle="1" w:styleId="listpara4">
    <w:name w:val="list_para_4"/>
    <w:basedOn w:val="Default20Text"/>
    <w:pPr>
      <w:widowControl/>
      <w:suppressAutoHyphens w:val="0"/>
      <w:spacing w:before="60" w:after="60" w:line="264" w:lineRule="auto"/>
      <w:ind w:left="1415"/>
    </w:pPr>
    <w:rPr>
      <w:rFonts w:ascii="BentonSans Book" w:hAnsi="BentonSans Book"/>
      <w:sz w:val="18"/>
    </w:rPr>
  </w:style>
  <w:style w:type="paragraph" w:customStyle="1" w:styleId="listblockquote4">
    <w:name w:val="list_blockquote_4"/>
    <w:basedOn w:val="Default20Text"/>
    <w:pPr>
      <w:ind w:left="1703"/>
    </w:pPr>
  </w:style>
  <w:style w:type="paragraph" w:customStyle="1" w:styleId="listcodeblock4">
    <w:name w:val="list_codeblock_4"/>
    <w:basedOn w:val="Default20Text"/>
    <w:pPr>
      <w:ind w:left="1703"/>
    </w:pPr>
  </w:style>
  <w:style w:type="paragraph" w:customStyle="1" w:styleId="listtabletitle4">
    <w:name w:val="list_table_title_4"/>
    <w:pPr>
      <w:keepNext/>
      <w:ind w:left="1415"/>
    </w:pPr>
  </w:style>
  <w:style w:type="paragraph" w:customStyle="1" w:styleId="listfiguretitle4">
    <w:name w:val="list_figure_title_4"/>
    <w:pPr>
      <w:keepNext/>
      <w:ind w:left="1415"/>
    </w:pPr>
  </w:style>
  <w:style w:type="paragraph" w:customStyle="1" w:styleId="listdraft-comment4">
    <w:name w:val="list_draft-comment_4"/>
    <w:basedOn w:val="draftcommentparagraph"/>
    <w:pPr>
      <w:ind w:left="1415"/>
    </w:pPr>
  </w:style>
  <w:style w:type="paragraph" w:customStyle="1" w:styleId="listpara5">
    <w:name w:val="list_para_5"/>
    <w:basedOn w:val="Default20Text"/>
    <w:pPr>
      <w:widowControl/>
      <w:suppressAutoHyphens w:val="0"/>
      <w:spacing w:before="60" w:after="60" w:line="264" w:lineRule="auto"/>
      <w:ind w:left="1698"/>
    </w:pPr>
    <w:rPr>
      <w:rFonts w:ascii="BentonSans Book" w:hAnsi="BentonSans Book"/>
      <w:sz w:val="18"/>
    </w:rPr>
  </w:style>
  <w:style w:type="paragraph" w:customStyle="1" w:styleId="listblockquote5">
    <w:name w:val="list_blockquote_5"/>
    <w:basedOn w:val="Default20Text"/>
    <w:pPr>
      <w:ind w:left="1986"/>
    </w:pPr>
  </w:style>
  <w:style w:type="paragraph" w:customStyle="1" w:styleId="listcodeblock5">
    <w:name w:val="list_codeblock_5"/>
    <w:basedOn w:val="Default20Text"/>
    <w:pPr>
      <w:ind w:left="1986"/>
    </w:pPr>
  </w:style>
  <w:style w:type="paragraph" w:customStyle="1" w:styleId="listtabletitle5">
    <w:name w:val="list_table_title_5"/>
    <w:pPr>
      <w:keepNext/>
      <w:ind w:left="1698"/>
    </w:pPr>
  </w:style>
  <w:style w:type="paragraph" w:customStyle="1" w:styleId="listfiguretitle5">
    <w:name w:val="list_figure_title_5"/>
    <w:pPr>
      <w:keepNext/>
      <w:ind w:left="1698"/>
    </w:pPr>
  </w:style>
  <w:style w:type="paragraph" w:customStyle="1" w:styleId="listdraft-comment5">
    <w:name w:val="list_draft-comment_5"/>
    <w:basedOn w:val="draftcommentparagraph"/>
    <w:pPr>
      <w:ind w:left="1698"/>
    </w:pPr>
  </w:style>
  <w:style w:type="paragraph" w:customStyle="1" w:styleId="listpara6">
    <w:name w:val="list_para_6"/>
    <w:basedOn w:val="Default20Text"/>
    <w:pPr>
      <w:ind w:left="1981"/>
    </w:pPr>
  </w:style>
  <w:style w:type="paragraph" w:customStyle="1" w:styleId="listblockquote6">
    <w:name w:val="list_blockquote_6"/>
    <w:basedOn w:val="Default20Text"/>
    <w:pPr>
      <w:ind w:left="2269"/>
    </w:pPr>
  </w:style>
  <w:style w:type="paragraph" w:customStyle="1" w:styleId="listcodeblock6">
    <w:name w:val="list_codeblock_6"/>
    <w:basedOn w:val="Default20Text"/>
    <w:pPr>
      <w:ind w:left="2269"/>
    </w:pPr>
  </w:style>
  <w:style w:type="paragraph" w:customStyle="1" w:styleId="listtabletitle6">
    <w:name w:val="list_table_title_6"/>
    <w:pPr>
      <w:keepNext/>
      <w:ind w:left="1981"/>
    </w:pPr>
  </w:style>
  <w:style w:type="paragraph" w:customStyle="1" w:styleId="listfiguretitle6">
    <w:name w:val="list_figure_title_6"/>
    <w:pPr>
      <w:keepNext/>
      <w:ind w:left="1981"/>
    </w:pPr>
  </w:style>
  <w:style w:type="paragraph" w:customStyle="1" w:styleId="listdraft-comment6">
    <w:name w:val="list_draft-comment_6"/>
    <w:basedOn w:val="draftcommentparagraph"/>
    <w:pPr>
      <w:ind w:left="1981"/>
    </w:pPr>
  </w:style>
  <w:style w:type="paragraph" w:customStyle="1" w:styleId="listpara7">
    <w:name w:val="list_para_7"/>
    <w:basedOn w:val="Default20Text"/>
    <w:pPr>
      <w:ind w:left="2264"/>
    </w:pPr>
  </w:style>
  <w:style w:type="paragraph" w:customStyle="1" w:styleId="listblockquote7">
    <w:name w:val="list_blockquote_7"/>
    <w:basedOn w:val="Default20Text"/>
    <w:pPr>
      <w:ind w:left="2552"/>
    </w:pPr>
  </w:style>
  <w:style w:type="paragraph" w:customStyle="1" w:styleId="listcodeblock7">
    <w:name w:val="list_codeblock_7"/>
    <w:basedOn w:val="Default20Text"/>
    <w:pPr>
      <w:ind w:left="2552"/>
    </w:pPr>
  </w:style>
  <w:style w:type="paragraph" w:customStyle="1" w:styleId="listtabletitle7">
    <w:name w:val="list_table_title_7"/>
    <w:pPr>
      <w:keepNext/>
      <w:ind w:left="2264"/>
    </w:pPr>
  </w:style>
  <w:style w:type="paragraph" w:customStyle="1" w:styleId="listfiguretitle7">
    <w:name w:val="list_figure_title_7"/>
    <w:pPr>
      <w:keepNext/>
      <w:ind w:left="2264"/>
    </w:pPr>
  </w:style>
  <w:style w:type="paragraph" w:customStyle="1" w:styleId="listdraft-comment7">
    <w:name w:val="list_draft-comment_7"/>
    <w:basedOn w:val="draftcommentparagraph"/>
    <w:pPr>
      <w:ind w:left="2264"/>
    </w:pPr>
  </w:style>
  <w:style w:type="paragraph" w:customStyle="1" w:styleId="listpara8">
    <w:name w:val="list_para_8"/>
    <w:basedOn w:val="Default20Text"/>
    <w:pPr>
      <w:ind w:left="2547"/>
    </w:pPr>
  </w:style>
  <w:style w:type="paragraph" w:customStyle="1" w:styleId="listblockquote8">
    <w:name w:val="list_blockquote_8"/>
    <w:basedOn w:val="Default20Text"/>
    <w:pPr>
      <w:ind w:left="2835"/>
    </w:pPr>
  </w:style>
  <w:style w:type="paragraph" w:customStyle="1" w:styleId="listcodeblock8">
    <w:name w:val="list_codeblock_8"/>
    <w:basedOn w:val="Default20Text"/>
    <w:pPr>
      <w:ind w:left="2835"/>
    </w:pPr>
  </w:style>
  <w:style w:type="paragraph" w:customStyle="1" w:styleId="listtabletitle8">
    <w:name w:val="list_table_title_8"/>
    <w:pPr>
      <w:keepNext/>
      <w:ind w:left="2547"/>
    </w:pPr>
  </w:style>
  <w:style w:type="paragraph" w:customStyle="1" w:styleId="listfiguretitle8">
    <w:name w:val="list_figure_title_8"/>
    <w:pPr>
      <w:keepNext/>
      <w:ind w:left="2547"/>
    </w:pPr>
  </w:style>
  <w:style w:type="paragraph" w:customStyle="1" w:styleId="listdraft-comment8">
    <w:name w:val="list_draft-comment_8"/>
    <w:basedOn w:val="draftcommentparagraph"/>
    <w:pPr>
      <w:ind w:left="2547"/>
    </w:pPr>
  </w:style>
  <w:style w:type="paragraph" w:customStyle="1" w:styleId="listpara9">
    <w:name w:val="list_para_9"/>
    <w:basedOn w:val="Default20Text"/>
    <w:pPr>
      <w:ind w:left="2830"/>
    </w:pPr>
  </w:style>
  <w:style w:type="paragraph" w:customStyle="1" w:styleId="listblockquote9">
    <w:name w:val="list_blockquote_9"/>
    <w:basedOn w:val="Default20Text"/>
    <w:pPr>
      <w:ind w:left="3118"/>
    </w:pPr>
  </w:style>
  <w:style w:type="paragraph" w:customStyle="1" w:styleId="listcodeblock9">
    <w:name w:val="list_codeblock_9"/>
    <w:basedOn w:val="Default20Text"/>
    <w:pPr>
      <w:ind w:left="3118"/>
    </w:pPr>
  </w:style>
  <w:style w:type="paragraph" w:customStyle="1" w:styleId="listtabletitle9">
    <w:name w:val="list_table_title_9"/>
    <w:pPr>
      <w:keepNext/>
      <w:ind w:left="2830"/>
    </w:pPr>
  </w:style>
  <w:style w:type="paragraph" w:customStyle="1" w:styleId="listfiguretitle9">
    <w:name w:val="list_figure_title_9"/>
    <w:pPr>
      <w:keepNext/>
      <w:ind w:left="2830"/>
    </w:pPr>
  </w:style>
  <w:style w:type="paragraph" w:customStyle="1" w:styleId="listdraft-comment9">
    <w:name w:val="list_draft-comment_9"/>
    <w:basedOn w:val="draftcommentparagraph"/>
    <w:pPr>
      <w:ind w:left="2830"/>
    </w:pPr>
  </w:style>
  <w:style w:type="paragraph" w:customStyle="1" w:styleId="listpara10">
    <w:name w:val="list_para_10"/>
    <w:basedOn w:val="Default20Text"/>
    <w:pPr>
      <w:ind w:left="3113"/>
    </w:pPr>
  </w:style>
  <w:style w:type="paragraph" w:customStyle="1" w:styleId="listblockquote10">
    <w:name w:val="list_blockquote_10"/>
    <w:basedOn w:val="Default20Text"/>
    <w:pPr>
      <w:ind w:left="3401"/>
    </w:pPr>
  </w:style>
  <w:style w:type="paragraph" w:customStyle="1" w:styleId="listcodeblock10">
    <w:name w:val="list_codeblock_10"/>
    <w:basedOn w:val="Default20Text"/>
    <w:pPr>
      <w:ind w:left="3401"/>
    </w:pPr>
  </w:style>
  <w:style w:type="paragraph" w:customStyle="1" w:styleId="listtabletitle10">
    <w:name w:val="list_table_title_10"/>
    <w:pPr>
      <w:keepNext/>
      <w:ind w:left="3113"/>
    </w:pPr>
  </w:style>
  <w:style w:type="paragraph" w:customStyle="1" w:styleId="listfiguretitle10">
    <w:name w:val="list_figure_title_10"/>
    <w:pPr>
      <w:keepNext/>
      <w:ind w:left="3113"/>
    </w:pPr>
  </w:style>
  <w:style w:type="paragraph" w:customStyle="1" w:styleId="listdraft-comment10">
    <w:name w:val="list_draft-comment_10"/>
    <w:basedOn w:val="draftcommentparagraph"/>
    <w:pPr>
      <w:ind w:left="3113"/>
    </w:pPr>
  </w:style>
  <w:style w:type="paragraph" w:customStyle="1" w:styleId="tabletitle">
    <w:name w:val="table_title"/>
    <w:pPr>
      <w:keepNext/>
      <w:jc w:val="center"/>
    </w:pPr>
  </w:style>
  <w:style w:type="paragraph" w:customStyle="1" w:styleId="Standard">
    <w:name w:val="Standard"/>
    <w:link w:val="StandardChar"/>
    <w:pPr>
      <w:widowControl/>
      <w:suppressLineNumbers/>
      <w:spacing w:before="80" w:after="80"/>
    </w:pPr>
    <w:rPr>
      <w:sz w:val="20"/>
      <w:szCs w:val="24"/>
    </w:rPr>
  </w:style>
  <w:style w:type="paragraph" w:styleId="Title">
    <w:name w:val="Title"/>
    <w:basedOn w:val="Standard"/>
    <w:link w:val="TitleChar"/>
    <w:pPr>
      <w:spacing w:before="3969" w:after="240"/>
    </w:pPr>
    <w:rPr>
      <w:rFonts w:cs="Arial"/>
      <w:b/>
      <w:bCs/>
      <w:color w:val="333399"/>
      <w:sz w:val="48"/>
      <w:szCs w:val="32"/>
    </w:rPr>
  </w:style>
  <w:style w:type="paragraph" w:customStyle="1" w:styleId="borderparagraph">
    <w:name w:val="border_paragraph"/>
    <w:basedOn w:val="Standard"/>
  </w:style>
  <w:style w:type="paragraph" w:customStyle="1" w:styleId="draftcommentparagraph">
    <w:name w:val="draftcomment_paragraph"/>
    <w:basedOn w:val="borderparagraph"/>
    <w:pPr>
      <w:shd w:val="clear" w:color="auto" w:fill="99FF99"/>
    </w:pPr>
  </w:style>
  <w:style w:type="paragraph" w:customStyle="1" w:styleId="syntaxdiagramparagraph">
    <w:name w:val="syntaxdiagram_paragraph"/>
    <w:basedOn w:val="Standard"/>
    <w:pPr>
      <w:shd w:val="clear" w:color="auto" w:fill="00FFFF"/>
    </w:pPr>
    <w:rPr>
      <w:color w:val="800000"/>
    </w:rPr>
  </w:style>
  <w:style w:type="character" w:customStyle="1" w:styleId="syntaxdiagramtext">
    <w:name w:val="syntaxdiagram_text"/>
    <w:basedOn w:val="defaulttextstyle"/>
    <w:rPr>
      <w:color w:val="800000"/>
      <w:sz w:val="21"/>
      <w:szCs w:val="21"/>
    </w:rPr>
  </w:style>
  <w:style w:type="paragraph" w:customStyle="1" w:styleId="Index">
    <w:name w:val="Index"/>
    <w:basedOn w:val="Default20Text"/>
    <w:pPr>
      <w:suppressLineNumbers/>
    </w:pPr>
    <w:rPr>
      <w:color w:val="0000FF"/>
    </w:rPr>
  </w:style>
  <w:style w:type="character" w:customStyle="1" w:styleId="underlinenone">
    <w:name w:val="underline_none"/>
    <w:basedOn w:val="defaulttextstyle"/>
    <w:rPr>
      <w:sz w:val="21"/>
      <w:szCs w:val="21"/>
      <w:u w:val="none"/>
    </w:rPr>
  </w:style>
  <w:style w:type="paragraph" w:customStyle="1" w:styleId="ContentsHeading">
    <w:name w:val="Contents Heading"/>
    <w:basedOn w:val="Heading"/>
    <w:pPr>
      <w:suppressLineNumbers/>
    </w:pPr>
    <w:rPr>
      <w:b/>
      <w:bCs/>
      <w:sz w:val="32"/>
      <w:szCs w:val="32"/>
    </w:rPr>
  </w:style>
  <w:style w:type="paragraph" w:customStyle="1" w:styleId="ContentsHeading0">
    <w:name w:val="Contents Heading"/>
    <w:basedOn w:val="Heading"/>
    <w:pPr>
      <w:suppressLineNumbers/>
    </w:pPr>
    <w:rPr>
      <w:rFonts w:cs="Arial"/>
      <w:b/>
      <w:bCs/>
      <w:color w:val="333399"/>
      <w:sz w:val="36"/>
      <w:szCs w:val="32"/>
    </w:rPr>
  </w:style>
  <w:style w:type="paragraph" w:customStyle="1" w:styleId="Contents1">
    <w:name w:val="Contents 1"/>
    <w:basedOn w:val="Index"/>
    <w:pPr>
      <w:tabs>
        <w:tab w:val="right" w:leader="dot" w:pos="9648"/>
      </w:tabs>
    </w:pPr>
  </w:style>
  <w:style w:type="paragraph" w:customStyle="1" w:styleId="Contents2">
    <w:name w:val="Contents 2"/>
    <w:basedOn w:val="Index"/>
    <w:pPr>
      <w:tabs>
        <w:tab w:val="right" w:leader="dot" w:pos="9648"/>
      </w:tabs>
      <w:ind w:left="288"/>
    </w:pPr>
  </w:style>
  <w:style w:type="paragraph" w:customStyle="1" w:styleId="Contents3">
    <w:name w:val="Contents 3"/>
    <w:basedOn w:val="Index"/>
    <w:pPr>
      <w:tabs>
        <w:tab w:val="right" w:leader="dot" w:pos="9648"/>
      </w:tabs>
      <w:ind w:left="576"/>
    </w:pPr>
  </w:style>
  <w:style w:type="paragraph" w:customStyle="1" w:styleId="Contents4">
    <w:name w:val="Contents 4"/>
    <w:basedOn w:val="Index"/>
    <w:pPr>
      <w:tabs>
        <w:tab w:val="right" w:leader="dot" w:pos="9648"/>
      </w:tabs>
      <w:ind w:left="864"/>
    </w:pPr>
  </w:style>
  <w:style w:type="paragraph" w:customStyle="1" w:styleId="Contents5">
    <w:name w:val="Contents 5"/>
    <w:basedOn w:val="Index"/>
    <w:pPr>
      <w:tabs>
        <w:tab w:val="right" w:leader="dot" w:pos="9648"/>
      </w:tabs>
      <w:ind w:left="1152"/>
    </w:pPr>
  </w:style>
  <w:style w:type="paragraph" w:customStyle="1" w:styleId="Contents6">
    <w:name w:val="Contents 6"/>
    <w:basedOn w:val="Index"/>
    <w:pPr>
      <w:tabs>
        <w:tab w:val="right" w:leader="dot" w:pos="9648"/>
      </w:tabs>
      <w:ind w:left="1440"/>
    </w:pPr>
  </w:style>
  <w:style w:type="paragraph" w:customStyle="1" w:styleId="Contents7">
    <w:name w:val="Contents 7"/>
    <w:basedOn w:val="Index"/>
    <w:pPr>
      <w:tabs>
        <w:tab w:val="right" w:leader="dot" w:pos="9648"/>
      </w:tabs>
      <w:ind w:left="1728"/>
    </w:pPr>
  </w:style>
  <w:style w:type="paragraph" w:customStyle="1" w:styleId="Contents8">
    <w:name w:val="Contents 8"/>
    <w:basedOn w:val="Index"/>
    <w:pPr>
      <w:tabs>
        <w:tab w:val="right" w:leader="dot" w:pos="9648"/>
      </w:tabs>
      <w:ind w:left="2016"/>
    </w:pPr>
  </w:style>
  <w:style w:type="paragraph" w:customStyle="1" w:styleId="Contents9">
    <w:name w:val="Contents 9"/>
    <w:basedOn w:val="Index"/>
    <w:pPr>
      <w:tabs>
        <w:tab w:val="right" w:leader="dot" w:pos="9648"/>
      </w:tabs>
      <w:ind w:left="2304"/>
    </w:pPr>
  </w:style>
  <w:style w:type="paragraph" w:customStyle="1" w:styleId="Contents10">
    <w:name w:val="Contents 10"/>
    <w:basedOn w:val="Index"/>
    <w:pPr>
      <w:tabs>
        <w:tab w:val="right" w:leader="dot" w:pos="9648"/>
      </w:tabs>
      <w:ind w:left="2592"/>
    </w:pPr>
  </w:style>
  <w:style w:type="paragraph" w:customStyle="1" w:styleId="P1">
    <w:name w:val="P1"/>
    <w:basedOn w:val="Contents1"/>
  </w:style>
  <w:style w:type="paragraph" w:customStyle="1" w:styleId="P2">
    <w:name w:val="P2"/>
    <w:basedOn w:val="Contents2"/>
  </w:style>
  <w:style w:type="paragraph" w:customStyle="1" w:styleId="P3">
    <w:name w:val="P3"/>
    <w:basedOn w:val="Contents3"/>
  </w:style>
  <w:style w:type="paragraph" w:customStyle="1" w:styleId="P4">
    <w:name w:val="P4"/>
    <w:basedOn w:val="Contents4"/>
  </w:style>
  <w:style w:type="paragraph" w:customStyle="1" w:styleId="P5">
    <w:name w:val="P5"/>
    <w:basedOn w:val="Contents5"/>
  </w:style>
  <w:style w:type="paragraph" w:customStyle="1" w:styleId="P6">
    <w:name w:val="P6"/>
    <w:basedOn w:val="Contents6"/>
  </w:style>
  <w:style w:type="paragraph" w:customStyle="1" w:styleId="P7">
    <w:name w:val="P7"/>
    <w:basedOn w:val="Contents7"/>
  </w:style>
  <w:style w:type="paragraph" w:customStyle="1" w:styleId="P8">
    <w:name w:val="P8"/>
    <w:basedOn w:val="Contents8"/>
  </w:style>
  <w:style w:type="paragraph" w:customStyle="1" w:styleId="P9">
    <w:name w:val="P9"/>
    <w:basedOn w:val="Contents9"/>
  </w:style>
  <w:style w:type="paragraph" w:customStyle="1" w:styleId="P10">
    <w:name w:val="P10"/>
    <w:basedOn w:val="Contents10"/>
  </w:style>
  <w:style w:type="paragraph" w:styleId="Footer">
    <w:name w:val="footer"/>
    <w:basedOn w:val="Default20Text"/>
    <w:link w:val="FooterChar"/>
    <w:uiPriority w:val="99"/>
    <w:pPr>
      <w:suppressLineNumbers/>
      <w:tabs>
        <w:tab w:val="center" w:pos="4320"/>
        <w:tab w:val="right" w:pos="8640"/>
      </w:tabs>
    </w:pPr>
  </w:style>
  <w:style w:type="numbering" w:customStyle="1" w:styleId="orderedliststyle">
    <w:name w:val="ordered_list_style"/>
    <w:basedOn w:val="NoList"/>
    <w:pPr>
      <w:numPr>
        <w:numId w:val="2"/>
      </w:numPr>
    </w:pPr>
  </w:style>
  <w:style w:type="numbering" w:customStyle="1" w:styleId="ulliststyle">
    <w:name w:val="ul_list_style"/>
    <w:basedOn w:val="NoList"/>
    <w:pPr>
      <w:numPr>
        <w:numId w:val="3"/>
      </w:numPr>
    </w:pPr>
  </w:style>
  <w:style w:type="numbering" w:customStyle="1" w:styleId="simpleliststyle">
    <w:name w:val="simple_list_style"/>
    <w:basedOn w:val="NoList"/>
    <w:pPr>
      <w:numPr>
        <w:numId w:val="4"/>
      </w:numPr>
    </w:pPr>
  </w:style>
  <w:style w:type="paragraph" w:styleId="TOC1">
    <w:name w:val="toc 1"/>
    <w:basedOn w:val="Normal"/>
    <w:autoRedefine/>
    <w:uiPriority w:val="39"/>
    <w:unhideWhenUsed/>
    <w:rsid w:val="004A214B"/>
    <w:pPr>
      <w:keepNext/>
      <w:keepLines/>
      <w:tabs>
        <w:tab w:val="left" w:pos="624"/>
        <w:tab w:val="right" w:pos="14288"/>
      </w:tabs>
      <w:spacing w:before="240"/>
      <w:ind w:left="851" w:right="624" w:hanging="851"/>
    </w:pPr>
  </w:style>
  <w:style w:type="paragraph" w:styleId="TOC2">
    <w:name w:val="toc 2"/>
    <w:basedOn w:val="TOC1"/>
    <w:autoRedefine/>
    <w:uiPriority w:val="39"/>
    <w:unhideWhenUsed/>
    <w:rsid w:val="004A214B"/>
    <w:pPr>
      <w:keepNext w:val="0"/>
      <w:spacing w:before="0"/>
    </w:pPr>
  </w:style>
  <w:style w:type="paragraph" w:styleId="TOC3">
    <w:name w:val="toc 3"/>
    <w:basedOn w:val="TOC1"/>
    <w:autoRedefine/>
    <w:uiPriority w:val="39"/>
    <w:unhideWhenUsed/>
    <w:rsid w:val="004A214B"/>
    <w:pPr>
      <w:keepNext w:val="0"/>
      <w:tabs>
        <w:tab w:val="left" w:pos="1418"/>
      </w:tabs>
      <w:spacing w:before="0"/>
      <w:ind w:left="1418" w:hanging="794"/>
    </w:pPr>
  </w:style>
  <w:style w:type="paragraph" w:styleId="TOC4">
    <w:name w:val="toc 4"/>
    <w:basedOn w:val="TOC3"/>
    <w:next w:val="Normal"/>
    <w:autoRedefine/>
    <w:uiPriority w:val="39"/>
    <w:unhideWhenUsed/>
    <w:rsid w:val="004A214B"/>
    <w:pPr>
      <w:tabs>
        <w:tab w:val="left" w:pos="1985"/>
      </w:tabs>
      <w:ind w:right="851"/>
    </w:pPr>
  </w:style>
  <w:style w:type="paragraph" w:styleId="TOC5">
    <w:name w:val="toc 5"/>
    <w:basedOn w:val="TOC4"/>
    <w:next w:val="Normal"/>
    <w:autoRedefine/>
    <w:uiPriority w:val="39"/>
    <w:unhideWhenUsed/>
    <w:rsid w:val="004A214B"/>
  </w:style>
  <w:style w:type="character" w:customStyle="1" w:styleId="SAPKeyboard">
    <w:name w:val="SAP_Keyboard"/>
    <w:basedOn w:val="SAPMonospace"/>
    <w:uiPriority w:val="1"/>
    <w:qFormat/>
    <w:rsid w:val="004A214B"/>
    <w:rPr>
      <w:rFonts w:ascii="Courier New" w:hAnsi="Courier New" w:cs="Times New Roman"/>
      <w:spacing w:val="20"/>
      <w:sz w:val="16"/>
      <w:bdr w:val="single" w:sz="4" w:space="0" w:color="595959" w:themeColor="text1" w:themeTint="A6"/>
      <w:shd w:val="clear" w:color="auto" w:fill="auto"/>
    </w:rPr>
  </w:style>
  <w:style w:type="paragraph" w:customStyle="1" w:styleId="SAPNoteHeading">
    <w:name w:val="SAP_NoteHeading"/>
    <w:basedOn w:val="Normal"/>
    <w:next w:val="Normal"/>
    <w:link w:val="SAPNoteHeadingChar"/>
    <w:qFormat/>
    <w:rsid w:val="004A214B"/>
    <w:pPr>
      <w:keepNext/>
      <w:keepLines/>
      <w:spacing w:line="500" w:lineRule="exact"/>
      <w:ind w:left="624"/>
    </w:pPr>
    <w:rPr>
      <w:rFonts w:ascii="BentonSans Regular" w:hAnsi="BentonSans Regular"/>
      <w:color w:val="666666"/>
      <w:sz w:val="22"/>
    </w:rPr>
  </w:style>
  <w:style w:type="character" w:customStyle="1" w:styleId="StandardChar">
    <w:name w:val="Standard Char"/>
    <w:basedOn w:val="DefaultParagraphFont"/>
    <w:link w:val="Standard"/>
    <w:rsid w:val="004A214B"/>
    <w:rPr>
      <w:sz w:val="20"/>
      <w:szCs w:val="24"/>
    </w:rPr>
  </w:style>
  <w:style w:type="character" w:customStyle="1" w:styleId="TitleChar">
    <w:name w:val="Title Char"/>
    <w:basedOn w:val="StandardChar"/>
    <w:link w:val="Title"/>
    <w:rsid w:val="004A214B"/>
    <w:rPr>
      <w:rFonts w:cs="Arial"/>
      <w:b/>
      <w:bCs/>
      <w:color w:val="333399"/>
      <w:sz w:val="48"/>
      <w:szCs w:val="32"/>
    </w:rPr>
  </w:style>
  <w:style w:type="character" w:customStyle="1" w:styleId="SAPNoteHeadingChar">
    <w:name w:val="SAP_NoteHeading Char"/>
    <w:basedOn w:val="TitleChar"/>
    <w:link w:val="SAPNoteHeading"/>
    <w:rsid w:val="004A214B"/>
    <w:rPr>
      <w:rFonts w:ascii="BentonSans Regular" w:eastAsia="MS Mincho" w:hAnsi="BentonSans Regular" w:cs="Times New Roman"/>
      <w:b w:val="0"/>
      <w:bCs w:val="0"/>
      <w:color w:val="666666"/>
      <w:kern w:val="0"/>
      <w:sz w:val="22"/>
      <w:szCs w:val="24"/>
    </w:rPr>
  </w:style>
  <w:style w:type="paragraph" w:customStyle="1" w:styleId="SAPGraphicParagraph">
    <w:name w:val="SAP_GraphicParagraph"/>
    <w:basedOn w:val="Normal"/>
    <w:next w:val="Normal"/>
    <w:link w:val="SAPGraphicParagraphChar"/>
    <w:rsid w:val="004A214B"/>
    <w:pPr>
      <w:keepLines/>
      <w:spacing w:before="240" w:after="240" w:line="360" w:lineRule="auto"/>
      <w:jc w:val="center"/>
    </w:pPr>
    <w:rPr>
      <w:sz w:val="16"/>
    </w:rPr>
  </w:style>
  <w:style w:type="character" w:customStyle="1" w:styleId="SAPGraphicParagraphChar">
    <w:name w:val="SAP_GraphicParagraph Char"/>
    <w:basedOn w:val="TitleChar"/>
    <w:link w:val="SAPGraphicParagraph"/>
    <w:rsid w:val="004A214B"/>
    <w:rPr>
      <w:rFonts w:ascii="BentonSans Book" w:eastAsia="MS Mincho" w:hAnsi="BentonSans Book" w:cs="Times New Roman"/>
      <w:b w:val="0"/>
      <w:bCs w:val="0"/>
      <w:color w:val="333399"/>
      <w:kern w:val="0"/>
      <w:sz w:val="16"/>
      <w:szCs w:val="24"/>
    </w:rPr>
  </w:style>
  <w:style w:type="paragraph" w:customStyle="1" w:styleId="SAPSectionTitleWithinKeyblocks">
    <w:name w:val="SAP_SectionTitle_(WithinKeyblocks)"/>
    <w:basedOn w:val="Normal"/>
    <w:next w:val="Normal"/>
    <w:link w:val="SAPSectionTitleWithinKeyblocksChar"/>
    <w:qFormat/>
    <w:rsid w:val="004A214B"/>
    <w:pPr>
      <w:keepNext/>
      <w:keepLines/>
      <w:spacing w:before="240" w:after="120" w:line="240" w:lineRule="exact"/>
    </w:pPr>
    <w:rPr>
      <w:rFonts w:ascii="BentonSans Bold" w:hAnsi="BentonSans Bold"/>
      <w:color w:val="666666"/>
      <w:sz w:val="20"/>
    </w:rPr>
  </w:style>
  <w:style w:type="character" w:customStyle="1" w:styleId="SAPSectionTitleWithinKeyblocksChar">
    <w:name w:val="SAP_SectionTitle_(WithinKeyblocks) Char"/>
    <w:basedOn w:val="TitleChar"/>
    <w:link w:val="SAPSectionTitleWithinKeyblocks"/>
    <w:rsid w:val="004A214B"/>
    <w:rPr>
      <w:rFonts w:ascii="BentonSans Bold" w:eastAsia="MS Mincho" w:hAnsi="BentonSans Bold" w:cs="Times New Roman"/>
      <w:b w:val="0"/>
      <w:bCs w:val="0"/>
      <w:color w:val="666666"/>
      <w:kern w:val="0"/>
      <w:sz w:val="20"/>
      <w:szCs w:val="24"/>
    </w:rPr>
  </w:style>
  <w:style w:type="paragraph" w:customStyle="1" w:styleId="SAPHeading1NoNumber">
    <w:name w:val="SAP_Heading1NoNumber"/>
    <w:basedOn w:val="Heading1"/>
    <w:next w:val="Normal"/>
    <w:link w:val="SAPHeading1NoNumberChar"/>
    <w:rsid w:val="004A214B"/>
    <w:pPr>
      <w:numPr>
        <w:numId w:val="0"/>
      </w:numPr>
      <w:outlineLvl w:val="9"/>
    </w:pPr>
    <w:rPr>
      <w:b/>
    </w:rPr>
  </w:style>
  <w:style w:type="character" w:customStyle="1" w:styleId="SAPHeading1NoNumberChar">
    <w:name w:val="SAP_Heading1NoNumber Char"/>
    <w:basedOn w:val="TitleChar"/>
    <w:link w:val="SAPHeading1NoNumber"/>
    <w:rsid w:val="004A214B"/>
    <w:rPr>
      <w:rFonts w:ascii="BentonSans Bold" w:eastAsiaTheme="majorEastAsia" w:hAnsi="BentonSans Bold" w:cs="Times New Roman"/>
      <w:b w:val="0"/>
      <w:bCs/>
      <w:color w:val="666666"/>
      <w:kern w:val="0"/>
      <w:sz w:val="40"/>
      <w:szCs w:val="28"/>
    </w:rPr>
  </w:style>
  <w:style w:type="table" w:customStyle="1" w:styleId="SAPStandardTable">
    <w:name w:val="SAP_StandardTable"/>
    <w:basedOn w:val="TableGrid"/>
    <w:uiPriority w:val="99"/>
    <w:qFormat/>
    <w:rsid w:val="004A214B"/>
    <w:pPr>
      <w:widowControl/>
      <w:suppressAutoHyphens w:val="0"/>
      <w:autoSpaceDN/>
      <w:textAlignment w:val="auto"/>
    </w:pPr>
    <w:rPr>
      <w:rFonts w:ascii="BentonSans Book" w:eastAsia="MS Mincho" w:hAnsi="BentonSans Book" w:cs="Times New Roman"/>
      <w:kern w:val="0"/>
      <w:sz w:val="18"/>
      <w:szCs w:val="24"/>
    </w:rPr>
    <w:tblPr>
      <w:tblStyleRowBandSize w:val="1"/>
      <w:tblStyleColBandSize w:val="1"/>
      <w:tblInd w:w="113"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
    <w:tblStylePr w:type="firstRow">
      <w:pPr>
        <w:keepNext/>
        <w:widowControl/>
      </w:pPr>
      <w:rPr>
        <w:rFonts w:ascii="BentonSans Medium" w:hAnsi="BentonSans Medium" w:cs="Times New Roman"/>
        <w:b/>
        <w:i w:val="0"/>
        <w:color w:val="FFFFFF" w:themeColor="background1"/>
        <w:sz w:val="18"/>
      </w:rPr>
      <w:tblPr/>
      <w:trPr>
        <w:tblHeader/>
      </w:trPr>
      <w:tcPr>
        <w:tcBorders>
          <w:top w:val="single" w:sz="8" w:space="0" w:color="999999"/>
          <w:left w:val="single" w:sz="8" w:space="0" w:color="999999"/>
          <w:bottom w:val="single" w:sz="8" w:space="0" w:color="999999"/>
          <w:right w:val="single" w:sz="8" w:space="0" w:color="999999"/>
          <w:insideH w:val="single" w:sz="8" w:space="0" w:color="999999"/>
          <w:insideV w:val="single" w:sz="8" w:space="0" w:color="999999"/>
          <w:tl2br w:val="nil"/>
          <w:tr2bl w:val="nil"/>
        </w:tcBorders>
        <w:shd w:val="clear" w:color="auto" w:fill="999999"/>
      </w:tcPr>
    </w:tblStylePr>
    <w:tblStylePr w:type="lastRow">
      <w:rPr>
        <w:rFonts w:cs="Times New Roman"/>
      </w:rPr>
      <w:tblPr/>
      <w:tcPr>
        <w:shd w:val="clear" w:color="auto" w:fill="F2F2F2" w:themeFill="background1" w:themeFillShade="F2"/>
      </w:tcPr>
    </w:tblStylePr>
    <w:tblStylePr w:type="firstCol">
      <w:rPr>
        <w:rFonts w:cs="Times New Roman"/>
      </w:rPr>
      <w:tblPr/>
      <w:tcPr>
        <w:shd w:val="clear" w:color="auto" w:fill="F2F2F2" w:themeFill="background1" w:themeFillShade="F2"/>
      </w:tcPr>
    </w:tblStylePr>
    <w:tblStylePr w:type="lastCol">
      <w:rPr>
        <w:rFonts w:cs="Times New Roman"/>
      </w:rPr>
      <w:tblPr/>
      <w:tcPr>
        <w:shd w:val="clear" w:color="auto" w:fill="F2F2F2" w:themeFill="background1" w:themeFillShade="F2"/>
      </w:tcPr>
    </w:tblStylePr>
    <w:tblStylePr w:type="band2Vert">
      <w:rPr>
        <w:rFonts w:cs="Times New Roman"/>
      </w:rPr>
      <w:tblPr/>
      <w:tcPr>
        <w:shd w:val="clear" w:color="auto" w:fill="F2F2F2" w:themeFill="background1" w:themeFillShade="F2"/>
      </w:tcPr>
    </w:tblStylePr>
    <w:tblStylePr w:type="band2Horz">
      <w:rPr>
        <w:rFonts w:cs="Times New Roman"/>
      </w:rPr>
      <w:tblPr/>
      <w:tcPr>
        <w:shd w:val="clear" w:color="auto" w:fill="F2F2F2" w:themeFill="background1" w:themeFillShade="F2"/>
      </w:tcPr>
    </w:tblStylePr>
  </w:style>
  <w:style w:type="paragraph" w:styleId="ListNumber">
    <w:name w:val="List Number"/>
    <w:basedOn w:val="Normal"/>
    <w:uiPriority w:val="99"/>
    <w:unhideWhenUsed/>
    <w:qFormat/>
    <w:rsid w:val="004A214B"/>
    <w:pPr>
      <w:numPr>
        <w:numId w:val="21"/>
      </w:numPr>
    </w:pPr>
  </w:style>
  <w:style w:type="paragraph" w:styleId="ListNumber2">
    <w:name w:val="List Number 2"/>
    <w:basedOn w:val="Normal"/>
    <w:uiPriority w:val="99"/>
    <w:unhideWhenUsed/>
    <w:qFormat/>
    <w:rsid w:val="004A214B"/>
    <w:pPr>
      <w:numPr>
        <w:ilvl w:val="1"/>
        <w:numId w:val="21"/>
      </w:numPr>
    </w:pPr>
  </w:style>
  <w:style w:type="paragraph" w:styleId="ListNumber3">
    <w:name w:val="List Number 3"/>
    <w:basedOn w:val="Normal"/>
    <w:uiPriority w:val="99"/>
    <w:unhideWhenUsed/>
    <w:qFormat/>
    <w:rsid w:val="004A214B"/>
    <w:pPr>
      <w:numPr>
        <w:ilvl w:val="2"/>
        <w:numId w:val="21"/>
      </w:numPr>
    </w:pPr>
  </w:style>
  <w:style w:type="paragraph" w:styleId="ListBullet">
    <w:name w:val="List Bullet"/>
    <w:basedOn w:val="Normal"/>
    <w:uiPriority w:val="99"/>
    <w:unhideWhenUsed/>
    <w:qFormat/>
    <w:rsid w:val="004A214B"/>
    <w:pPr>
      <w:numPr>
        <w:numId w:val="23"/>
      </w:numPr>
    </w:pPr>
  </w:style>
  <w:style w:type="paragraph" w:styleId="ListBullet2">
    <w:name w:val="List Bullet 2"/>
    <w:basedOn w:val="Normal"/>
    <w:uiPriority w:val="99"/>
    <w:unhideWhenUsed/>
    <w:qFormat/>
    <w:rsid w:val="004A214B"/>
    <w:pPr>
      <w:numPr>
        <w:numId w:val="25"/>
      </w:numPr>
    </w:pPr>
  </w:style>
  <w:style w:type="paragraph" w:styleId="ListBullet3">
    <w:name w:val="List Bullet 3"/>
    <w:basedOn w:val="Normal"/>
    <w:uiPriority w:val="99"/>
    <w:unhideWhenUsed/>
    <w:qFormat/>
    <w:rsid w:val="004A214B"/>
    <w:pPr>
      <w:numPr>
        <w:numId w:val="27"/>
      </w:numPr>
    </w:pPr>
  </w:style>
  <w:style w:type="paragraph" w:styleId="ListContinue">
    <w:name w:val="List Continue"/>
    <w:basedOn w:val="Normal"/>
    <w:uiPriority w:val="99"/>
    <w:unhideWhenUsed/>
    <w:qFormat/>
    <w:rsid w:val="004A214B"/>
    <w:pPr>
      <w:ind w:left="340"/>
    </w:pPr>
  </w:style>
  <w:style w:type="paragraph" w:styleId="ListContinue2">
    <w:name w:val="List Continue 2"/>
    <w:basedOn w:val="Normal"/>
    <w:uiPriority w:val="99"/>
    <w:unhideWhenUsed/>
    <w:qFormat/>
    <w:rsid w:val="004A214B"/>
    <w:pPr>
      <w:ind w:left="680"/>
    </w:pPr>
  </w:style>
  <w:style w:type="paragraph" w:styleId="ListContinue3">
    <w:name w:val="List Continue 3"/>
    <w:basedOn w:val="Normal"/>
    <w:uiPriority w:val="99"/>
    <w:unhideWhenUsed/>
    <w:qFormat/>
    <w:rsid w:val="004A214B"/>
    <w:pPr>
      <w:ind w:left="1021"/>
    </w:pPr>
  </w:style>
  <w:style w:type="character" w:customStyle="1" w:styleId="Heading1Char">
    <w:name w:val="Heading 1 Char"/>
    <w:basedOn w:val="DefaultParagraphFont"/>
    <w:link w:val="Heading1"/>
    <w:uiPriority w:val="9"/>
    <w:locked/>
    <w:rsid w:val="004A214B"/>
    <w:rPr>
      <w:rFonts w:ascii="BentonSans Bold" w:eastAsiaTheme="majorEastAsia" w:hAnsi="BentonSans Bold" w:cs="Times New Roman"/>
      <w:bCs/>
      <w:color w:val="666666"/>
      <w:kern w:val="0"/>
      <w:sz w:val="40"/>
      <w:szCs w:val="28"/>
    </w:rPr>
  </w:style>
  <w:style w:type="character" w:customStyle="1" w:styleId="Heading2Char">
    <w:name w:val="Heading 2 Char"/>
    <w:aliases w:val="Chapter Title Char"/>
    <w:basedOn w:val="DefaultParagraphFont"/>
    <w:link w:val="Heading2"/>
    <w:locked/>
    <w:rsid w:val="004A214B"/>
    <w:rPr>
      <w:rFonts w:ascii="BentonSans Bold" w:eastAsiaTheme="majorEastAsia" w:hAnsi="BentonSans Bold" w:cs="Times New Roman"/>
      <w:color w:val="666666"/>
      <w:kern w:val="0"/>
      <w:sz w:val="30"/>
      <w:szCs w:val="26"/>
    </w:rPr>
  </w:style>
  <w:style w:type="character" w:customStyle="1" w:styleId="Heading3Char">
    <w:name w:val="Heading 3 Char"/>
    <w:basedOn w:val="DefaultParagraphFont"/>
    <w:link w:val="Heading3"/>
    <w:locked/>
    <w:rsid w:val="004A214B"/>
    <w:rPr>
      <w:rFonts w:ascii="BentonSans Bold" w:eastAsiaTheme="majorEastAsia" w:hAnsi="BentonSans Bold" w:cs="Times New Roman"/>
      <w:bCs/>
      <w:color w:val="666666"/>
      <w:kern w:val="0"/>
      <w:sz w:val="30"/>
      <w:szCs w:val="26"/>
    </w:rPr>
  </w:style>
  <w:style w:type="character" w:customStyle="1" w:styleId="Heading4Char">
    <w:name w:val="Heading 4 Char"/>
    <w:aliases w:val="Map Title Char,Bullet 1 Char,PA Micro Section Char,ASAPHeading 4 Char"/>
    <w:basedOn w:val="DefaultParagraphFont"/>
    <w:link w:val="Heading4"/>
    <w:locked/>
    <w:rsid w:val="004A214B"/>
    <w:rPr>
      <w:rFonts w:ascii="BentonSans Bold" w:eastAsiaTheme="majorEastAsia" w:hAnsi="BentonSans Bold" w:cs="Times New Roman"/>
      <w:bCs/>
      <w:iCs/>
      <w:color w:val="666666"/>
      <w:kern w:val="0"/>
      <w:sz w:val="30"/>
      <w:szCs w:val="26"/>
    </w:rPr>
  </w:style>
  <w:style w:type="character" w:customStyle="1" w:styleId="Heading5Char">
    <w:name w:val="Heading 5 Char"/>
    <w:basedOn w:val="DefaultParagraphFont"/>
    <w:link w:val="Heading5"/>
    <w:rsid w:val="004A214B"/>
    <w:rPr>
      <w:rFonts w:ascii="BentonSans Bold" w:eastAsiaTheme="majorEastAsia" w:hAnsi="BentonSans Bold" w:cs="Times New Roman"/>
      <w:color w:val="666666"/>
      <w:kern w:val="0"/>
      <w:sz w:val="30"/>
      <w:szCs w:val="26"/>
    </w:rPr>
  </w:style>
  <w:style w:type="table" w:styleId="TableGrid">
    <w:name w:val="Table Grid"/>
    <w:basedOn w:val="TableNormal"/>
    <w:uiPriority w:val="59"/>
    <w:rsid w:val="004A21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PCollateralType">
    <w:name w:val="SAP_CollateralType"/>
    <w:basedOn w:val="SAPMainTitle"/>
    <w:locked/>
    <w:rsid w:val="004A214B"/>
    <w:rPr>
      <w:color w:val="auto"/>
      <w:sz w:val="24"/>
    </w:rPr>
  </w:style>
  <w:style w:type="paragraph" w:customStyle="1" w:styleId="SAPMainTitle">
    <w:name w:val="SAP_MainTitle"/>
    <w:basedOn w:val="Normal"/>
    <w:next w:val="Normal"/>
    <w:rsid w:val="004A214B"/>
    <w:pPr>
      <w:spacing w:before="0" w:after="0" w:line="240" w:lineRule="auto"/>
      <w:ind w:left="170" w:right="170"/>
    </w:pPr>
    <w:rPr>
      <w:rFonts w:ascii="BentonSans Bold" w:hAnsi="BentonSans Bold"/>
      <w:color w:val="FFFFFF" w:themeColor="background1"/>
      <w:sz w:val="40"/>
      <w:u w:color="000000" w:themeColor="text1"/>
    </w:rPr>
  </w:style>
  <w:style w:type="paragraph" w:customStyle="1" w:styleId="SAPSecurityLevel">
    <w:name w:val="SAP_SecurityLevel"/>
    <w:basedOn w:val="SAPMainTitle"/>
    <w:locked/>
    <w:rsid w:val="004A214B"/>
    <w:pPr>
      <w:spacing w:line="260" w:lineRule="exact"/>
      <w:jc w:val="right"/>
    </w:pPr>
    <w:rPr>
      <w:caps/>
      <w:color w:val="auto"/>
      <w:spacing w:val="10"/>
      <w:sz w:val="20"/>
    </w:rPr>
  </w:style>
  <w:style w:type="paragraph" w:customStyle="1" w:styleId="SAPDocumentVersion">
    <w:name w:val="SAP_DocumentVersion"/>
    <w:basedOn w:val="SAPSecurityLevel"/>
    <w:rsid w:val="004A214B"/>
    <w:pPr>
      <w:spacing w:line="300" w:lineRule="exact"/>
      <w:jc w:val="left"/>
    </w:pPr>
    <w:rPr>
      <w:rFonts w:ascii="BentonSans Book" w:hAnsi="BentonSans Book"/>
      <w:caps w:val="0"/>
      <w:spacing w:val="0"/>
      <w:sz w:val="24"/>
    </w:rPr>
  </w:style>
  <w:style w:type="character" w:styleId="Hyperlink">
    <w:name w:val="Hyperlink"/>
    <w:basedOn w:val="DefaultParagraphFont"/>
    <w:uiPriority w:val="99"/>
    <w:unhideWhenUsed/>
    <w:rsid w:val="004A214B"/>
    <w:rPr>
      <w:rFonts w:ascii="BentonSans Book" w:hAnsi="BentonSans Book" w:cs="Times New Roman"/>
      <w:color w:val="0076CB"/>
      <w:sz w:val="12"/>
      <w:u w:val="none"/>
    </w:rPr>
  </w:style>
  <w:style w:type="paragraph" w:customStyle="1" w:styleId="SAPMaterialNumber">
    <w:name w:val="SAP_MaterialNumber"/>
    <w:basedOn w:val="Normal"/>
    <w:locked/>
    <w:rsid w:val="004A214B"/>
    <w:pPr>
      <w:spacing w:before="120" w:after="0" w:line="180" w:lineRule="exact"/>
      <w:jc w:val="center"/>
    </w:pPr>
    <w:rPr>
      <w:rFonts w:ascii="BentonSans Bold" w:hAnsi="BentonSans Bold"/>
      <w:sz w:val="12"/>
      <w:u w:color="000000" w:themeColor="text1"/>
    </w:rPr>
  </w:style>
  <w:style w:type="character" w:customStyle="1" w:styleId="FooterChar">
    <w:name w:val="Footer Char"/>
    <w:basedOn w:val="DefaultParagraphFont"/>
    <w:link w:val="Footer"/>
    <w:uiPriority w:val="99"/>
    <w:rsid w:val="004A214B"/>
  </w:style>
  <w:style w:type="paragraph" w:customStyle="1" w:styleId="SAPFooterleft">
    <w:name w:val="SAP_Footer_left"/>
    <w:basedOn w:val="Footer"/>
    <w:locked/>
    <w:rsid w:val="004A214B"/>
    <w:pPr>
      <w:widowControl/>
      <w:suppressLineNumbers w:val="0"/>
      <w:tabs>
        <w:tab w:val="clear" w:pos="4320"/>
        <w:tab w:val="clear" w:pos="8640"/>
      </w:tabs>
      <w:suppressAutoHyphens w:val="0"/>
      <w:autoSpaceDN/>
      <w:spacing w:line="180" w:lineRule="exact"/>
      <w:textAlignment w:val="auto"/>
    </w:pPr>
    <w:rPr>
      <w:rFonts w:ascii="BentonSans Book" w:eastAsia="MS Mincho" w:hAnsi="BentonSans Book" w:cs="Times New Roman"/>
      <w:kern w:val="0"/>
      <w:sz w:val="12"/>
      <w:szCs w:val="24"/>
    </w:rPr>
  </w:style>
  <w:style w:type="character" w:customStyle="1" w:styleId="SAPFooterPageNumber">
    <w:name w:val="SAP_Footer_PageNumber"/>
    <w:basedOn w:val="DefaultParagraphFont"/>
    <w:uiPriority w:val="1"/>
    <w:qFormat/>
    <w:locked/>
    <w:rsid w:val="004A214B"/>
    <w:rPr>
      <w:rFonts w:ascii="BentonSans Bold" w:hAnsi="BentonSans Bold" w:cs="Times New Roman"/>
    </w:rPr>
  </w:style>
  <w:style w:type="character" w:customStyle="1" w:styleId="SAPFooterSecurityLevel">
    <w:name w:val="SAP_Footer_SecurityLevel"/>
    <w:basedOn w:val="DefaultParagraphFont"/>
    <w:uiPriority w:val="1"/>
    <w:locked/>
    <w:rsid w:val="004A214B"/>
    <w:rPr>
      <w:rFonts w:cs="Times New Roman"/>
      <w:caps/>
      <w:spacing w:val="6"/>
    </w:rPr>
  </w:style>
  <w:style w:type="paragraph" w:customStyle="1" w:styleId="SAPLastPageGray">
    <w:name w:val="SAP_LastPage_Gray"/>
    <w:basedOn w:val="Normal"/>
    <w:locked/>
    <w:rsid w:val="004A214B"/>
    <w:pPr>
      <w:spacing w:before="480" w:after="0" w:line="240" w:lineRule="auto"/>
    </w:pPr>
    <w:rPr>
      <w:rFonts w:ascii="BentonSans Bold" w:hAnsi="BentonSans Bold" w:cs="Arial"/>
      <w:sz w:val="24"/>
      <w:szCs w:val="18"/>
      <w:lang w:val="de-DE"/>
    </w:rPr>
  </w:style>
  <w:style w:type="paragraph" w:customStyle="1" w:styleId="SAPLastPageNormal">
    <w:name w:val="SAP_LastPage_Normal"/>
    <w:basedOn w:val="Normal"/>
    <w:locked/>
    <w:rsid w:val="004A214B"/>
    <w:pPr>
      <w:spacing w:before="0" w:after="0" w:line="180" w:lineRule="exact"/>
    </w:pPr>
    <w:rPr>
      <w:rFonts w:cs="Arial"/>
      <w:sz w:val="12"/>
      <w:szCs w:val="18"/>
      <w:lang w:val="de-DE"/>
    </w:rPr>
  </w:style>
  <w:style w:type="paragraph" w:customStyle="1" w:styleId="SAPFooterright">
    <w:name w:val="SAP_Footer_right"/>
    <w:basedOn w:val="SAPFooterleft"/>
    <w:locked/>
    <w:rsid w:val="004A214B"/>
    <w:pPr>
      <w:jc w:val="right"/>
    </w:pPr>
    <w:rPr>
      <w:noProof/>
    </w:rPr>
  </w:style>
  <w:style w:type="paragraph" w:customStyle="1" w:styleId="SAPFooterCurrentTopicRight">
    <w:name w:val="SAP_Footer_CurrentTopicRight"/>
    <w:basedOn w:val="SAPFooterright"/>
    <w:qFormat/>
    <w:locked/>
    <w:rsid w:val="004A214B"/>
    <w:rPr>
      <w:rFonts w:ascii="BentonSans Bold" w:hAnsi="BentonSans Bold"/>
    </w:rPr>
  </w:style>
  <w:style w:type="paragraph" w:customStyle="1" w:styleId="SAPFooterCurrentTopicLeft">
    <w:name w:val="SAP_Footer_CurrentTopicLeft"/>
    <w:basedOn w:val="SAPFooterleft"/>
    <w:qFormat/>
    <w:locked/>
    <w:rsid w:val="004A214B"/>
    <w:rPr>
      <w:rFonts w:ascii="BentonSans Bold" w:hAnsi="BentonSans Bold"/>
    </w:rPr>
  </w:style>
  <w:style w:type="paragraph" w:styleId="Header">
    <w:name w:val="header"/>
    <w:basedOn w:val="Normal"/>
    <w:link w:val="HeaderChar"/>
    <w:uiPriority w:val="99"/>
    <w:unhideWhenUsed/>
    <w:rsid w:val="004A214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4A214B"/>
    <w:rPr>
      <w:rFonts w:ascii="BentonSans Book" w:eastAsia="MS Mincho" w:hAnsi="BentonSans Book" w:cs="Times New Roman"/>
      <w:kern w:val="0"/>
      <w:sz w:val="18"/>
      <w:szCs w:val="24"/>
    </w:rPr>
  </w:style>
  <w:style w:type="paragraph" w:customStyle="1" w:styleId="SAPHeader">
    <w:name w:val="SAP_Header"/>
    <w:basedOn w:val="Normal"/>
    <w:locked/>
    <w:rsid w:val="004A214B"/>
    <w:pPr>
      <w:pBdr>
        <w:bottom w:val="single" w:sz="48" w:space="1" w:color="353535"/>
      </w:pBdr>
      <w:tabs>
        <w:tab w:val="right" w:pos="9356"/>
      </w:tabs>
      <w:spacing w:before="0" w:after="0"/>
    </w:pPr>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support.sap.com/content/dam/SAAP/Sol_Pack/BP_OP_ENTPR/BP_OP_ENTPR_S4HANA2020_7_Master_Data_EN_XX.htm" TargetMode="External"/><Relationship Id="rId13" Type="http://schemas.openxmlformats.org/officeDocument/2006/relationships/footer" Target="footer1.xml"/><Relationship Id="rId18" Type="http://schemas.openxmlformats.org/officeDocument/2006/relationships/image" Target="media/image1.png"/><Relationship Id="rId26" Type="http://schemas.openxmlformats.org/officeDocument/2006/relationships/glossaryDocument" Target="glossary/document.xm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hyperlink" Target="https://help.sap.com/viewer/S4HANA2020_AdminGuide" TargetMode="External"/><Relationship Id="rId12" Type="http://schemas.openxmlformats.org/officeDocument/2006/relationships/header" Target="header2.xml"/><Relationship Id="rId17" Type="http://schemas.openxmlformats.org/officeDocument/2006/relationships/hyperlink" Target="http://www.sap.com/copyrigh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customXml" Target="../customXml/item1.xml"/><Relationship Id="rId10" Type="http://schemas.openxmlformats.org/officeDocument/2006/relationships/hyperlink" Target="#unique_11" TargetMode="Externa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unique_10" TargetMode="Externa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theme" Target="theme/theme1.xml"/><Relationship Id="rId30"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5EEFA6C8F24099A139B1BCFF17D6B8"/>
        <w:category>
          <w:name w:val="General"/>
          <w:gallery w:val="placeholder"/>
        </w:category>
        <w:types>
          <w:type w:val="bbPlcHdr"/>
        </w:types>
        <w:behaviors>
          <w:behavior w:val="content"/>
        </w:behaviors>
        <w:guid w:val="{D3EB28F3-EDE9-4BF4-B0DF-0D4AE65A67C5}"/>
      </w:docPartPr>
      <w:docPartBody>
        <w:p w:rsidR="00000000" w:rsidRDefault="00A92F3E" w:rsidP="00A92F3E">
          <w:pPr>
            <w:pStyle w:val="4D5EEFA6C8F24099A139B1BCFF17D6B8"/>
          </w:pPr>
          <w:r>
            <w:t>Enter Scope Item Name</w:t>
          </w:r>
        </w:p>
      </w:docPartBody>
    </w:docPart>
    <w:docPart>
      <w:docPartPr>
        <w:name w:val="A51C818258FA4EED9251D13EB0B94AC8"/>
        <w:category>
          <w:name w:val="General"/>
          <w:gallery w:val="placeholder"/>
        </w:category>
        <w:types>
          <w:type w:val="bbPlcHdr"/>
        </w:types>
        <w:behaviors>
          <w:behavior w:val="content"/>
        </w:behaviors>
        <w:guid w:val="{2E5A12D5-C598-4609-A659-93FFD7BB69CF}"/>
      </w:docPartPr>
      <w:docPartBody>
        <w:p w:rsidR="00000000" w:rsidRDefault="00A92F3E" w:rsidP="00A92F3E">
          <w:pPr>
            <w:pStyle w:val="A51C818258FA4EED9251D13EB0B94AC8"/>
          </w:pPr>
          <w:r>
            <w:t>Enter Scope Item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F3E"/>
    <w:rsid w:val="00A92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F947E67C8C4411DA8DA5ABEA8BD245B">
    <w:name w:val="BF947E67C8C4411DA8DA5ABEA8BD245B"/>
    <w:rsid w:val="00A92F3E"/>
  </w:style>
  <w:style w:type="paragraph" w:customStyle="1" w:styleId="4D5EEFA6C8F24099A139B1BCFF17D6B8">
    <w:name w:val="4D5EEFA6C8F24099A139B1BCFF17D6B8"/>
    <w:rsid w:val="00A92F3E"/>
  </w:style>
  <w:style w:type="paragraph" w:customStyle="1" w:styleId="A51C818258FA4EED9251D13EB0B94AC8">
    <w:name w:val="A51C818258FA4EED9251D13EB0B94AC8"/>
    <w:rsid w:val="00A92F3E"/>
  </w:style>
  <w:style w:type="paragraph" w:customStyle="1" w:styleId="E94BEB4A3927424A9E842C1761BA2614">
    <w:name w:val="E94BEB4A3927424A9E842C1761BA2614"/>
    <w:rsid w:val="00A92F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C59F02C0702E7488261C89DA55C8A99" ma:contentTypeVersion="13" ma:contentTypeDescription="Ein neues Dokument erstellen." ma:contentTypeScope="" ma:versionID="95da25fd410197b614ba962b5c2b150f">
  <xsd:schema xmlns:xsd="http://www.w3.org/2001/XMLSchema" xmlns:xs="http://www.w3.org/2001/XMLSchema" xmlns:p="http://schemas.microsoft.com/office/2006/metadata/properties" xmlns:ns2="3b9e0f84-ed2c-4128-b4f3-09d0ae3f35a5" xmlns:ns3="8041baec-98d7-4646-8f41-0b36249940ba" targetNamespace="http://schemas.microsoft.com/office/2006/metadata/properties" ma:root="true" ma:fieldsID="2f61e4d2e6c45185c723a54384ee4457" ns2:_="" ns3:_="">
    <xsd:import namespace="3b9e0f84-ed2c-4128-b4f3-09d0ae3f35a5"/>
    <xsd:import namespace="8041baec-98d7-4646-8f41-0b3624994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Datum" minOccurs="0"/>
                <xsd:element ref="ns2:DatumUh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e0f84-ed2c-4128-b4f3-09d0ae3f3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18" nillable="true" ma:displayName="Datum" ma:format="DateOnly" ma:internalName="Datum">
      <xsd:simpleType>
        <xsd:restriction base="dms:DateTime"/>
      </xsd:simpleType>
    </xsd:element>
    <xsd:element name="DatumUhr" ma:index="19" nillable="true" ma:displayName="Datum Uhr" ma:default="2021-07-01T07:00:00Z" ma:format="DateTime" ma:internalName="DatumUhr">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041baec-98d7-4646-8f41-0b36249940ba"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Uhr xmlns="3b9e0f84-ed2c-4128-b4f3-09d0ae3f35a5">2021-07-01T00:00:00Z</DatumUhr>
    <Datum xmlns="3b9e0f84-ed2c-4128-b4f3-09d0ae3f35a5" xsi:nil="true"/>
  </documentManagement>
</p:properties>
</file>

<file path=customXml/itemProps1.xml><?xml version="1.0" encoding="utf-8"?>
<ds:datastoreItem xmlns:ds="http://schemas.openxmlformats.org/officeDocument/2006/customXml" ds:itemID="{7F5DCF7D-52FF-472F-904C-796F34AB6896}"/>
</file>

<file path=customXml/itemProps2.xml><?xml version="1.0" encoding="utf-8"?>
<ds:datastoreItem xmlns:ds="http://schemas.openxmlformats.org/officeDocument/2006/customXml" ds:itemID="{81BDB688-6E8B-42B2-9B8C-8C44CB91E75C}"/>
</file>

<file path=customXml/itemProps3.xml><?xml version="1.0" encoding="utf-8"?>
<ds:datastoreItem xmlns:ds="http://schemas.openxmlformats.org/officeDocument/2006/customXml" ds:itemID="{04D865F9-7815-41F8-9F6C-BA3A0D718B71}"/>
</file>

<file path=docProps/app.xml><?xml version="1.0" encoding="utf-8"?>
<Properties xmlns="http://schemas.openxmlformats.org/officeDocument/2006/extended-properties" xmlns:vt="http://schemas.openxmlformats.org/officeDocument/2006/docPropsVTypes">
  <Template>Normal.dotm</Template>
  <TotalTime>0</TotalTime>
  <Pages>17</Pages>
  <Words>3587</Words>
  <Characters>20446</Characters>
  <Application>Microsoft Office Word</Application>
  <DocSecurity>4</DocSecurity>
  <Lines>170</Lines>
  <Paragraphs>47</Paragraphs>
  <ScaleCrop>false</ScaleCrop>
  <Company/>
  <LinksUpToDate>false</LinksUpToDate>
  <CharactersWithSpaces>23986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2020-09-28T21:12:00Z</dcterms:created>
  <dcterms:modified xsi:type="dcterms:W3CDTF">2020-09-28T21:12:00Z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0x0101005C59F02C0702E7488261C89DA55C8A99</vt:lpwstr>
  </property>
</Properties>
</file>