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6.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5.xml" ContentType="application/vnd.openxmlformats-officedocument.wordprocessingml.footer+xml"/>
  <Override PartName="/word/theme/theme1.xml" ContentType="application/vnd.openxmlformats-officedocument.theme+xml"/>
  <Override PartName="/word/glossary/settings.xml" ContentType="application/vnd.openxmlformats-officedocument.wordprocessingml.settings+xml"/>
  <Override PartName="/word/glossary/document.xml" ContentType="application/vnd.openxmlformats-officedocument.wordprocessingml.document.glossary+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app.xml" ContentType="application/vnd.openxmlformats-officedocument.extended-properties+xml"/>
  <Override PartName="/word/numbering.xml" ContentType="application/vnd.openxmlformats-officedocument.wordprocessingml.numbering+xml"/>
  <Override PartName="/word/glossary/fontTable.xml" ContentType="application/vnd.openxmlformats-officedocument.wordprocessingml.fontTable+xml"/>
  <Override PartName="/word/glossary/webSettings.xml" ContentType="application/vnd.openxmlformats-officedocument.wordprocessingml.webSettings+xml"/>
  <Override PartName="/word/glossary/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pPr w:leftFromText="141" w:rightFromText="141" w:vertAnchor="page" w:horzAnchor="margin" w:tblpY="590"/>
        <w:tblW w:w="14345" w:type="dxa"/>
        <w:tblBorders>
          <w:top w:val="none" w:sz="0" w:space="0" w:color="auto"/>
          <w:left w:val="none" w:sz="0" w:space="0" w:color="auto"/>
          <w:bottom w:val="none" w:sz="0" w:space="0" w:color="auto"/>
          <w:right w:val="none" w:sz="0" w:space="0" w:color="auto"/>
        </w:tblBorders>
        <w:tblLayout w:type="fixed"/>
        <w:tblCellMar>
          <w:left w:w="0" w:type="dxa"/>
          <w:right w:w="0" w:type="dxa"/>
        </w:tblCellMar>
        <w:tblLook w:val="0600" w:firstRow="0" w:lastRow="0" w:firstColumn="0" w:lastColumn="0" w:noHBand="1" w:noVBand="1"/>
      </w:tblPr>
      <w:tblGrid>
        <w:gridCol w:w="4962"/>
        <w:gridCol w:w="9383"/>
      </w:tblGrid>
      <w:tr w:rsidR="000634EC" w:rsidRPr="00FC413A" w:rsidTr="00195F02">
        <w:trPr>
          <w:trHeight w:hRule="exact" w:val="227"/>
        </w:trPr>
        <w:tc>
          <w:tcPr>
            <w:tcW w:w="4962" w:type="dxa"/>
            <w:tcBorders>
              <w:bottom w:val="single" w:sz="4" w:space="0" w:color="auto"/>
            </w:tcBorders>
            <w:shd w:val="clear" w:color="auto" w:fill="000000" w:themeFill="text1"/>
          </w:tcPr>
          <w:p w:rsidR="000634EC" w:rsidRPr="00FC413A" w:rsidRDefault="000634EC" w:rsidP="00195F02">
            <w:pPr>
              <w:pStyle w:val="ListNumber"/>
              <w:numPr>
                <w:ilvl w:val="0"/>
                <w:numId w:val="0"/>
              </w:numPr>
              <w:ind w:left="340" w:hanging="340"/>
            </w:pPr>
            <w:bookmarkStart w:id="0" w:name="unique_1"/>
          </w:p>
        </w:tc>
        <w:tc>
          <w:tcPr>
            <w:tcW w:w="9383" w:type="dxa"/>
            <w:tcBorders>
              <w:bottom w:val="single" w:sz="4" w:space="0" w:color="auto"/>
            </w:tcBorders>
            <w:shd w:val="clear" w:color="auto" w:fill="000000" w:themeFill="text1"/>
          </w:tcPr>
          <w:p w:rsidR="000634EC" w:rsidRPr="00FC413A" w:rsidRDefault="000634EC" w:rsidP="00195F02"/>
        </w:tc>
      </w:tr>
      <w:tr w:rsidR="000634EC" w:rsidTr="00195F02">
        <w:trPr>
          <w:trHeight w:val="636"/>
        </w:trPr>
        <w:tc>
          <w:tcPr>
            <w:tcW w:w="4962" w:type="dxa"/>
            <w:vMerge w:val="restart"/>
            <w:tcBorders>
              <w:top w:val="single" w:sz="4" w:space="0" w:color="auto"/>
              <w:bottom w:val="nil"/>
              <w:right w:val="nil"/>
            </w:tcBorders>
            <w:shd w:val="clear" w:color="auto" w:fill="F0AB00"/>
            <w:tcMar>
              <w:top w:w="113" w:type="dxa"/>
            </w:tcMar>
          </w:tcPr>
          <w:p w:rsidR="000634EC" w:rsidRPr="00E540A2" w:rsidRDefault="000634EC" w:rsidP="000634EC">
            <w:pPr>
              <w:pStyle w:val="SAPCollateralType"/>
            </w:pPr>
            <w:r>
              <w:t>Test Script</w:t>
            </w:r>
          </w:p>
          <w:p w:rsidR="000634EC" w:rsidRPr="00E540A2" w:rsidRDefault="000634EC" w:rsidP="000634EC">
            <w:pPr>
              <w:pStyle w:val="SAPDocumentVersion"/>
            </w:pPr>
            <w:r>
              <w:t>SAP S/4HANA - 15-09-20</w:t>
            </w:r>
          </w:p>
        </w:tc>
        <w:tc>
          <w:tcPr>
            <w:tcW w:w="9383" w:type="dxa"/>
            <w:tcBorders>
              <w:top w:val="single" w:sz="4" w:space="0" w:color="auto"/>
              <w:left w:val="nil"/>
              <w:bottom w:val="nil"/>
            </w:tcBorders>
            <w:shd w:val="clear" w:color="auto" w:fill="F0AB00"/>
            <w:tcMar>
              <w:top w:w="113" w:type="dxa"/>
            </w:tcMar>
          </w:tcPr>
          <w:p w:rsidR="000634EC" w:rsidRPr="00CF3F1C" w:rsidRDefault="000634EC" w:rsidP="00195F02">
            <w:pPr>
              <w:pStyle w:val="SAPSecurityLevel"/>
            </w:pPr>
            <w:bookmarkStart w:id="1" w:name="securitylevel"/>
            <w:r w:rsidRPr="00CF3F1C">
              <w:t>public</w:t>
            </w:r>
            <w:bookmarkEnd w:id="1"/>
          </w:p>
        </w:tc>
      </w:tr>
      <w:tr w:rsidR="000634EC" w:rsidTr="00195F02">
        <w:trPr>
          <w:trHeight w:hRule="exact" w:val="2402"/>
        </w:trPr>
        <w:tc>
          <w:tcPr>
            <w:tcW w:w="4962" w:type="dxa"/>
            <w:vMerge/>
            <w:tcBorders>
              <w:top w:val="nil"/>
              <w:bottom w:val="nil"/>
              <w:right w:val="nil"/>
            </w:tcBorders>
            <w:shd w:val="clear" w:color="auto" w:fill="F0AB00"/>
            <w:tcMar>
              <w:top w:w="113" w:type="dxa"/>
            </w:tcMar>
          </w:tcPr>
          <w:p w:rsidR="000634EC" w:rsidRDefault="000634EC" w:rsidP="00195F02">
            <w:pPr>
              <w:pStyle w:val="SAPCollateralType"/>
            </w:pPr>
          </w:p>
        </w:tc>
        <w:tc>
          <w:tcPr>
            <w:tcW w:w="9383" w:type="dxa"/>
            <w:tcBorders>
              <w:top w:val="nil"/>
              <w:left w:val="nil"/>
              <w:bottom w:val="nil"/>
            </w:tcBorders>
            <w:shd w:val="clear" w:color="auto" w:fill="F0AB00"/>
            <w:tcMar>
              <w:top w:w="113" w:type="dxa"/>
            </w:tcMar>
          </w:tcPr>
          <w:p w:rsidR="000634EC" w:rsidRDefault="000634EC" w:rsidP="00195F02">
            <w:pPr>
              <w:pStyle w:val="SAPMainTitle"/>
            </w:pPr>
            <w:bookmarkStart w:id="2" w:name="maintitle"/>
            <w:r>
              <w:t>Basic Cash Operations (BFB_DE)</w:t>
            </w:r>
            <w:bookmarkEnd w:id="2"/>
          </w:p>
          <w:p w:rsidR="000634EC" w:rsidRDefault="000634EC" w:rsidP="00195F02">
            <w:pPr>
              <w:pStyle w:val="SAPMainTitle"/>
            </w:pPr>
          </w:p>
        </w:tc>
      </w:tr>
    </w:tbl>
    <w:p w:rsidR="000634EC" w:rsidRPr="009B6859" w:rsidRDefault="000634EC" w:rsidP="00C47DCE">
      <w:pPr>
        <w:pStyle w:val="SAPKeyblockTitle"/>
      </w:pPr>
      <w:r w:rsidRPr="009B6859">
        <w:t>Table of Contents</w:t>
      </w:r>
    </w:p>
    <w:p w:rsidR="000634EC" w:rsidRDefault="000634EC">
      <w:pPr>
        <w:pStyle w:val="TOC1"/>
        <w:rPr>
          <w:rFonts w:asciiTheme="minorHAnsi" w:eastAsiaTheme="minorEastAsia" w:hAnsiTheme="minorHAnsi" w:cstheme="minorBidi"/>
          <w:noProof/>
          <w:sz w:val="22"/>
          <w:szCs w:val="22"/>
        </w:rPr>
      </w:pPr>
      <w:r>
        <w:rPr>
          <w:rFonts w:ascii="BentonSans Bold" w:hAnsi="BentonSans Bold"/>
        </w:rPr>
        <w:fldChar w:fldCharType="begin"/>
      </w:r>
      <w:r>
        <w:rPr>
          <w:rFonts w:ascii="BentonSans Bold" w:hAnsi="BentonSans Bold"/>
        </w:rPr>
        <w:instrText xml:space="preserve"> TOC \o "1-5" \h \z \u </w:instrText>
      </w:r>
      <w:r>
        <w:rPr>
          <w:rFonts w:ascii="BentonSans Bold" w:hAnsi="BentonSans Bold"/>
        </w:rPr>
        <w:fldChar w:fldCharType="separate"/>
      </w:r>
      <w:hyperlink w:anchor="_Toc51110891" w:history="1">
        <w:r w:rsidRPr="005F065B">
          <w:rPr>
            <w:rStyle w:val="Hyperlink"/>
            <w:noProof/>
          </w:rPr>
          <w:t>1</w:t>
        </w:r>
        <w:r>
          <w:rPr>
            <w:rFonts w:asciiTheme="minorHAnsi" w:eastAsiaTheme="minorEastAsia" w:hAnsiTheme="minorHAnsi" w:cstheme="minorBidi"/>
            <w:noProof/>
            <w:sz w:val="22"/>
            <w:szCs w:val="22"/>
          </w:rPr>
          <w:tab/>
        </w:r>
        <w:r w:rsidRPr="005F065B">
          <w:rPr>
            <w:rStyle w:val="Hyperlink"/>
            <w:noProof/>
          </w:rPr>
          <w:t>Purpose</w:t>
        </w:r>
        <w:r>
          <w:rPr>
            <w:noProof/>
            <w:webHidden/>
          </w:rPr>
          <w:tab/>
        </w:r>
        <w:r>
          <w:rPr>
            <w:noProof/>
            <w:webHidden/>
          </w:rPr>
          <w:fldChar w:fldCharType="begin"/>
        </w:r>
        <w:r>
          <w:rPr>
            <w:noProof/>
            <w:webHidden/>
          </w:rPr>
          <w:instrText xml:space="preserve"> PAGEREF _Toc51110891 \h </w:instrText>
        </w:r>
        <w:r>
          <w:rPr>
            <w:noProof/>
            <w:webHidden/>
          </w:rPr>
        </w:r>
        <w:r>
          <w:rPr>
            <w:noProof/>
            <w:webHidden/>
          </w:rPr>
          <w:fldChar w:fldCharType="separate"/>
        </w:r>
        <w:r>
          <w:rPr>
            <w:noProof/>
            <w:webHidden/>
          </w:rPr>
          <w:t>3</w:t>
        </w:r>
        <w:r>
          <w:rPr>
            <w:noProof/>
            <w:webHidden/>
          </w:rPr>
          <w:fldChar w:fldCharType="end"/>
        </w:r>
      </w:hyperlink>
    </w:p>
    <w:p w:rsidR="000634EC" w:rsidRDefault="000634EC">
      <w:pPr>
        <w:pStyle w:val="TOC1"/>
        <w:rPr>
          <w:rFonts w:asciiTheme="minorHAnsi" w:eastAsiaTheme="minorEastAsia" w:hAnsiTheme="minorHAnsi" w:cstheme="minorBidi"/>
          <w:noProof/>
          <w:sz w:val="22"/>
          <w:szCs w:val="22"/>
        </w:rPr>
      </w:pPr>
      <w:hyperlink w:anchor="_Toc51110892" w:history="1">
        <w:r w:rsidRPr="005F065B">
          <w:rPr>
            <w:rStyle w:val="Hyperlink"/>
            <w:noProof/>
          </w:rPr>
          <w:t>2</w:t>
        </w:r>
        <w:r>
          <w:rPr>
            <w:rFonts w:asciiTheme="minorHAnsi" w:eastAsiaTheme="minorEastAsia" w:hAnsiTheme="minorHAnsi" w:cstheme="minorBidi"/>
            <w:noProof/>
            <w:sz w:val="22"/>
            <w:szCs w:val="22"/>
          </w:rPr>
          <w:tab/>
        </w:r>
        <w:r w:rsidRPr="005F065B">
          <w:rPr>
            <w:rStyle w:val="Hyperlink"/>
            <w:noProof/>
          </w:rPr>
          <w:t>Prerequisites</w:t>
        </w:r>
        <w:r>
          <w:rPr>
            <w:noProof/>
            <w:webHidden/>
          </w:rPr>
          <w:tab/>
        </w:r>
        <w:r>
          <w:rPr>
            <w:noProof/>
            <w:webHidden/>
          </w:rPr>
          <w:fldChar w:fldCharType="begin"/>
        </w:r>
        <w:r>
          <w:rPr>
            <w:noProof/>
            <w:webHidden/>
          </w:rPr>
          <w:instrText xml:space="preserve"> PAGEREF _Toc51110892 \h </w:instrText>
        </w:r>
        <w:r>
          <w:rPr>
            <w:noProof/>
            <w:webHidden/>
          </w:rPr>
        </w:r>
        <w:r>
          <w:rPr>
            <w:noProof/>
            <w:webHidden/>
          </w:rPr>
          <w:fldChar w:fldCharType="separate"/>
        </w:r>
        <w:r>
          <w:rPr>
            <w:noProof/>
            <w:webHidden/>
          </w:rPr>
          <w:t>4</w:t>
        </w:r>
        <w:r>
          <w:rPr>
            <w:noProof/>
            <w:webHidden/>
          </w:rPr>
          <w:fldChar w:fldCharType="end"/>
        </w:r>
      </w:hyperlink>
    </w:p>
    <w:p w:rsidR="000634EC" w:rsidRDefault="000634EC">
      <w:pPr>
        <w:pStyle w:val="TOC2"/>
        <w:rPr>
          <w:rFonts w:asciiTheme="minorHAnsi" w:eastAsiaTheme="minorEastAsia" w:hAnsiTheme="minorHAnsi" w:cstheme="minorBidi"/>
          <w:noProof/>
          <w:sz w:val="22"/>
          <w:szCs w:val="22"/>
        </w:rPr>
      </w:pPr>
      <w:hyperlink w:anchor="_Toc51110893" w:history="1">
        <w:r w:rsidRPr="005F065B">
          <w:rPr>
            <w:rStyle w:val="Hyperlink"/>
            <w:noProof/>
          </w:rPr>
          <w:t>2.1</w:t>
        </w:r>
        <w:r>
          <w:rPr>
            <w:rFonts w:asciiTheme="minorHAnsi" w:eastAsiaTheme="minorEastAsia" w:hAnsiTheme="minorHAnsi" w:cstheme="minorBidi"/>
            <w:noProof/>
            <w:sz w:val="22"/>
            <w:szCs w:val="22"/>
          </w:rPr>
          <w:tab/>
        </w:r>
        <w:r w:rsidRPr="005F065B">
          <w:rPr>
            <w:rStyle w:val="Hyperlink"/>
            <w:noProof/>
          </w:rPr>
          <w:t>System Access</w:t>
        </w:r>
        <w:r>
          <w:rPr>
            <w:noProof/>
            <w:webHidden/>
          </w:rPr>
          <w:tab/>
        </w:r>
        <w:r>
          <w:rPr>
            <w:noProof/>
            <w:webHidden/>
          </w:rPr>
          <w:fldChar w:fldCharType="begin"/>
        </w:r>
        <w:r>
          <w:rPr>
            <w:noProof/>
            <w:webHidden/>
          </w:rPr>
          <w:instrText xml:space="preserve"> PAGEREF _Toc51110893 \h </w:instrText>
        </w:r>
        <w:r>
          <w:rPr>
            <w:noProof/>
            <w:webHidden/>
          </w:rPr>
        </w:r>
        <w:r>
          <w:rPr>
            <w:noProof/>
            <w:webHidden/>
          </w:rPr>
          <w:fldChar w:fldCharType="separate"/>
        </w:r>
        <w:r>
          <w:rPr>
            <w:noProof/>
            <w:webHidden/>
          </w:rPr>
          <w:t>4</w:t>
        </w:r>
        <w:r>
          <w:rPr>
            <w:noProof/>
            <w:webHidden/>
          </w:rPr>
          <w:fldChar w:fldCharType="end"/>
        </w:r>
      </w:hyperlink>
    </w:p>
    <w:p w:rsidR="000634EC" w:rsidRDefault="000634EC">
      <w:pPr>
        <w:pStyle w:val="TOC2"/>
        <w:rPr>
          <w:rFonts w:asciiTheme="minorHAnsi" w:eastAsiaTheme="minorEastAsia" w:hAnsiTheme="minorHAnsi" w:cstheme="minorBidi"/>
          <w:noProof/>
          <w:sz w:val="22"/>
          <w:szCs w:val="22"/>
        </w:rPr>
      </w:pPr>
      <w:hyperlink w:anchor="_Toc51110894" w:history="1">
        <w:r w:rsidRPr="005F065B">
          <w:rPr>
            <w:rStyle w:val="Hyperlink"/>
            <w:noProof/>
          </w:rPr>
          <w:t>2.2</w:t>
        </w:r>
        <w:r>
          <w:rPr>
            <w:rFonts w:asciiTheme="minorHAnsi" w:eastAsiaTheme="minorEastAsia" w:hAnsiTheme="minorHAnsi" w:cstheme="minorBidi"/>
            <w:noProof/>
            <w:sz w:val="22"/>
            <w:szCs w:val="22"/>
          </w:rPr>
          <w:tab/>
        </w:r>
        <w:r w:rsidRPr="005F065B">
          <w:rPr>
            <w:rStyle w:val="Hyperlink"/>
            <w:noProof/>
          </w:rPr>
          <w:t>Roles</w:t>
        </w:r>
        <w:r>
          <w:rPr>
            <w:noProof/>
            <w:webHidden/>
          </w:rPr>
          <w:tab/>
        </w:r>
        <w:r>
          <w:rPr>
            <w:noProof/>
            <w:webHidden/>
          </w:rPr>
          <w:fldChar w:fldCharType="begin"/>
        </w:r>
        <w:r>
          <w:rPr>
            <w:noProof/>
            <w:webHidden/>
          </w:rPr>
          <w:instrText xml:space="preserve"> PAGEREF _Toc51110894 \h </w:instrText>
        </w:r>
        <w:r>
          <w:rPr>
            <w:noProof/>
            <w:webHidden/>
          </w:rPr>
        </w:r>
        <w:r>
          <w:rPr>
            <w:noProof/>
            <w:webHidden/>
          </w:rPr>
          <w:fldChar w:fldCharType="separate"/>
        </w:r>
        <w:r>
          <w:rPr>
            <w:noProof/>
            <w:webHidden/>
          </w:rPr>
          <w:t>4</w:t>
        </w:r>
        <w:r>
          <w:rPr>
            <w:noProof/>
            <w:webHidden/>
          </w:rPr>
          <w:fldChar w:fldCharType="end"/>
        </w:r>
      </w:hyperlink>
    </w:p>
    <w:p w:rsidR="000634EC" w:rsidRDefault="000634EC">
      <w:pPr>
        <w:pStyle w:val="TOC2"/>
        <w:rPr>
          <w:rFonts w:asciiTheme="minorHAnsi" w:eastAsiaTheme="minorEastAsia" w:hAnsiTheme="minorHAnsi" w:cstheme="minorBidi"/>
          <w:noProof/>
          <w:sz w:val="22"/>
          <w:szCs w:val="22"/>
        </w:rPr>
      </w:pPr>
      <w:hyperlink w:anchor="_Toc51110895" w:history="1">
        <w:r w:rsidRPr="005F065B">
          <w:rPr>
            <w:rStyle w:val="Hyperlink"/>
            <w:noProof/>
          </w:rPr>
          <w:t>2.3</w:t>
        </w:r>
        <w:r>
          <w:rPr>
            <w:rFonts w:asciiTheme="minorHAnsi" w:eastAsiaTheme="minorEastAsia" w:hAnsiTheme="minorHAnsi" w:cstheme="minorBidi"/>
            <w:noProof/>
            <w:sz w:val="22"/>
            <w:szCs w:val="22"/>
          </w:rPr>
          <w:tab/>
        </w:r>
        <w:r w:rsidRPr="005F065B">
          <w:rPr>
            <w:rStyle w:val="Hyperlink"/>
            <w:noProof/>
          </w:rPr>
          <w:t>Master Data, Organizational Data, and Other Data</w:t>
        </w:r>
        <w:r>
          <w:rPr>
            <w:noProof/>
            <w:webHidden/>
          </w:rPr>
          <w:tab/>
        </w:r>
        <w:r>
          <w:rPr>
            <w:noProof/>
            <w:webHidden/>
          </w:rPr>
          <w:fldChar w:fldCharType="begin"/>
        </w:r>
        <w:r>
          <w:rPr>
            <w:noProof/>
            <w:webHidden/>
          </w:rPr>
          <w:instrText xml:space="preserve"> PAGEREF _Toc51110895 \h </w:instrText>
        </w:r>
        <w:r>
          <w:rPr>
            <w:noProof/>
            <w:webHidden/>
          </w:rPr>
        </w:r>
        <w:r>
          <w:rPr>
            <w:noProof/>
            <w:webHidden/>
          </w:rPr>
          <w:fldChar w:fldCharType="separate"/>
        </w:r>
        <w:r>
          <w:rPr>
            <w:noProof/>
            <w:webHidden/>
          </w:rPr>
          <w:t>5</w:t>
        </w:r>
        <w:r>
          <w:rPr>
            <w:noProof/>
            <w:webHidden/>
          </w:rPr>
          <w:fldChar w:fldCharType="end"/>
        </w:r>
      </w:hyperlink>
    </w:p>
    <w:p w:rsidR="000634EC" w:rsidRDefault="000634EC">
      <w:pPr>
        <w:pStyle w:val="TOC2"/>
        <w:rPr>
          <w:rFonts w:asciiTheme="minorHAnsi" w:eastAsiaTheme="minorEastAsia" w:hAnsiTheme="minorHAnsi" w:cstheme="minorBidi"/>
          <w:noProof/>
          <w:sz w:val="22"/>
          <w:szCs w:val="22"/>
        </w:rPr>
      </w:pPr>
      <w:hyperlink w:anchor="_Toc51110896" w:history="1">
        <w:r w:rsidRPr="005F065B">
          <w:rPr>
            <w:rStyle w:val="Hyperlink"/>
            <w:noProof/>
          </w:rPr>
          <w:t>2.4</w:t>
        </w:r>
        <w:r>
          <w:rPr>
            <w:rFonts w:asciiTheme="minorHAnsi" w:eastAsiaTheme="minorEastAsia" w:hAnsiTheme="minorHAnsi" w:cstheme="minorBidi"/>
            <w:noProof/>
            <w:sz w:val="22"/>
            <w:szCs w:val="22"/>
          </w:rPr>
          <w:tab/>
        </w:r>
        <w:r w:rsidRPr="005F065B">
          <w:rPr>
            <w:rStyle w:val="Hyperlink"/>
            <w:noProof/>
          </w:rPr>
          <w:t>Business Conditions</w:t>
        </w:r>
        <w:r>
          <w:rPr>
            <w:noProof/>
            <w:webHidden/>
          </w:rPr>
          <w:tab/>
        </w:r>
        <w:r>
          <w:rPr>
            <w:noProof/>
            <w:webHidden/>
          </w:rPr>
          <w:fldChar w:fldCharType="begin"/>
        </w:r>
        <w:r>
          <w:rPr>
            <w:noProof/>
            <w:webHidden/>
          </w:rPr>
          <w:instrText xml:space="preserve"> PAGEREF _Toc51110896 \h </w:instrText>
        </w:r>
        <w:r>
          <w:rPr>
            <w:noProof/>
            <w:webHidden/>
          </w:rPr>
        </w:r>
        <w:r>
          <w:rPr>
            <w:noProof/>
            <w:webHidden/>
          </w:rPr>
          <w:fldChar w:fldCharType="separate"/>
        </w:r>
        <w:r>
          <w:rPr>
            <w:noProof/>
            <w:webHidden/>
          </w:rPr>
          <w:t>5</w:t>
        </w:r>
        <w:r>
          <w:rPr>
            <w:noProof/>
            <w:webHidden/>
          </w:rPr>
          <w:fldChar w:fldCharType="end"/>
        </w:r>
      </w:hyperlink>
    </w:p>
    <w:p w:rsidR="000634EC" w:rsidRDefault="000634EC">
      <w:pPr>
        <w:pStyle w:val="TOC2"/>
        <w:rPr>
          <w:rFonts w:asciiTheme="minorHAnsi" w:eastAsiaTheme="minorEastAsia" w:hAnsiTheme="minorHAnsi" w:cstheme="minorBidi"/>
          <w:noProof/>
          <w:sz w:val="22"/>
          <w:szCs w:val="22"/>
        </w:rPr>
      </w:pPr>
      <w:hyperlink w:anchor="_Toc51110897" w:history="1">
        <w:r w:rsidRPr="005F065B">
          <w:rPr>
            <w:rStyle w:val="Hyperlink"/>
            <w:noProof/>
          </w:rPr>
          <w:t>2.5</w:t>
        </w:r>
        <w:r>
          <w:rPr>
            <w:rFonts w:asciiTheme="minorHAnsi" w:eastAsiaTheme="minorEastAsia" w:hAnsiTheme="minorHAnsi" w:cstheme="minorBidi"/>
            <w:noProof/>
            <w:sz w:val="22"/>
            <w:szCs w:val="22"/>
          </w:rPr>
          <w:tab/>
        </w:r>
        <w:r w:rsidRPr="005F065B">
          <w:rPr>
            <w:rStyle w:val="Hyperlink"/>
            <w:noProof/>
          </w:rPr>
          <w:t>Preliminary Steps</w:t>
        </w:r>
        <w:r>
          <w:rPr>
            <w:noProof/>
            <w:webHidden/>
          </w:rPr>
          <w:tab/>
        </w:r>
        <w:r>
          <w:rPr>
            <w:noProof/>
            <w:webHidden/>
          </w:rPr>
          <w:fldChar w:fldCharType="begin"/>
        </w:r>
        <w:r>
          <w:rPr>
            <w:noProof/>
            <w:webHidden/>
          </w:rPr>
          <w:instrText xml:space="preserve"> PAGEREF _Toc51110897 \h </w:instrText>
        </w:r>
        <w:r>
          <w:rPr>
            <w:noProof/>
            <w:webHidden/>
          </w:rPr>
        </w:r>
        <w:r>
          <w:rPr>
            <w:noProof/>
            <w:webHidden/>
          </w:rPr>
          <w:fldChar w:fldCharType="separate"/>
        </w:r>
        <w:r>
          <w:rPr>
            <w:noProof/>
            <w:webHidden/>
          </w:rPr>
          <w:t>6</w:t>
        </w:r>
        <w:r>
          <w:rPr>
            <w:noProof/>
            <w:webHidden/>
          </w:rPr>
          <w:fldChar w:fldCharType="end"/>
        </w:r>
      </w:hyperlink>
    </w:p>
    <w:p w:rsidR="000634EC" w:rsidRDefault="000634EC">
      <w:pPr>
        <w:pStyle w:val="TOC3"/>
        <w:rPr>
          <w:rFonts w:asciiTheme="minorHAnsi" w:eastAsiaTheme="minorEastAsia" w:hAnsiTheme="minorHAnsi" w:cstheme="minorBidi"/>
          <w:noProof/>
          <w:sz w:val="22"/>
          <w:szCs w:val="22"/>
        </w:rPr>
      </w:pPr>
      <w:hyperlink w:anchor="_Toc51110898" w:history="1">
        <w:r w:rsidRPr="005F065B">
          <w:rPr>
            <w:rStyle w:val="Hyperlink"/>
            <w:noProof/>
          </w:rPr>
          <w:t>2.5.1</w:t>
        </w:r>
        <w:r>
          <w:rPr>
            <w:rFonts w:asciiTheme="minorHAnsi" w:eastAsiaTheme="minorEastAsia" w:hAnsiTheme="minorHAnsi" w:cstheme="minorBidi"/>
            <w:noProof/>
            <w:sz w:val="22"/>
            <w:szCs w:val="22"/>
          </w:rPr>
          <w:tab/>
        </w:r>
        <w:r w:rsidRPr="005F065B">
          <w:rPr>
            <w:rStyle w:val="Hyperlink"/>
            <w:noProof/>
          </w:rPr>
          <w:t>Define Bank Account Balance Profile</w:t>
        </w:r>
        <w:r>
          <w:rPr>
            <w:noProof/>
            <w:webHidden/>
          </w:rPr>
          <w:tab/>
        </w:r>
        <w:r>
          <w:rPr>
            <w:noProof/>
            <w:webHidden/>
          </w:rPr>
          <w:fldChar w:fldCharType="begin"/>
        </w:r>
        <w:r>
          <w:rPr>
            <w:noProof/>
            <w:webHidden/>
          </w:rPr>
          <w:instrText xml:space="preserve"> PAGEREF _Toc51110898 \h </w:instrText>
        </w:r>
        <w:r>
          <w:rPr>
            <w:noProof/>
            <w:webHidden/>
          </w:rPr>
        </w:r>
        <w:r>
          <w:rPr>
            <w:noProof/>
            <w:webHidden/>
          </w:rPr>
          <w:fldChar w:fldCharType="separate"/>
        </w:r>
        <w:r>
          <w:rPr>
            <w:noProof/>
            <w:webHidden/>
          </w:rPr>
          <w:t>6</w:t>
        </w:r>
        <w:r>
          <w:rPr>
            <w:noProof/>
            <w:webHidden/>
          </w:rPr>
          <w:fldChar w:fldCharType="end"/>
        </w:r>
      </w:hyperlink>
    </w:p>
    <w:p w:rsidR="000634EC" w:rsidRDefault="000634EC">
      <w:pPr>
        <w:pStyle w:val="TOC1"/>
        <w:rPr>
          <w:rFonts w:asciiTheme="minorHAnsi" w:eastAsiaTheme="minorEastAsia" w:hAnsiTheme="minorHAnsi" w:cstheme="minorBidi"/>
          <w:noProof/>
          <w:sz w:val="22"/>
          <w:szCs w:val="22"/>
        </w:rPr>
      </w:pPr>
      <w:hyperlink w:anchor="_Toc51110899" w:history="1">
        <w:r w:rsidRPr="005F065B">
          <w:rPr>
            <w:rStyle w:val="Hyperlink"/>
            <w:noProof/>
          </w:rPr>
          <w:t>3</w:t>
        </w:r>
        <w:r>
          <w:rPr>
            <w:rFonts w:asciiTheme="minorHAnsi" w:eastAsiaTheme="minorEastAsia" w:hAnsiTheme="minorHAnsi" w:cstheme="minorBidi"/>
            <w:noProof/>
            <w:sz w:val="22"/>
            <w:szCs w:val="22"/>
          </w:rPr>
          <w:tab/>
        </w:r>
        <w:r w:rsidRPr="005F065B">
          <w:rPr>
            <w:rStyle w:val="Hyperlink"/>
            <w:noProof/>
          </w:rPr>
          <w:t>Overview Table</w:t>
        </w:r>
        <w:r>
          <w:rPr>
            <w:noProof/>
            <w:webHidden/>
          </w:rPr>
          <w:tab/>
        </w:r>
        <w:r>
          <w:rPr>
            <w:noProof/>
            <w:webHidden/>
          </w:rPr>
          <w:fldChar w:fldCharType="begin"/>
        </w:r>
        <w:r>
          <w:rPr>
            <w:noProof/>
            <w:webHidden/>
          </w:rPr>
          <w:instrText xml:space="preserve"> PAGEREF _Toc51110899 \h </w:instrText>
        </w:r>
        <w:r>
          <w:rPr>
            <w:noProof/>
            <w:webHidden/>
          </w:rPr>
        </w:r>
        <w:r>
          <w:rPr>
            <w:noProof/>
            <w:webHidden/>
          </w:rPr>
          <w:fldChar w:fldCharType="separate"/>
        </w:r>
        <w:r>
          <w:rPr>
            <w:noProof/>
            <w:webHidden/>
          </w:rPr>
          <w:t>8</w:t>
        </w:r>
        <w:r>
          <w:rPr>
            <w:noProof/>
            <w:webHidden/>
          </w:rPr>
          <w:fldChar w:fldCharType="end"/>
        </w:r>
      </w:hyperlink>
    </w:p>
    <w:p w:rsidR="000634EC" w:rsidRDefault="000634EC">
      <w:pPr>
        <w:pStyle w:val="TOC1"/>
        <w:rPr>
          <w:rFonts w:asciiTheme="minorHAnsi" w:eastAsiaTheme="minorEastAsia" w:hAnsiTheme="minorHAnsi" w:cstheme="minorBidi"/>
          <w:noProof/>
          <w:sz w:val="22"/>
          <w:szCs w:val="22"/>
        </w:rPr>
      </w:pPr>
      <w:hyperlink w:anchor="_Toc51110900" w:history="1">
        <w:r w:rsidRPr="005F065B">
          <w:rPr>
            <w:rStyle w:val="Hyperlink"/>
            <w:noProof/>
          </w:rPr>
          <w:t>4</w:t>
        </w:r>
        <w:r>
          <w:rPr>
            <w:rFonts w:asciiTheme="minorHAnsi" w:eastAsiaTheme="minorEastAsia" w:hAnsiTheme="minorHAnsi" w:cstheme="minorBidi"/>
            <w:noProof/>
            <w:sz w:val="22"/>
            <w:szCs w:val="22"/>
          </w:rPr>
          <w:tab/>
        </w:r>
        <w:r w:rsidRPr="005F065B">
          <w:rPr>
            <w:rStyle w:val="Hyperlink"/>
            <w:noProof/>
          </w:rPr>
          <w:t>Test Procedures</w:t>
        </w:r>
        <w:r>
          <w:rPr>
            <w:noProof/>
            <w:webHidden/>
          </w:rPr>
          <w:tab/>
        </w:r>
        <w:r>
          <w:rPr>
            <w:noProof/>
            <w:webHidden/>
          </w:rPr>
          <w:fldChar w:fldCharType="begin"/>
        </w:r>
        <w:r>
          <w:rPr>
            <w:noProof/>
            <w:webHidden/>
          </w:rPr>
          <w:instrText xml:space="preserve"> PAGEREF _Toc51110900 \h </w:instrText>
        </w:r>
        <w:r>
          <w:rPr>
            <w:noProof/>
            <w:webHidden/>
          </w:rPr>
        </w:r>
        <w:r>
          <w:rPr>
            <w:noProof/>
            <w:webHidden/>
          </w:rPr>
          <w:fldChar w:fldCharType="separate"/>
        </w:r>
        <w:r>
          <w:rPr>
            <w:noProof/>
            <w:webHidden/>
          </w:rPr>
          <w:t>9</w:t>
        </w:r>
        <w:r>
          <w:rPr>
            <w:noProof/>
            <w:webHidden/>
          </w:rPr>
          <w:fldChar w:fldCharType="end"/>
        </w:r>
      </w:hyperlink>
    </w:p>
    <w:p w:rsidR="000634EC" w:rsidRDefault="000634EC">
      <w:pPr>
        <w:pStyle w:val="TOC2"/>
        <w:rPr>
          <w:rFonts w:asciiTheme="minorHAnsi" w:eastAsiaTheme="minorEastAsia" w:hAnsiTheme="minorHAnsi" w:cstheme="minorBidi"/>
          <w:noProof/>
          <w:sz w:val="22"/>
          <w:szCs w:val="22"/>
        </w:rPr>
      </w:pPr>
      <w:hyperlink w:anchor="_Toc51110901" w:history="1">
        <w:r w:rsidRPr="005F065B">
          <w:rPr>
            <w:rStyle w:val="Hyperlink"/>
            <w:noProof/>
          </w:rPr>
          <w:t>4.1</w:t>
        </w:r>
        <w:r>
          <w:rPr>
            <w:rFonts w:asciiTheme="minorHAnsi" w:eastAsiaTheme="minorEastAsia" w:hAnsiTheme="minorHAnsi" w:cstheme="minorBidi"/>
            <w:noProof/>
            <w:sz w:val="22"/>
            <w:szCs w:val="22"/>
          </w:rPr>
          <w:tab/>
        </w:r>
        <w:r w:rsidRPr="005F065B">
          <w:rPr>
            <w:rStyle w:val="Hyperlink"/>
            <w:noProof/>
          </w:rPr>
          <w:t>Outgoing Payment Without BCM Approval Process</w:t>
        </w:r>
        <w:r>
          <w:rPr>
            <w:noProof/>
            <w:webHidden/>
          </w:rPr>
          <w:tab/>
        </w:r>
        <w:r>
          <w:rPr>
            <w:noProof/>
            <w:webHidden/>
          </w:rPr>
          <w:fldChar w:fldCharType="begin"/>
        </w:r>
        <w:r>
          <w:rPr>
            <w:noProof/>
            <w:webHidden/>
          </w:rPr>
          <w:instrText xml:space="preserve"> PAGEREF _Toc51110901 \h </w:instrText>
        </w:r>
        <w:r>
          <w:rPr>
            <w:noProof/>
            <w:webHidden/>
          </w:rPr>
        </w:r>
        <w:r>
          <w:rPr>
            <w:noProof/>
            <w:webHidden/>
          </w:rPr>
          <w:fldChar w:fldCharType="separate"/>
        </w:r>
        <w:r>
          <w:rPr>
            <w:noProof/>
            <w:webHidden/>
          </w:rPr>
          <w:t>9</w:t>
        </w:r>
        <w:r>
          <w:rPr>
            <w:noProof/>
            <w:webHidden/>
          </w:rPr>
          <w:fldChar w:fldCharType="end"/>
        </w:r>
      </w:hyperlink>
    </w:p>
    <w:p w:rsidR="000634EC" w:rsidRDefault="000634EC">
      <w:pPr>
        <w:pStyle w:val="TOC3"/>
        <w:rPr>
          <w:rFonts w:asciiTheme="minorHAnsi" w:eastAsiaTheme="minorEastAsia" w:hAnsiTheme="minorHAnsi" w:cstheme="minorBidi"/>
          <w:noProof/>
          <w:sz w:val="22"/>
          <w:szCs w:val="22"/>
        </w:rPr>
      </w:pPr>
      <w:hyperlink w:anchor="_Toc51110902" w:history="1">
        <w:r w:rsidRPr="005F065B">
          <w:rPr>
            <w:rStyle w:val="Hyperlink"/>
            <w:noProof/>
          </w:rPr>
          <w:t>4.1.1</w:t>
        </w:r>
        <w:r>
          <w:rPr>
            <w:rFonts w:asciiTheme="minorHAnsi" w:eastAsiaTheme="minorEastAsia" w:hAnsiTheme="minorHAnsi" w:cstheme="minorBidi"/>
            <w:noProof/>
            <w:sz w:val="22"/>
            <w:szCs w:val="22"/>
          </w:rPr>
          <w:tab/>
        </w:r>
        <w:r w:rsidRPr="005F065B">
          <w:rPr>
            <w:rStyle w:val="Hyperlink"/>
            <w:noProof/>
          </w:rPr>
          <w:t>Accounts Payable Bank Integration</w:t>
        </w:r>
        <w:r>
          <w:rPr>
            <w:noProof/>
            <w:webHidden/>
          </w:rPr>
          <w:tab/>
        </w:r>
        <w:r>
          <w:rPr>
            <w:noProof/>
            <w:webHidden/>
          </w:rPr>
          <w:fldChar w:fldCharType="begin"/>
        </w:r>
        <w:r>
          <w:rPr>
            <w:noProof/>
            <w:webHidden/>
          </w:rPr>
          <w:instrText xml:space="preserve"> PAGEREF _Toc51110902 \h </w:instrText>
        </w:r>
        <w:r>
          <w:rPr>
            <w:noProof/>
            <w:webHidden/>
          </w:rPr>
        </w:r>
        <w:r>
          <w:rPr>
            <w:noProof/>
            <w:webHidden/>
          </w:rPr>
          <w:fldChar w:fldCharType="separate"/>
        </w:r>
        <w:r>
          <w:rPr>
            <w:noProof/>
            <w:webHidden/>
          </w:rPr>
          <w:t>9</w:t>
        </w:r>
        <w:r>
          <w:rPr>
            <w:noProof/>
            <w:webHidden/>
          </w:rPr>
          <w:fldChar w:fldCharType="end"/>
        </w:r>
      </w:hyperlink>
    </w:p>
    <w:p w:rsidR="000634EC" w:rsidRDefault="000634EC">
      <w:pPr>
        <w:pStyle w:val="TOC4"/>
        <w:rPr>
          <w:rFonts w:asciiTheme="minorHAnsi" w:eastAsiaTheme="minorEastAsia" w:hAnsiTheme="minorHAnsi" w:cstheme="minorBidi"/>
          <w:noProof/>
          <w:sz w:val="22"/>
          <w:szCs w:val="22"/>
        </w:rPr>
      </w:pPr>
      <w:hyperlink w:anchor="_Toc51110903" w:history="1">
        <w:r w:rsidRPr="005F065B">
          <w:rPr>
            <w:rStyle w:val="Hyperlink"/>
            <w:noProof/>
          </w:rPr>
          <w:t>4.1.1.1</w:t>
        </w:r>
        <w:r>
          <w:rPr>
            <w:rFonts w:asciiTheme="minorHAnsi" w:eastAsiaTheme="minorEastAsia" w:hAnsiTheme="minorHAnsi" w:cstheme="minorBidi"/>
            <w:noProof/>
            <w:sz w:val="22"/>
            <w:szCs w:val="22"/>
          </w:rPr>
          <w:tab/>
        </w:r>
        <w:r w:rsidRPr="005F065B">
          <w:rPr>
            <w:rStyle w:val="Hyperlink"/>
            <w:noProof/>
          </w:rPr>
          <w:t>Cash Position</w:t>
        </w:r>
        <w:r>
          <w:rPr>
            <w:noProof/>
            <w:webHidden/>
          </w:rPr>
          <w:tab/>
        </w:r>
        <w:r>
          <w:rPr>
            <w:noProof/>
            <w:webHidden/>
          </w:rPr>
          <w:fldChar w:fldCharType="begin"/>
        </w:r>
        <w:r>
          <w:rPr>
            <w:noProof/>
            <w:webHidden/>
          </w:rPr>
          <w:instrText xml:space="preserve"> PAGEREF _Toc51110903 \h </w:instrText>
        </w:r>
        <w:r>
          <w:rPr>
            <w:noProof/>
            <w:webHidden/>
          </w:rPr>
        </w:r>
        <w:r>
          <w:rPr>
            <w:noProof/>
            <w:webHidden/>
          </w:rPr>
          <w:fldChar w:fldCharType="separate"/>
        </w:r>
        <w:r>
          <w:rPr>
            <w:noProof/>
            <w:webHidden/>
          </w:rPr>
          <w:t>10</w:t>
        </w:r>
        <w:r>
          <w:rPr>
            <w:noProof/>
            <w:webHidden/>
          </w:rPr>
          <w:fldChar w:fldCharType="end"/>
        </w:r>
      </w:hyperlink>
    </w:p>
    <w:p w:rsidR="000634EC" w:rsidRDefault="000634EC">
      <w:pPr>
        <w:pStyle w:val="TOC2"/>
        <w:rPr>
          <w:rFonts w:asciiTheme="minorHAnsi" w:eastAsiaTheme="minorEastAsia" w:hAnsiTheme="minorHAnsi" w:cstheme="minorBidi"/>
          <w:noProof/>
          <w:sz w:val="22"/>
          <w:szCs w:val="22"/>
        </w:rPr>
      </w:pPr>
      <w:hyperlink w:anchor="_Toc51110904" w:history="1">
        <w:r w:rsidRPr="005F065B">
          <w:rPr>
            <w:rStyle w:val="Hyperlink"/>
            <w:noProof/>
          </w:rPr>
          <w:t>4.2</w:t>
        </w:r>
        <w:r>
          <w:rPr>
            <w:rFonts w:asciiTheme="minorHAnsi" w:eastAsiaTheme="minorEastAsia" w:hAnsiTheme="minorHAnsi" w:cstheme="minorBidi"/>
            <w:noProof/>
            <w:sz w:val="22"/>
            <w:szCs w:val="22"/>
          </w:rPr>
          <w:tab/>
        </w:r>
        <w:r w:rsidRPr="005F065B">
          <w:rPr>
            <w:rStyle w:val="Hyperlink"/>
            <w:noProof/>
          </w:rPr>
          <w:t>Cash Operations - Common Steps</w:t>
        </w:r>
        <w:r>
          <w:rPr>
            <w:noProof/>
            <w:webHidden/>
          </w:rPr>
          <w:tab/>
        </w:r>
        <w:r>
          <w:rPr>
            <w:noProof/>
            <w:webHidden/>
          </w:rPr>
          <w:fldChar w:fldCharType="begin"/>
        </w:r>
        <w:r>
          <w:rPr>
            <w:noProof/>
            <w:webHidden/>
          </w:rPr>
          <w:instrText xml:space="preserve"> PAGEREF _Toc51110904 \h </w:instrText>
        </w:r>
        <w:r>
          <w:rPr>
            <w:noProof/>
            <w:webHidden/>
          </w:rPr>
        </w:r>
        <w:r>
          <w:rPr>
            <w:noProof/>
            <w:webHidden/>
          </w:rPr>
          <w:fldChar w:fldCharType="separate"/>
        </w:r>
        <w:r>
          <w:rPr>
            <w:noProof/>
            <w:webHidden/>
          </w:rPr>
          <w:t>12</w:t>
        </w:r>
        <w:r>
          <w:rPr>
            <w:noProof/>
            <w:webHidden/>
          </w:rPr>
          <w:fldChar w:fldCharType="end"/>
        </w:r>
      </w:hyperlink>
    </w:p>
    <w:p w:rsidR="000634EC" w:rsidRDefault="000634EC">
      <w:pPr>
        <w:pStyle w:val="TOC3"/>
        <w:rPr>
          <w:rFonts w:asciiTheme="minorHAnsi" w:eastAsiaTheme="minorEastAsia" w:hAnsiTheme="minorHAnsi" w:cstheme="minorBidi"/>
          <w:noProof/>
          <w:sz w:val="22"/>
          <w:szCs w:val="22"/>
        </w:rPr>
      </w:pPr>
      <w:hyperlink w:anchor="_Toc51110905" w:history="1">
        <w:r w:rsidRPr="005F065B">
          <w:rPr>
            <w:rStyle w:val="Hyperlink"/>
            <w:noProof/>
          </w:rPr>
          <w:t>4.2.1</w:t>
        </w:r>
        <w:r>
          <w:rPr>
            <w:rFonts w:asciiTheme="minorHAnsi" w:eastAsiaTheme="minorEastAsia" w:hAnsiTheme="minorHAnsi" w:cstheme="minorBidi"/>
            <w:noProof/>
            <w:sz w:val="22"/>
            <w:szCs w:val="22"/>
          </w:rPr>
          <w:tab/>
        </w:r>
        <w:r w:rsidRPr="005F065B">
          <w:rPr>
            <w:rStyle w:val="Hyperlink"/>
            <w:noProof/>
          </w:rPr>
          <w:t>Bank Statement</w:t>
        </w:r>
        <w:r>
          <w:rPr>
            <w:noProof/>
            <w:webHidden/>
          </w:rPr>
          <w:tab/>
        </w:r>
        <w:r>
          <w:rPr>
            <w:noProof/>
            <w:webHidden/>
          </w:rPr>
          <w:fldChar w:fldCharType="begin"/>
        </w:r>
        <w:r>
          <w:rPr>
            <w:noProof/>
            <w:webHidden/>
          </w:rPr>
          <w:instrText xml:space="preserve"> PAGEREF _Toc51110905 \h </w:instrText>
        </w:r>
        <w:r>
          <w:rPr>
            <w:noProof/>
            <w:webHidden/>
          </w:rPr>
        </w:r>
        <w:r>
          <w:rPr>
            <w:noProof/>
            <w:webHidden/>
          </w:rPr>
          <w:fldChar w:fldCharType="separate"/>
        </w:r>
        <w:r>
          <w:rPr>
            <w:noProof/>
            <w:webHidden/>
          </w:rPr>
          <w:t>12</w:t>
        </w:r>
        <w:r>
          <w:rPr>
            <w:noProof/>
            <w:webHidden/>
          </w:rPr>
          <w:fldChar w:fldCharType="end"/>
        </w:r>
      </w:hyperlink>
    </w:p>
    <w:p w:rsidR="000634EC" w:rsidRDefault="000634EC">
      <w:pPr>
        <w:pStyle w:val="TOC4"/>
        <w:rPr>
          <w:rFonts w:asciiTheme="minorHAnsi" w:eastAsiaTheme="minorEastAsia" w:hAnsiTheme="minorHAnsi" w:cstheme="minorBidi"/>
          <w:noProof/>
          <w:sz w:val="22"/>
          <w:szCs w:val="22"/>
        </w:rPr>
      </w:pPr>
      <w:hyperlink w:anchor="_Toc51110906" w:history="1">
        <w:r w:rsidRPr="005F065B">
          <w:rPr>
            <w:rStyle w:val="Hyperlink"/>
            <w:noProof/>
          </w:rPr>
          <w:t>4.2.1.1</w:t>
        </w:r>
        <w:r>
          <w:rPr>
            <w:rFonts w:asciiTheme="minorHAnsi" w:eastAsiaTheme="minorEastAsia" w:hAnsiTheme="minorHAnsi" w:cstheme="minorBidi"/>
            <w:noProof/>
            <w:sz w:val="22"/>
            <w:szCs w:val="22"/>
          </w:rPr>
          <w:tab/>
        </w:r>
        <w:r w:rsidRPr="005F065B">
          <w:rPr>
            <w:rStyle w:val="Hyperlink"/>
            <w:noProof/>
          </w:rPr>
          <w:t>Manual Input Bank Statement</w:t>
        </w:r>
        <w:r>
          <w:rPr>
            <w:noProof/>
            <w:webHidden/>
          </w:rPr>
          <w:tab/>
        </w:r>
        <w:r>
          <w:rPr>
            <w:noProof/>
            <w:webHidden/>
          </w:rPr>
          <w:fldChar w:fldCharType="begin"/>
        </w:r>
        <w:r>
          <w:rPr>
            <w:noProof/>
            <w:webHidden/>
          </w:rPr>
          <w:instrText xml:space="preserve"> PAGEREF _Toc51110906 \h </w:instrText>
        </w:r>
        <w:r>
          <w:rPr>
            <w:noProof/>
            <w:webHidden/>
          </w:rPr>
        </w:r>
        <w:r>
          <w:rPr>
            <w:noProof/>
            <w:webHidden/>
          </w:rPr>
          <w:fldChar w:fldCharType="separate"/>
        </w:r>
        <w:r>
          <w:rPr>
            <w:noProof/>
            <w:webHidden/>
          </w:rPr>
          <w:t>13</w:t>
        </w:r>
        <w:r>
          <w:rPr>
            <w:noProof/>
            <w:webHidden/>
          </w:rPr>
          <w:fldChar w:fldCharType="end"/>
        </w:r>
      </w:hyperlink>
    </w:p>
    <w:p w:rsidR="000634EC" w:rsidRDefault="000634EC">
      <w:pPr>
        <w:pStyle w:val="TOC5"/>
        <w:rPr>
          <w:rFonts w:asciiTheme="minorHAnsi" w:eastAsiaTheme="minorEastAsia" w:hAnsiTheme="minorHAnsi" w:cstheme="minorBidi"/>
          <w:noProof/>
          <w:sz w:val="22"/>
          <w:szCs w:val="22"/>
        </w:rPr>
      </w:pPr>
      <w:hyperlink w:anchor="_Toc51110907" w:history="1">
        <w:r w:rsidRPr="005F065B">
          <w:rPr>
            <w:rStyle w:val="Hyperlink"/>
            <w:noProof/>
          </w:rPr>
          <w:t>4.2.1.1.1</w:t>
        </w:r>
        <w:r>
          <w:rPr>
            <w:rFonts w:asciiTheme="minorHAnsi" w:eastAsiaTheme="minorEastAsia" w:hAnsiTheme="minorHAnsi" w:cstheme="minorBidi"/>
            <w:noProof/>
            <w:sz w:val="22"/>
            <w:szCs w:val="22"/>
          </w:rPr>
          <w:tab/>
        </w:r>
        <w:r w:rsidRPr="005F065B">
          <w:rPr>
            <w:rStyle w:val="Hyperlink"/>
            <w:noProof/>
          </w:rPr>
          <w:t>Manual Input Bank Statement with Manual Transaction (Option 1)</w:t>
        </w:r>
        <w:r>
          <w:rPr>
            <w:noProof/>
            <w:webHidden/>
          </w:rPr>
          <w:tab/>
        </w:r>
        <w:r>
          <w:rPr>
            <w:noProof/>
            <w:webHidden/>
          </w:rPr>
          <w:fldChar w:fldCharType="begin"/>
        </w:r>
        <w:r>
          <w:rPr>
            <w:noProof/>
            <w:webHidden/>
          </w:rPr>
          <w:instrText xml:space="preserve"> PAGEREF _Toc51110907 \h </w:instrText>
        </w:r>
        <w:r>
          <w:rPr>
            <w:noProof/>
            <w:webHidden/>
          </w:rPr>
        </w:r>
        <w:r>
          <w:rPr>
            <w:noProof/>
            <w:webHidden/>
          </w:rPr>
          <w:fldChar w:fldCharType="separate"/>
        </w:r>
        <w:r>
          <w:rPr>
            <w:noProof/>
            <w:webHidden/>
          </w:rPr>
          <w:t>14</w:t>
        </w:r>
        <w:r>
          <w:rPr>
            <w:noProof/>
            <w:webHidden/>
          </w:rPr>
          <w:fldChar w:fldCharType="end"/>
        </w:r>
      </w:hyperlink>
    </w:p>
    <w:p w:rsidR="000634EC" w:rsidRDefault="000634EC">
      <w:pPr>
        <w:pStyle w:val="TOC5"/>
        <w:rPr>
          <w:rFonts w:asciiTheme="minorHAnsi" w:eastAsiaTheme="minorEastAsia" w:hAnsiTheme="minorHAnsi" w:cstheme="minorBidi"/>
          <w:noProof/>
          <w:sz w:val="22"/>
          <w:szCs w:val="22"/>
        </w:rPr>
      </w:pPr>
      <w:hyperlink w:anchor="_Toc51110908" w:history="1">
        <w:r w:rsidRPr="005F065B">
          <w:rPr>
            <w:rStyle w:val="Hyperlink"/>
            <w:noProof/>
          </w:rPr>
          <w:t>4.2.1.1.2</w:t>
        </w:r>
        <w:r>
          <w:rPr>
            <w:rFonts w:asciiTheme="minorHAnsi" w:eastAsiaTheme="minorEastAsia" w:hAnsiTheme="minorHAnsi" w:cstheme="minorBidi"/>
            <w:noProof/>
            <w:sz w:val="22"/>
            <w:szCs w:val="22"/>
          </w:rPr>
          <w:tab/>
        </w:r>
        <w:r w:rsidRPr="005F065B">
          <w:rPr>
            <w:rStyle w:val="Hyperlink"/>
            <w:noProof/>
          </w:rPr>
          <w:t>Manual Input Bank Statement with External Transaction (option 2)</w:t>
        </w:r>
        <w:r>
          <w:rPr>
            <w:noProof/>
            <w:webHidden/>
          </w:rPr>
          <w:tab/>
        </w:r>
        <w:r>
          <w:rPr>
            <w:noProof/>
            <w:webHidden/>
          </w:rPr>
          <w:fldChar w:fldCharType="begin"/>
        </w:r>
        <w:r>
          <w:rPr>
            <w:noProof/>
            <w:webHidden/>
          </w:rPr>
          <w:instrText xml:space="preserve"> PAGEREF _Toc51110908 \h </w:instrText>
        </w:r>
        <w:r>
          <w:rPr>
            <w:noProof/>
            <w:webHidden/>
          </w:rPr>
        </w:r>
        <w:r>
          <w:rPr>
            <w:noProof/>
            <w:webHidden/>
          </w:rPr>
          <w:fldChar w:fldCharType="separate"/>
        </w:r>
        <w:r>
          <w:rPr>
            <w:noProof/>
            <w:webHidden/>
          </w:rPr>
          <w:t>18</w:t>
        </w:r>
        <w:r>
          <w:rPr>
            <w:noProof/>
            <w:webHidden/>
          </w:rPr>
          <w:fldChar w:fldCharType="end"/>
        </w:r>
      </w:hyperlink>
    </w:p>
    <w:p w:rsidR="000634EC" w:rsidRDefault="000634EC">
      <w:pPr>
        <w:pStyle w:val="TOC4"/>
        <w:rPr>
          <w:rFonts w:asciiTheme="minorHAnsi" w:eastAsiaTheme="minorEastAsia" w:hAnsiTheme="minorHAnsi" w:cstheme="minorBidi"/>
          <w:noProof/>
          <w:sz w:val="22"/>
          <w:szCs w:val="22"/>
        </w:rPr>
      </w:pPr>
      <w:hyperlink w:anchor="_Toc51110909" w:history="1">
        <w:r w:rsidRPr="005F065B">
          <w:rPr>
            <w:rStyle w:val="Hyperlink"/>
            <w:noProof/>
          </w:rPr>
          <w:t>4.2.1.2</w:t>
        </w:r>
        <w:r>
          <w:rPr>
            <w:rFonts w:asciiTheme="minorHAnsi" w:eastAsiaTheme="minorEastAsia" w:hAnsiTheme="minorHAnsi" w:cstheme="minorBidi"/>
            <w:noProof/>
            <w:sz w:val="22"/>
            <w:szCs w:val="22"/>
          </w:rPr>
          <w:tab/>
        </w:r>
        <w:r w:rsidRPr="005F065B">
          <w:rPr>
            <w:rStyle w:val="Hyperlink"/>
            <w:noProof/>
          </w:rPr>
          <w:t>Review Cash Position</w:t>
        </w:r>
        <w:r>
          <w:rPr>
            <w:noProof/>
            <w:webHidden/>
          </w:rPr>
          <w:tab/>
        </w:r>
        <w:r>
          <w:rPr>
            <w:noProof/>
            <w:webHidden/>
          </w:rPr>
          <w:fldChar w:fldCharType="begin"/>
        </w:r>
        <w:r>
          <w:rPr>
            <w:noProof/>
            <w:webHidden/>
          </w:rPr>
          <w:instrText xml:space="preserve"> PAGEREF _Toc51110909 \h </w:instrText>
        </w:r>
        <w:r>
          <w:rPr>
            <w:noProof/>
            <w:webHidden/>
          </w:rPr>
        </w:r>
        <w:r>
          <w:rPr>
            <w:noProof/>
            <w:webHidden/>
          </w:rPr>
          <w:fldChar w:fldCharType="separate"/>
        </w:r>
        <w:r>
          <w:rPr>
            <w:noProof/>
            <w:webHidden/>
          </w:rPr>
          <w:t>22</w:t>
        </w:r>
        <w:r>
          <w:rPr>
            <w:noProof/>
            <w:webHidden/>
          </w:rPr>
          <w:fldChar w:fldCharType="end"/>
        </w:r>
      </w:hyperlink>
    </w:p>
    <w:p w:rsidR="000634EC" w:rsidRDefault="000634EC">
      <w:pPr>
        <w:pStyle w:val="TOC4"/>
        <w:rPr>
          <w:rFonts w:asciiTheme="minorHAnsi" w:eastAsiaTheme="minorEastAsia" w:hAnsiTheme="minorHAnsi" w:cstheme="minorBidi"/>
          <w:noProof/>
          <w:sz w:val="22"/>
          <w:szCs w:val="22"/>
        </w:rPr>
      </w:pPr>
      <w:hyperlink w:anchor="_Toc51110910" w:history="1">
        <w:r w:rsidRPr="005F065B">
          <w:rPr>
            <w:rStyle w:val="Hyperlink"/>
            <w:noProof/>
          </w:rPr>
          <w:t>4.2.1.3</w:t>
        </w:r>
        <w:r>
          <w:rPr>
            <w:rFonts w:asciiTheme="minorHAnsi" w:eastAsiaTheme="minorEastAsia" w:hAnsiTheme="minorHAnsi" w:cstheme="minorBidi"/>
            <w:noProof/>
            <w:sz w:val="22"/>
            <w:szCs w:val="22"/>
          </w:rPr>
          <w:tab/>
        </w:r>
        <w:r w:rsidRPr="005F065B">
          <w:rPr>
            <w:rStyle w:val="Hyperlink"/>
            <w:noProof/>
          </w:rPr>
          <w:t>Reverse Bank Statement</w:t>
        </w:r>
        <w:r>
          <w:rPr>
            <w:noProof/>
            <w:webHidden/>
          </w:rPr>
          <w:tab/>
        </w:r>
        <w:r>
          <w:rPr>
            <w:noProof/>
            <w:webHidden/>
          </w:rPr>
          <w:fldChar w:fldCharType="begin"/>
        </w:r>
        <w:r>
          <w:rPr>
            <w:noProof/>
            <w:webHidden/>
          </w:rPr>
          <w:instrText xml:space="preserve"> PAGEREF _Toc51110910 \h </w:instrText>
        </w:r>
        <w:r>
          <w:rPr>
            <w:noProof/>
            <w:webHidden/>
          </w:rPr>
        </w:r>
        <w:r>
          <w:rPr>
            <w:noProof/>
            <w:webHidden/>
          </w:rPr>
          <w:fldChar w:fldCharType="separate"/>
        </w:r>
        <w:r>
          <w:rPr>
            <w:noProof/>
            <w:webHidden/>
          </w:rPr>
          <w:t>23</w:t>
        </w:r>
        <w:r>
          <w:rPr>
            <w:noProof/>
            <w:webHidden/>
          </w:rPr>
          <w:fldChar w:fldCharType="end"/>
        </w:r>
      </w:hyperlink>
    </w:p>
    <w:p w:rsidR="000634EC" w:rsidRDefault="000634EC">
      <w:pPr>
        <w:pStyle w:val="TOC3"/>
        <w:rPr>
          <w:rFonts w:asciiTheme="minorHAnsi" w:eastAsiaTheme="minorEastAsia" w:hAnsiTheme="minorHAnsi" w:cstheme="minorBidi"/>
          <w:noProof/>
          <w:sz w:val="22"/>
          <w:szCs w:val="22"/>
        </w:rPr>
      </w:pPr>
      <w:hyperlink w:anchor="_Toc51110911" w:history="1">
        <w:r w:rsidRPr="005F065B">
          <w:rPr>
            <w:rStyle w:val="Hyperlink"/>
            <w:noProof/>
          </w:rPr>
          <w:t>4.2.2</w:t>
        </w:r>
        <w:r>
          <w:rPr>
            <w:rFonts w:asciiTheme="minorHAnsi" w:eastAsiaTheme="minorEastAsia" w:hAnsiTheme="minorHAnsi" w:cstheme="minorBidi"/>
            <w:noProof/>
            <w:sz w:val="22"/>
            <w:szCs w:val="22"/>
          </w:rPr>
          <w:tab/>
        </w:r>
        <w:r w:rsidRPr="005F065B">
          <w:rPr>
            <w:rStyle w:val="Hyperlink"/>
            <w:noProof/>
          </w:rPr>
          <w:t>Memo Record</w:t>
        </w:r>
        <w:r>
          <w:rPr>
            <w:noProof/>
            <w:webHidden/>
          </w:rPr>
          <w:tab/>
        </w:r>
        <w:r>
          <w:rPr>
            <w:noProof/>
            <w:webHidden/>
          </w:rPr>
          <w:fldChar w:fldCharType="begin"/>
        </w:r>
        <w:r>
          <w:rPr>
            <w:noProof/>
            <w:webHidden/>
          </w:rPr>
          <w:instrText xml:space="preserve"> PAGEREF _Toc51110911 \h </w:instrText>
        </w:r>
        <w:r>
          <w:rPr>
            <w:noProof/>
            <w:webHidden/>
          </w:rPr>
        </w:r>
        <w:r>
          <w:rPr>
            <w:noProof/>
            <w:webHidden/>
          </w:rPr>
          <w:fldChar w:fldCharType="separate"/>
        </w:r>
        <w:r>
          <w:rPr>
            <w:noProof/>
            <w:webHidden/>
          </w:rPr>
          <w:t>25</w:t>
        </w:r>
        <w:r>
          <w:rPr>
            <w:noProof/>
            <w:webHidden/>
          </w:rPr>
          <w:fldChar w:fldCharType="end"/>
        </w:r>
      </w:hyperlink>
    </w:p>
    <w:p w:rsidR="000634EC" w:rsidRDefault="000634EC">
      <w:pPr>
        <w:pStyle w:val="TOC4"/>
        <w:rPr>
          <w:rFonts w:asciiTheme="minorHAnsi" w:eastAsiaTheme="minorEastAsia" w:hAnsiTheme="minorHAnsi" w:cstheme="minorBidi"/>
          <w:noProof/>
          <w:sz w:val="22"/>
          <w:szCs w:val="22"/>
        </w:rPr>
      </w:pPr>
      <w:hyperlink w:anchor="_Toc51110912" w:history="1">
        <w:r w:rsidRPr="005F065B">
          <w:rPr>
            <w:rStyle w:val="Hyperlink"/>
            <w:noProof/>
          </w:rPr>
          <w:t>4.2.2.1</w:t>
        </w:r>
        <w:r>
          <w:rPr>
            <w:rFonts w:asciiTheme="minorHAnsi" w:eastAsiaTheme="minorEastAsia" w:hAnsiTheme="minorHAnsi" w:cstheme="minorBidi"/>
            <w:noProof/>
            <w:sz w:val="22"/>
            <w:szCs w:val="22"/>
          </w:rPr>
          <w:tab/>
        </w:r>
        <w:r w:rsidRPr="005F065B">
          <w:rPr>
            <w:rStyle w:val="Hyperlink"/>
            <w:noProof/>
          </w:rPr>
          <w:t>Create Memo Record</w:t>
        </w:r>
        <w:r>
          <w:rPr>
            <w:noProof/>
            <w:webHidden/>
          </w:rPr>
          <w:tab/>
        </w:r>
        <w:r>
          <w:rPr>
            <w:noProof/>
            <w:webHidden/>
          </w:rPr>
          <w:fldChar w:fldCharType="begin"/>
        </w:r>
        <w:r>
          <w:rPr>
            <w:noProof/>
            <w:webHidden/>
          </w:rPr>
          <w:instrText xml:space="preserve"> PAGEREF _Toc51110912 \h </w:instrText>
        </w:r>
        <w:r>
          <w:rPr>
            <w:noProof/>
            <w:webHidden/>
          </w:rPr>
        </w:r>
        <w:r>
          <w:rPr>
            <w:noProof/>
            <w:webHidden/>
          </w:rPr>
          <w:fldChar w:fldCharType="separate"/>
        </w:r>
        <w:r>
          <w:rPr>
            <w:noProof/>
            <w:webHidden/>
          </w:rPr>
          <w:t>26</w:t>
        </w:r>
        <w:r>
          <w:rPr>
            <w:noProof/>
            <w:webHidden/>
          </w:rPr>
          <w:fldChar w:fldCharType="end"/>
        </w:r>
      </w:hyperlink>
    </w:p>
    <w:p w:rsidR="000634EC" w:rsidRDefault="000634EC">
      <w:pPr>
        <w:pStyle w:val="TOC4"/>
        <w:rPr>
          <w:rFonts w:asciiTheme="minorHAnsi" w:eastAsiaTheme="minorEastAsia" w:hAnsiTheme="minorHAnsi" w:cstheme="minorBidi"/>
          <w:noProof/>
          <w:sz w:val="22"/>
          <w:szCs w:val="22"/>
        </w:rPr>
      </w:pPr>
      <w:hyperlink w:anchor="_Toc51110913" w:history="1">
        <w:r w:rsidRPr="005F065B">
          <w:rPr>
            <w:rStyle w:val="Hyperlink"/>
            <w:noProof/>
          </w:rPr>
          <w:t>4.2.2.2</w:t>
        </w:r>
        <w:r>
          <w:rPr>
            <w:rFonts w:asciiTheme="minorHAnsi" w:eastAsiaTheme="minorEastAsia" w:hAnsiTheme="minorHAnsi" w:cstheme="minorBidi"/>
            <w:noProof/>
            <w:sz w:val="22"/>
            <w:szCs w:val="22"/>
          </w:rPr>
          <w:tab/>
        </w:r>
        <w:r w:rsidRPr="005F065B">
          <w:rPr>
            <w:rStyle w:val="Hyperlink"/>
            <w:noProof/>
          </w:rPr>
          <w:t>Copy Memo Record</w:t>
        </w:r>
        <w:r>
          <w:rPr>
            <w:noProof/>
            <w:webHidden/>
          </w:rPr>
          <w:tab/>
        </w:r>
        <w:r>
          <w:rPr>
            <w:noProof/>
            <w:webHidden/>
          </w:rPr>
          <w:fldChar w:fldCharType="begin"/>
        </w:r>
        <w:r>
          <w:rPr>
            <w:noProof/>
            <w:webHidden/>
          </w:rPr>
          <w:instrText xml:space="preserve"> PAGEREF _Toc51110913 \h </w:instrText>
        </w:r>
        <w:r>
          <w:rPr>
            <w:noProof/>
            <w:webHidden/>
          </w:rPr>
        </w:r>
        <w:r>
          <w:rPr>
            <w:noProof/>
            <w:webHidden/>
          </w:rPr>
          <w:fldChar w:fldCharType="separate"/>
        </w:r>
        <w:r>
          <w:rPr>
            <w:noProof/>
            <w:webHidden/>
          </w:rPr>
          <w:t>28</w:t>
        </w:r>
        <w:r>
          <w:rPr>
            <w:noProof/>
            <w:webHidden/>
          </w:rPr>
          <w:fldChar w:fldCharType="end"/>
        </w:r>
      </w:hyperlink>
    </w:p>
    <w:p w:rsidR="000634EC" w:rsidRDefault="000634EC">
      <w:pPr>
        <w:pStyle w:val="TOC4"/>
        <w:rPr>
          <w:rFonts w:asciiTheme="minorHAnsi" w:eastAsiaTheme="minorEastAsia" w:hAnsiTheme="minorHAnsi" w:cstheme="minorBidi"/>
          <w:noProof/>
          <w:sz w:val="22"/>
          <w:szCs w:val="22"/>
        </w:rPr>
      </w:pPr>
      <w:hyperlink w:anchor="_Toc51110914" w:history="1">
        <w:r w:rsidRPr="005F065B">
          <w:rPr>
            <w:rStyle w:val="Hyperlink"/>
            <w:noProof/>
          </w:rPr>
          <w:t>4.2.2.3</w:t>
        </w:r>
        <w:r>
          <w:rPr>
            <w:rFonts w:asciiTheme="minorHAnsi" w:eastAsiaTheme="minorEastAsia" w:hAnsiTheme="minorHAnsi" w:cstheme="minorBidi"/>
            <w:noProof/>
            <w:sz w:val="22"/>
            <w:szCs w:val="22"/>
          </w:rPr>
          <w:tab/>
        </w:r>
        <w:r w:rsidRPr="005F065B">
          <w:rPr>
            <w:rStyle w:val="Hyperlink"/>
            <w:noProof/>
          </w:rPr>
          <w:t>Distribute Memo Record</w:t>
        </w:r>
        <w:r>
          <w:rPr>
            <w:noProof/>
            <w:webHidden/>
          </w:rPr>
          <w:tab/>
        </w:r>
        <w:r>
          <w:rPr>
            <w:noProof/>
            <w:webHidden/>
          </w:rPr>
          <w:fldChar w:fldCharType="begin"/>
        </w:r>
        <w:r>
          <w:rPr>
            <w:noProof/>
            <w:webHidden/>
          </w:rPr>
          <w:instrText xml:space="preserve"> PAGEREF _Toc51110914 \h </w:instrText>
        </w:r>
        <w:r>
          <w:rPr>
            <w:noProof/>
            <w:webHidden/>
          </w:rPr>
        </w:r>
        <w:r>
          <w:rPr>
            <w:noProof/>
            <w:webHidden/>
          </w:rPr>
          <w:fldChar w:fldCharType="separate"/>
        </w:r>
        <w:r>
          <w:rPr>
            <w:noProof/>
            <w:webHidden/>
          </w:rPr>
          <w:t>29</w:t>
        </w:r>
        <w:r>
          <w:rPr>
            <w:noProof/>
            <w:webHidden/>
          </w:rPr>
          <w:fldChar w:fldCharType="end"/>
        </w:r>
      </w:hyperlink>
    </w:p>
    <w:p w:rsidR="000634EC" w:rsidRDefault="000634EC">
      <w:pPr>
        <w:pStyle w:val="TOC4"/>
        <w:rPr>
          <w:rFonts w:asciiTheme="minorHAnsi" w:eastAsiaTheme="minorEastAsia" w:hAnsiTheme="minorHAnsi" w:cstheme="minorBidi"/>
          <w:noProof/>
          <w:sz w:val="22"/>
          <w:szCs w:val="22"/>
        </w:rPr>
      </w:pPr>
      <w:hyperlink w:anchor="_Toc51110915" w:history="1">
        <w:r w:rsidRPr="005F065B">
          <w:rPr>
            <w:rStyle w:val="Hyperlink"/>
            <w:noProof/>
          </w:rPr>
          <w:t>4.2.2.4</w:t>
        </w:r>
        <w:r>
          <w:rPr>
            <w:rFonts w:asciiTheme="minorHAnsi" w:eastAsiaTheme="minorEastAsia" w:hAnsiTheme="minorHAnsi" w:cstheme="minorBidi"/>
            <w:noProof/>
            <w:sz w:val="22"/>
            <w:szCs w:val="22"/>
          </w:rPr>
          <w:tab/>
        </w:r>
        <w:r w:rsidRPr="005F065B">
          <w:rPr>
            <w:rStyle w:val="Hyperlink"/>
            <w:noProof/>
          </w:rPr>
          <w:t>Memo Record List</w:t>
        </w:r>
        <w:r>
          <w:rPr>
            <w:noProof/>
            <w:webHidden/>
          </w:rPr>
          <w:tab/>
        </w:r>
        <w:r>
          <w:rPr>
            <w:noProof/>
            <w:webHidden/>
          </w:rPr>
          <w:fldChar w:fldCharType="begin"/>
        </w:r>
        <w:r>
          <w:rPr>
            <w:noProof/>
            <w:webHidden/>
          </w:rPr>
          <w:instrText xml:space="preserve"> PAGEREF _Toc51110915 \h </w:instrText>
        </w:r>
        <w:r>
          <w:rPr>
            <w:noProof/>
            <w:webHidden/>
          </w:rPr>
        </w:r>
        <w:r>
          <w:rPr>
            <w:noProof/>
            <w:webHidden/>
          </w:rPr>
          <w:fldChar w:fldCharType="separate"/>
        </w:r>
        <w:r>
          <w:rPr>
            <w:noProof/>
            <w:webHidden/>
          </w:rPr>
          <w:t>30</w:t>
        </w:r>
        <w:r>
          <w:rPr>
            <w:noProof/>
            <w:webHidden/>
          </w:rPr>
          <w:fldChar w:fldCharType="end"/>
        </w:r>
      </w:hyperlink>
    </w:p>
    <w:p w:rsidR="000634EC" w:rsidRDefault="000634EC">
      <w:pPr>
        <w:pStyle w:val="TOC3"/>
        <w:rPr>
          <w:rFonts w:asciiTheme="minorHAnsi" w:eastAsiaTheme="minorEastAsia" w:hAnsiTheme="minorHAnsi" w:cstheme="minorBidi"/>
          <w:noProof/>
          <w:sz w:val="22"/>
          <w:szCs w:val="22"/>
        </w:rPr>
      </w:pPr>
      <w:hyperlink w:anchor="_Toc51110916" w:history="1">
        <w:r w:rsidRPr="005F065B">
          <w:rPr>
            <w:rStyle w:val="Hyperlink"/>
            <w:noProof/>
          </w:rPr>
          <w:t>4.2.3</w:t>
        </w:r>
        <w:r>
          <w:rPr>
            <w:rFonts w:asciiTheme="minorHAnsi" w:eastAsiaTheme="minorEastAsia" w:hAnsiTheme="minorHAnsi" w:cstheme="minorBidi"/>
            <w:noProof/>
            <w:sz w:val="22"/>
            <w:szCs w:val="22"/>
          </w:rPr>
          <w:tab/>
        </w:r>
        <w:r w:rsidRPr="005F065B">
          <w:rPr>
            <w:rStyle w:val="Hyperlink"/>
            <w:noProof/>
          </w:rPr>
          <w:t>Cash Reports</w:t>
        </w:r>
        <w:r>
          <w:rPr>
            <w:noProof/>
            <w:webHidden/>
          </w:rPr>
          <w:tab/>
        </w:r>
        <w:r>
          <w:rPr>
            <w:noProof/>
            <w:webHidden/>
          </w:rPr>
          <w:fldChar w:fldCharType="begin"/>
        </w:r>
        <w:r>
          <w:rPr>
            <w:noProof/>
            <w:webHidden/>
          </w:rPr>
          <w:instrText xml:space="preserve"> PAGEREF _Toc51110916 \h </w:instrText>
        </w:r>
        <w:r>
          <w:rPr>
            <w:noProof/>
            <w:webHidden/>
          </w:rPr>
        </w:r>
        <w:r>
          <w:rPr>
            <w:noProof/>
            <w:webHidden/>
          </w:rPr>
          <w:fldChar w:fldCharType="separate"/>
        </w:r>
        <w:r>
          <w:rPr>
            <w:noProof/>
            <w:webHidden/>
          </w:rPr>
          <w:t>32</w:t>
        </w:r>
        <w:r>
          <w:rPr>
            <w:noProof/>
            <w:webHidden/>
          </w:rPr>
          <w:fldChar w:fldCharType="end"/>
        </w:r>
      </w:hyperlink>
    </w:p>
    <w:p w:rsidR="000634EC" w:rsidRDefault="000634EC">
      <w:pPr>
        <w:pStyle w:val="TOC4"/>
        <w:rPr>
          <w:rFonts w:asciiTheme="minorHAnsi" w:eastAsiaTheme="minorEastAsia" w:hAnsiTheme="minorHAnsi" w:cstheme="minorBidi"/>
          <w:noProof/>
          <w:sz w:val="22"/>
          <w:szCs w:val="22"/>
        </w:rPr>
      </w:pPr>
      <w:hyperlink w:anchor="_Toc51110917" w:history="1">
        <w:r w:rsidRPr="005F065B">
          <w:rPr>
            <w:rStyle w:val="Hyperlink"/>
            <w:noProof/>
          </w:rPr>
          <w:t>4.2.3.1</w:t>
        </w:r>
        <w:r>
          <w:rPr>
            <w:rFonts w:asciiTheme="minorHAnsi" w:eastAsiaTheme="minorEastAsia" w:hAnsiTheme="minorHAnsi" w:cstheme="minorBidi"/>
            <w:noProof/>
            <w:sz w:val="22"/>
            <w:szCs w:val="22"/>
          </w:rPr>
          <w:tab/>
        </w:r>
        <w:r w:rsidRPr="005F065B">
          <w:rPr>
            <w:rStyle w:val="Hyperlink"/>
            <w:noProof/>
          </w:rPr>
          <w:t>Bank Account Balance</w:t>
        </w:r>
        <w:r>
          <w:rPr>
            <w:noProof/>
            <w:webHidden/>
          </w:rPr>
          <w:tab/>
        </w:r>
        <w:r>
          <w:rPr>
            <w:noProof/>
            <w:webHidden/>
          </w:rPr>
          <w:fldChar w:fldCharType="begin"/>
        </w:r>
        <w:r>
          <w:rPr>
            <w:noProof/>
            <w:webHidden/>
          </w:rPr>
          <w:instrText xml:space="preserve"> PAGEREF _Toc51110917 \h </w:instrText>
        </w:r>
        <w:r>
          <w:rPr>
            <w:noProof/>
            <w:webHidden/>
          </w:rPr>
        </w:r>
        <w:r>
          <w:rPr>
            <w:noProof/>
            <w:webHidden/>
          </w:rPr>
          <w:fldChar w:fldCharType="separate"/>
        </w:r>
        <w:r>
          <w:rPr>
            <w:noProof/>
            <w:webHidden/>
          </w:rPr>
          <w:t>33</w:t>
        </w:r>
        <w:r>
          <w:rPr>
            <w:noProof/>
            <w:webHidden/>
          </w:rPr>
          <w:fldChar w:fldCharType="end"/>
        </w:r>
      </w:hyperlink>
    </w:p>
    <w:p w:rsidR="000634EC" w:rsidRDefault="000634EC">
      <w:pPr>
        <w:pStyle w:val="TOC4"/>
        <w:rPr>
          <w:rFonts w:asciiTheme="minorHAnsi" w:eastAsiaTheme="minorEastAsia" w:hAnsiTheme="minorHAnsi" w:cstheme="minorBidi"/>
          <w:noProof/>
          <w:sz w:val="22"/>
          <w:szCs w:val="22"/>
        </w:rPr>
      </w:pPr>
      <w:hyperlink w:anchor="_Toc51110918" w:history="1">
        <w:r w:rsidRPr="005F065B">
          <w:rPr>
            <w:rStyle w:val="Hyperlink"/>
            <w:noProof/>
          </w:rPr>
          <w:t>4.2.3.2</w:t>
        </w:r>
        <w:r>
          <w:rPr>
            <w:rFonts w:asciiTheme="minorHAnsi" w:eastAsiaTheme="minorEastAsia" w:hAnsiTheme="minorHAnsi" w:cstheme="minorBidi"/>
            <w:noProof/>
            <w:sz w:val="22"/>
            <w:szCs w:val="22"/>
          </w:rPr>
          <w:tab/>
        </w:r>
        <w:r w:rsidRPr="005F065B">
          <w:rPr>
            <w:rStyle w:val="Hyperlink"/>
            <w:noProof/>
          </w:rPr>
          <w:t>Cash Flow Analyzer</w:t>
        </w:r>
        <w:r>
          <w:rPr>
            <w:noProof/>
            <w:webHidden/>
          </w:rPr>
          <w:tab/>
        </w:r>
        <w:r>
          <w:rPr>
            <w:noProof/>
            <w:webHidden/>
          </w:rPr>
          <w:fldChar w:fldCharType="begin"/>
        </w:r>
        <w:r>
          <w:rPr>
            <w:noProof/>
            <w:webHidden/>
          </w:rPr>
          <w:instrText xml:space="preserve"> PAGEREF _Toc51110918 \h </w:instrText>
        </w:r>
        <w:r>
          <w:rPr>
            <w:noProof/>
            <w:webHidden/>
          </w:rPr>
        </w:r>
        <w:r>
          <w:rPr>
            <w:noProof/>
            <w:webHidden/>
          </w:rPr>
          <w:fldChar w:fldCharType="separate"/>
        </w:r>
        <w:r>
          <w:rPr>
            <w:noProof/>
            <w:webHidden/>
          </w:rPr>
          <w:t>35</w:t>
        </w:r>
        <w:r>
          <w:rPr>
            <w:noProof/>
            <w:webHidden/>
          </w:rPr>
          <w:fldChar w:fldCharType="end"/>
        </w:r>
      </w:hyperlink>
    </w:p>
    <w:p w:rsidR="000634EC" w:rsidRDefault="000634EC" w:rsidP="00C47DCE">
      <w:pPr>
        <w:tabs>
          <w:tab w:val="right" w:leader="dot" w:pos="14317"/>
        </w:tabs>
        <w:rPr>
          <w:rFonts w:ascii="BentonSans Bold" w:hAnsi="BentonSans Bold"/>
        </w:rPr>
      </w:pPr>
      <w:r>
        <w:rPr>
          <w:rFonts w:ascii="BentonSans Bold" w:hAnsi="BentonSans Bold"/>
        </w:rPr>
        <w:fldChar w:fldCharType="end"/>
      </w:r>
    </w:p>
    <w:p w:rsidR="000634EC" w:rsidRPr="00C47DCE" w:rsidRDefault="000634EC" w:rsidP="00C47DCE">
      <w:pPr>
        <w:spacing w:after="200" w:line="276" w:lineRule="auto"/>
        <w:rPr>
          <w:rFonts w:ascii="BentonSans Bold" w:hAnsi="BentonSans Bold"/>
        </w:rPr>
      </w:pPr>
    </w:p>
    <w:p w:rsidR="005175D0" w:rsidRDefault="000634EC">
      <w:pPr>
        <w:pStyle w:val="Heading1"/>
      </w:pPr>
      <w:bookmarkStart w:id="3" w:name="_Toc51110891"/>
      <w:r>
        <w:t>Purpose</w:t>
      </w:r>
      <w:bookmarkEnd w:id="0"/>
      <w:bookmarkEnd w:id="3"/>
    </w:p>
    <w:p w:rsidR="005175D0" w:rsidRDefault="000634EC">
      <w:r>
        <w:t>Basic Cash Operations helps you to manage daily cash operations and provides general information of your current cash position and liquidity forecast.</w:t>
      </w:r>
    </w:p>
    <w:p w:rsidR="005175D0" w:rsidRDefault="000634EC">
      <w:r>
        <w:t>You can get a m</w:t>
      </w:r>
      <w:r>
        <w:t>idterm liquidity forecast based on incoming and outgoing payments and manually entered planning items.</w:t>
      </w:r>
    </w:p>
    <w:p w:rsidR="005175D0" w:rsidRDefault="000634EC">
      <w:r>
        <w:t>Handling bank statement manually or via MBC can also be supported by this scope item.</w:t>
      </w:r>
    </w:p>
    <w:p w:rsidR="005175D0" w:rsidRDefault="000634EC">
      <w:r>
        <w:t xml:space="preserve">This document provides a detailed procedure for testing this scope </w:t>
      </w:r>
      <w:r>
        <w:t>item after solution activation, reflecting the predefined scope of the solution. Each process step, report, or item is covered in its own section, providing the system interactions (test steps) in a table view. Steps that are not in scope of the process bu</w:t>
      </w:r>
      <w:r>
        <w:t>t are needed for testing are marked accordingly. Project-specific steps must be added.</w:t>
      </w:r>
    </w:p>
    <w:p w:rsidR="005175D0" w:rsidRDefault="000634EC">
      <w:pPr>
        <w:pStyle w:val="Heading1"/>
      </w:pPr>
      <w:bookmarkStart w:id="4" w:name="unique_2"/>
      <w:bookmarkStart w:id="5" w:name="_Toc51110892"/>
      <w:r>
        <w:t>Prerequisites</w:t>
      </w:r>
      <w:bookmarkEnd w:id="4"/>
      <w:bookmarkEnd w:id="5"/>
    </w:p>
    <w:p w:rsidR="005175D0" w:rsidRDefault="000634EC">
      <w:r>
        <w:t>This section summarizes all the prerequisites for conducting the test in terms of systems, users, master data, organizational data, other test data and bus</w:t>
      </w:r>
      <w:r>
        <w:t>iness conditions.</w:t>
      </w:r>
    </w:p>
    <w:p w:rsidR="005175D0" w:rsidRDefault="000634EC">
      <w:pPr>
        <w:pStyle w:val="Heading2"/>
      </w:pPr>
      <w:bookmarkStart w:id="6" w:name="unique_3"/>
      <w:bookmarkStart w:id="7" w:name="_Toc51110893"/>
      <w:r>
        <w:t>System Access</w:t>
      </w:r>
      <w:bookmarkEnd w:id="6"/>
      <w:bookmarkEnd w:id="7"/>
    </w:p>
    <w:tbl>
      <w:tblPr>
        <w:tblStyle w:val="SAPStandardTable"/>
        <w:tblW w:w="0" w:type="auto"/>
        <w:tblLook w:val="0620" w:firstRow="1" w:lastRow="0" w:firstColumn="0" w:lastColumn="0" w:noHBand="1" w:noVBand="1"/>
      </w:tblPr>
      <w:tblGrid>
        <w:gridCol w:w="776"/>
        <w:gridCol w:w="10398"/>
      </w:tblGrid>
      <w:tr w:rsidR="005175D0" w:rsidTr="000634EC">
        <w:trPr>
          <w:cnfStyle w:val="100000000000" w:firstRow="1" w:lastRow="0" w:firstColumn="0" w:lastColumn="0" w:oddVBand="0" w:evenVBand="0" w:oddHBand="0" w:evenHBand="0" w:firstRowFirstColumn="0" w:firstRowLastColumn="0" w:lastRowFirstColumn="0" w:lastRowLastColumn="0"/>
        </w:trPr>
        <w:tc>
          <w:tcPr>
            <w:tcW w:w="0" w:type="auto"/>
          </w:tcPr>
          <w:p w:rsidR="005175D0" w:rsidRDefault="000634EC">
            <w:pPr>
              <w:pStyle w:val="SAPTableHeader"/>
            </w:pPr>
            <w:r>
              <w:t>System</w:t>
            </w:r>
          </w:p>
        </w:tc>
        <w:tc>
          <w:tcPr>
            <w:tcW w:w="0" w:type="auto"/>
          </w:tcPr>
          <w:p w:rsidR="005175D0" w:rsidRDefault="000634EC">
            <w:pPr>
              <w:pStyle w:val="SAPTableHeader"/>
            </w:pPr>
            <w:r>
              <w:t>Details</w:t>
            </w:r>
          </w:p>
        </w:tc>
      </w:tr>
      <w:tr w:rsidR="005175D0" w:rsidTr="000634EC">
        <w:tc>
          <w:tcPr>
            <w:tcW w:w="0" w:type="auto"/>
          </w:tcPr>
          <w:p w:rsidR="005175D0" w:rsidRDefault="000634EC">
            <w:r>
              <w:t>System</w:t>
            </w:r>
          </w:p>
        </w:tc>
        <w:tc>
          <w:tcPr>
            <w:tcW w:w="0" w:type="auto"/>
          </w:tcPr>
          <w:p w:rsidR="005175D0" w:rsidRDefault="000634EC">
            <w:r>
              <w:t>Accessible via SAP Fiori launchpad. Your system administrator provides you with the URL to access the various apps assigned to your role.</w:t>
            </w:r>
          </w:p>
        </w:tc>
      </w:tr>
    </w:tbl>
    <w:p w:rsidR="005175D0" w:rsidRDefault="000634EC">
      <w:pPr>
        <w:pStyle w:val="Heading2"/>
      </w:pPr>
      <w:bookmarkStart w:id="8" w:name="unique_4"/>
      <w:bookmarkStart w:id="9" w:name="_Toc51110894"/>
      <w:r>
        <w:t>Roles</w:t>
      </w:r>
      <w:bookmarkEnd w:id="8"/>
      <w:bookmarkEnd w:id="9"/>
    </w:p>
    <w:p w:rsidR="000634EC" w:rsidRDefault="000634EC">
      <w:r>
        <w:t xml:space="preserve">Assign the following business roles to your individual </w:t>
      </w:r>
      <w:r>
        <w:t>test users. Alternatively, if available, you can create business roles using the following spaces with pages and predefined apps for the SAP Fiori launchpad and assign the business roles to your individual test users.</w:t>
      </w:r>
    </w:p>
    <w:p w:rsidR="000634EC" w:rsidRDefault="000634EC">
      <w:r>
        <w:rPr>
          <w:rStyle w:val="SAPEmphasis"/>
        </w:rPr>
        <w:t xml:space="preserve">Note </w:t>
      </w:r>
      <w:r>
        <w:t>These roles or spaces are exampl</w:t>
      </w:r>
      <w:r>
        <w:t>es provided by SAP. You can use them as templates to create your own roles or spaces.</w:t>
      </w:r>
    </w:p>
    <w:p w:rsidR="005175D0" w:rsidRDefault="000634EC">
      <w:r>
        <w:t xml:space="preserve">For more information about business roles, refer to </w:t>
      </w:r>
      <w:r>
        <w:rPr>
          <w:rStyle w:val="italic"/>
        </w:rPr>
        <w:t>Assigning business roles to a user</w:t>
      </w:r>
      <w:r>
        <w:t xml:space="preserve"> in the </w:t>
      </w:r>
      <w:hyperlink r:id="rId7" w:history="1">
        <w:r>
          <w:rPr>
            <w:rStyle w:val="underline"/>
          </w:rPr>
          <w:t>Administ</w:t>
        </w:r>
        <w:r>
          <w:rPr>
            <w:rStyle w:val="underline"/>
          </w:rPr>
          <w:t>ration Guide to Implementation of SAP S/4HANA with SAP Best Practices</w:t>
        </w:r>
      </w:hyperlink>
      <w:r>
        <w:t xml:space="preserve"> .</w:t>
      </w:r>
    </w:p>
    <w:tbl>
      <w:tblPr>
        <w:tblStyle w:val="SAPStandardTable"/>
        <w:tblW w:w="0" w:type="auto"/>
        <w:tblLook w:val="0620" w:firstRow="1" w:lastRow="0" w:firstColumn="0" w:lastColumn="0" w:noHBand="1" w:noVBand="1"/>
      </w:tblPr>
      <w:tblGrid>
        <w:gridCol w:w="2437"/>
        <w:gridCol w:w="2593"/>
        <w:gridCol w:w="1651"/>
        <w:gridCol w:w="2593"/>
        <w:gridCol w:w="771"/>
      </w:tblGrid>
      <w:tr w:rsidR="005175D0" w:rsidTr="000634EC">
        <w:trPr>
          <w:cnfStyle w:val="100000000000" w:firstRow="1" w:lastRow="0" w:firstColumn="0" w:lastColumn="0" w:oddVBand="0" w:evenVBand="0" w:oddHBand="0" w:evenHBand="0" w:firstRowFirstColumn="0" w:firstRowLastColumn="0" w:lastRowFirstColumn="0" w:lastRowLastColumn="0"/>
        </w:trPr>
        <w:tc>
          <w:tcPr>
            <w:tcW w:w="0" w:type="auto"/>
          </w:tcPr>
          <w:p w:rsidR="005175D0" w:rsidRDefault="000634EC">
            <w:pPr>
              <w:pStyle w:val="SAPTableHeader"/>
            </w:pPr>
            <w:r>
              <w:t>Name (Role)</w:t>
            </w:r>
          </w:p>
        </w:tc>
        <w:tc>
          <w:tcPr>
            <w:tcW w:w="0" w:type="auto"/>
          </w:tcPr>
          <w:p w:rsidR="005175D0" w:rsidRDefault="000634EC">
            <w:pPr>
              <w:pStyle w:val="SAPTableHeader"/>
            </w:pPr>
            <w:r>
              <w:t>ID (Role)</w:t>
            </w:r>
          </w:p>
        </w:tc>
        <w:tc>
          <w:tcPr>
            <w:tcW w:w="0" w:type="auto"/>
          </w:tcPr>
          <w:p w:rsidR="005175D0" w:rsidRDefault="000634EC">
            <w:pPr>
              <w:pStyle w:val="SAPTableHeader"/>
            </w:pPr>
            <w:r>
              <w:t>Description (Space)</w:t>
            </w:r>
          </w:p>
        </w:tc>
        <w:tc>
          <w:tcPr>
            <w:tcW w:w="0" w:type="auto"/>
          </w:tcPr>
          <w:p w:rsidR="005175D0" w:rsidRDefault="000634EC">
            <w:pPr>
              <w:pStyle w:val="SAPTableHeader"/>
            </w:pPr>
            <w:r>
              <w:t>ID (Space)</w:t>
            </w:r>
          </w:p>
        </w:tc>
        <w:tc>
          <w:tcPr>
            <w:tcW w:w="0" w:type="auto"/>
          </w:tcPr>
          <w:p w:rsidR="005175D0" w:rsidRDefault="000634EC">
            <w:pPr>
              <w:pStyle w:val="SAPTableHeader"/>
            </w:pPr>
            <w:r>
              <w:t>Log On</w:t>
            </w:r>
          </w:p>
        </w:tc>
      </w:tr>
      <w:tr w:rsidR="005175D0" w:rsidTr="000634EC">
        <w:tc>
          <w:tcPr>
            <w:tcW w:w="0" w:type="auto"/>
          </w:tcPr>
          <w:p w:rsidR="005175D0" w:rsidRDefault="000634EC">
            <w:r>
              <w:t>Cash Management Specialist</w:t>
            </w:r>
          </w:p>
        </w:tc>
        <w:tc>
          <w:tcPr>
            <w:tcW w:w="0" w:type="auto"/>
          </w:tcPr>
          <w:p w:rsidR="005175D0" w:rsidRDefault="000634EC">
            <w:r>
              <w:rPr>
                <w:rStyle w:val="SAPMonospace"/>
              </w:rPr>
              <w:t>SAP_BR_CASH_SPECIALIST</w:t>
            </w:r>
          </w:p>
        </w:tc>
        <w:tc>
          <w:tcPr>
            <w:tcW w:w="0" w:type="auto"/>
          </w:tcPr>
          <w:p w:rsidR="005175D0" w:rsidRDefault="000634EC">
            <w:r>
              <w:t>Cash Management</w:t>
            </w:r>
          </w:p>
        </w:tc>
        <w:tc>
          <w:tcPr>
            <w:tcW w:w="0" w:type="auto"/>
          </w:tcPr>
          <w:p w:rsidR="005175D0" w:rsidRDefault="000634EC">
            <w:r>
              <w:rPr>
                <w:rStyle w:val="SAPMonospace"/>
              </w:rPr>
              <w:t>SAP_BR_CASH_SPECIALIST</w:t>
            </w:r>
          </w:p>
        </w:tc>
        <w:tc>
          <w:tcPr>
            <w:tcW w:w="0" w:type="auto"/>
          </w:tcPr>
          <w:p w:rsidR="005175D0" w:rsidRDefault="005175D0"/>
        </w:tc>
      </w:tr>
      <w:tr w:rsidR="005175D0" w:rsidTr="000634EC">
        <w:tc>
          <w:tcPr>
            <w:tcW w:w="0" w:type="auto"/>
          </w:tcPr>
          <w:p w:rsidR="005175D0" w:rsidRDefault="000634EC">
            <w:r>
              <w:t>Cash Manager</w:t>
            </w:r>
          </w:p>
        </w:tc>
        <w:tc>
          <w:tcPr>
            <w:tcW w:w="0" w:type="auto"/>
          </w:tcPr>
          <w:p w:rsidR="005175D0" w:rsidRDefault="000634EC">
            <w:r>
              <w:rPr>
                <w:rStyle w:val="SAPMonospace"/>
              </w:rPr>
              <w:t>SAP_BR_CASH_MANAGER</w:t>
            </w:r>
          </w:p>
        </w:tc>
        <w:tc>
          <w:tcPr>
            <w:tcW w:w="0" w:type="auto"/>
          </w:tcPr>
          <w:p w:rsidR="005175D0" w:rsidRDefault="000634EC">
            <w:r>
              <w:t>Cash Management</w:t>
            </w:r>
          </w:p>
        </w:tc>
        <w:tc>
          <w:tcPr>
            <w:tcW w:w="0" w:type="auto"/>
          </w:tcPr>
          <w:p w:rsidR="005175D0" w:rsidRDefault="000634EC">
            <w:r>
              <w:rPr>
                <w:rStyle w:val="SAPMonospace"/>
              </w:rPr>
              <w:t>SAP_BR_CASH_MANAGER</w:t>
            </w:r>
          </w:p>
        </w:tc>
        <w:tc>
          <w:tcPr>
            <w:tcW w:w="0" w:type="auto"/>
          </w:tcPr>
          <w:p w:rsidR="005175D0" w:rsidRDefault="005175D0"/>
        </w:tc>
      </w:tr>
      <w:tr w:rsidR="005175D0" w:rsidTr="000634EC">
        <w:tc>
          <w:tcPr>
            <w:tcW w:w="0" w:type="auto"/>
          </w:tcPr>
          <w:p w:rsidR="005175D0" w:rsidRDefault="000634EC">
            <w:r>
              <w:t>Accounts Payable Accountant</w:t>
            </w:r>
          </w:p>
        </w:tc>
        <w:tc>
          <w:tcPr>
            <w:tcW w:w="0" w:type="auto"/>
          </w:tcPr>
          <w:p w:rsidR="005175D0" w:rsidRDefault="000634EC">
            <w:r>
              <w:rPr>
                <w:rStyle w:val="SAPMonospace"/>
              </w:rPr>
              <w:t>SAP_BR_AP_ACCOUNTANT</w:t>
            </w:r>
          </w:p>
          <w:p w:rsidR="005175D0" w:rsidRDefault="005175D0"/>
        </w:tc>
        <w:tc>
          <w:tcPr>
            <w:tcW w:w="0" w:type="auto"/>
          </w:tcPr>
          <w:p w:rsidR="005175D0" w:rsidRDefault="000634EC">
            <w:r>
              <w:t>Accounts Payable</w:t>
            </w:r>
          </w:p>
        </w:tc>
        <w:tc>
          <w:tcPr>
            <w:tcW w:w="0" w:type="auto"/>
          </w:tcPr>
          <w:p w:rsidR="005175D0" w:rsidRDefault="000634EC">
            <w:r>
              <w:rPr>
                <w:rStyle w:val="SAPMonospace"/>
              </w:rPr>
              <w:t>SAP_BR_AP_ACCOUNTANT</w:t>
            </w:r>
          </w:p>
        </w:tc>
        <w:tc>
          <w:tcPr>
            <w:tcW w:w="0" w:type="auto"/>
          </w:tcPr>
          <w:p w:rsidR="00000000" w:rsidRDefault="000634EC"/>
        </w:tc>
      </w:tr>
      <w:tr w:rsidR="005175D0" w:rsidTr="000634EC">
        <w:tc>
          <w:tcPr>
            <w:tcW w:w="0" w:type="auto"/>
          </w:tcPr>
          <w:p w:rsidR="005175D0" w:rsidRDefault="000634EC">
            <w:r>
              <w:t>Accounts Payable Manager</w:t>
            </w:r>
          </w:p>
        </w:tc>
        <w:tc>
          <w:tcPr>
            <w:tcW w:w="0" w:type="auto"/>
          </w:tcPr>
          <w:p w:rsidR="005175D0" w:rsidRDefault="000634EC">
            <w:r>
              <w:rPr>
                <w:rStyle w:val="SAPMonospace"/>
              </w:rPr>
              <w:t>SAP_BR_AP_MANAGER</w:t>
            </w:r>
          </w:p>
          <w:p w:rsidR="005175D0" w:rsidRDefault="005175D0"/>
        </w:tc>
        <w:tc>
          <w:tcPr>
            <w:tcW w:w="0" w:type="auto"/>
          </w:tcPr>
          <w:p w:rsidR="005175D0" w:rsidRDefault="000634EC">
            <w:r>
              <w:t>Accounts Payable</w:t>
            </w:r>
          </w:p>
        </w:tc>
        <w:tc>
          <w:tcPr>
            <w:tcW w:w="0" w:type="auto"/>
          </w:tcPr>
          <w:p w:rsidR="005175D0" w:rsidRDefault="000634EC">
            <w:r>
              <w:rPr>
                <w:rStyle w:val="SAPMonospace"/>
              </w:rPr>
              <w:t>SAP_BR_AP_MANAGER</w:t>
            </w:r>
          </w:p>
        </w:tc>
        <w:tc>
          <w:tcPr>
            <w:tcW w:w="0" w:type="auto"/>
          </w:tcPr>
          <w:p w:rsidR="00000000" w:rsidRDefault="000634EC"/>
        </w:tc>
      </w:tr>
    </w:tbl>
    <w:p w:rsidR="005175D0" w:rsidRDefault="000634EC">
      <w:pPr>
        <w:pStyle w:val="Heading2"/>
      </w:pPr>
      <w:bookmarkStart w:id="10" w:name="unique_5"/>
      <w:bookmarkStart w:id="11" w:name="_Toc51110895"/>
      <w:r>
        <w:t>Master Data, Organizational Data, and Other Data</w:t>
      </w:r>
      <w:bookmarkEnd w:id="10"/>
      <w:bookmarkEnd w:id="11"/>
    </w:p>
    <w:p w:rsidR="005175D0" w:rsidRDefault="000634EC">
      <w:r>
        <w:t>The</w:t>
      </w:r>
      <w:r>
        <w:t xml:space="preserve"> organizational structure and master data of your company have been created in your system during activation. The organizational structure reflects the structure of your company. These master data represent materials, customers, and vendors, for example, d</w:t>
      </w:r>
      <w:r>
        <w:t>epending on the operational focus of your company.</w:t>
      </w:r>
    </w:p>
    <w:p w:rsidR="005175D0" w:rsidRDefault="000634EC">
      <w:r>
        <w:t>Use your own master data to go through the test procedure.</w:t>
      </w:r>
    </w:p>
    <w:tbl>
      <w:tblPr>
        <w:tblStyle w:val="SAPStandardTable"/>
        <w:tblW w:w="0" w:type="auto"/>
        <w:tblLook w:val="0620" w:firstRow="1" w:lastRow="0" w:firstColumn="0" w:lastColumn="0" w:noHBand="1" w:noVBand="1"/>
      </w:tblPr>
      <w:tblGrid>
        <w:gridCol w:w="1957"/>
        <w:gridCol w:w="1380"/>
        <w:gridCol w:w="726"/>
        <w:gridCol w:w="997"/>
      </w:tblGrid>
      <w:tr w:rsidR="005175D0" w:rsidTr="000634EC">
        <w:trPr>
          <w:cnfStyle w:val="100000000000" w:firstRow="1" w:lastRow="0" w:firstColumn="0" w:lastColumn="0" w:oddVBand="0" w:evenVBand="0" w:oddHBand="0" w:evenHBand="0" w:firstRowFirstColumn="0" w:firstRowLastColumn="0" w:lastRowFirstColumn="0" w:lastRowLastColumn="0"/>
        </w:trPr>
        <w:tc>
          <w:tcPr>
            <w:tcW w:w="0" w:type="auto"/>
          </w:tcPr>
          <w:p w:rsidR="005175D0" w:rsidRDefault="000634EC">
            <w:pPr>
              <w:pStyle w:val="SAPTableHeader"/>
            </w:pPr>
            <w:r>
              <w:t>Data</w:t>
            </w:r>
          </w:p>
        </w:tc>
        <w:tc>
          <w:tcPr>
            <w:tcW w:w="0" w:type="auto"/>
          </w:tcPr>
          <w:p w:rsidR="005175D0" w:rsidRDefault="000634EC">
            <w:pPr>
              <w:pStyle w:val="SAPTableHeader"/>
            </w:pPr>
            <w:r>
              <w:t>Sample Value</w:t>
            </w:r>
          </w:p>
        </w:tc>
        <w:tc>
          <w:tcPr>
            <w:tcW w:w="0" w:type="auto"/>
          </w:tcPr>
          <w:p w:rsidR="005175D0" w:rsidRDefault="000634EC">
            <w:pPr>
              <w:pStyle w:val="SAPTableHeader"/>
            </w:pPr>
            <w:r>
              <w:t>Details</w:t>
            </w:r>
          </w:p>
        </w:tc>
        <w:tc>
          <w:tcPr>
            <w:tcW w:w="0" w:type="auto"/>
          </w:tcPr>
          <w:p w:rsidR="005175D0" w:rsidRDefault="000634EC">
            <w:pPr>
              <w:pStyle w:val="SAPTableHeader"/>
            </w:pPr>
            <w:r>
              <w:t>Comments</w:t>
            </w:r>
          </w:p>
        </w:tc>
      </w:tr>
      <w:tr w:rsidR="005175D0" w:rsidTr="000634EC">
        <w:tc>
          <w:tcPr>
            <w:tcW w:w="0" w:type="auto"/>
          </w:tcPr>
          <w:p w:rsidR="005175D0" w:rsidRDefault="000634EC">
            <w:r>
              <w:t>Company Code</w:t>
            </w:r>
          </w:p>
        </w:tc>
        <w:tc>
          <w:tcPr>
            <w:tcW w:w="0" w:type="auto"/>
          </w:tcPr>
          <w:p w:rsidR="005175D0" w:rsidRDefault="000634EC">
            <w:r>
              <w:rPr>
                <w:rStyle w:val="SAPUserEntry"/>
              </w:rPr>
              <w:t>1010</w:t>
            </w:r>
          </w:p>
        </w:tc>
        <w:tc>
          <w:tcPr>
            <w:tcW w:w="0" w:type="auto"/>
          </w:tcPr>
          <w:p w:rsidR="005175D0" w:rsidRDefault="005175D0"/>
        </w:tc>
        <w:tc>
          <w:tcPr>
            <w:tcW w:w="0" w:type="auto"/>
          </w:tcPr>
          <w:p w:rsidR="005175D0" w:rsidRDefault="005175D0"/>
        </w:tc>
      </w:tr>
      <w:tr w:rsidR="005175D0" w:rsidTr="000634EC">
        <w:tc>
          <w:tcPr>
            <w:tcW w:w="0" w:type="auto"/>
          </w:tcPr>
          <w:p w:rsidR="005175D0" w:rsidRDefault="000634EC">
            <w:r>
              <w:t>Currency</w:t>
            </w:r>
          </w:p>
        </w:tc>
        <w:tc>
          <w:tcPr>
            <w:tcW w:w="0" w:type="auto"/>
          </w:tcPr>
          <w:p w:rsidR="005175D0" w:rsidRDefault="000634EC">
            <w:r>
              <w:rPr>
                <w:rStyle w:val="SAPUserEntry"/>
              </w:rPr>
              <w:t>EUR</w:t>
            </w:r>
          </w:p>
        </w:tc>
        <w:tc>
          <w:tcPr>
            <w:tcW w:w="0" w:type="auto"/>
          </w:tcPr>
          <w:p w:rsidR="005175D0" w:rsidRDefault="005175D0"/>
        </w:tc>
        <w:tc>
          <w:tcPr>
            <w:tcW w:w="0" w:type="auto"/>
          </w:tcPr>
          <w:p w:rsidR="005175D0" w:rsidRDefault="005175D0"/>
        </w:tc>
      </w:tr>
      <w:tr w:rsidR="005175D0" w:rsidTr="000634EC">
        <w:tc>
          <w:tcPr>
            <w:tcW w:w="0" w:type="auto"/>
          </w:tcPr>
          <w:p w:rsidR="005175D0" w:rsidRDefault="000634EC">
            <w:r>
              <w:t>House Bank</w:t>
            </w:r>
          </w:p>
        </w:tc>
        <w:tc>
          <w:tcPr>
            <w:tcW w:w="0" w:type="auto"/>
          </w:tcPr>
          <w:p w:rsidR="005175D0" w:rsidRDefault="000634EC">
            <w:r>
              <w:rPr>
                <w:rStyle w:val="SAPUserEntry"/>
              </w:rPr>
              <w:t>DEBK1</w:t>
            </w:r>
            <w:r>
              <w:t xml:space="preserve">, </w:t>
            </w:r>
            <w:r>
              <w:rPr>
                <w:rStyle w:val="SAPUserEntry"/>
              </w:rPr>
              <w:t>DEBK2</w:t>
            </w:r>
          </w:p>
        </w:tc>
        <w:tc>
          <w:tcPr>
            <w:tcW w:w="0" w:type="auto"/>
          </w:tcPr>
          <w:p w:rsidR="005175D0" w:rsidRDefault="005175D0"/>
        </w:tc>
        <w:tc>
          <w:tcPr>
            <w:tcW w:w="0" w:type="auto"/>
          </w:tcPr>
          <w:p w:rsidR="005175D0" w:rsidRDefault="005175D0"/>
        </w:tc>
      </w:tr>
      <w:tr w:rsidR="005175D0" w:rsidTr="000634EC">
        <w:tc>
          <w:tcPr>
            <w:tcW w:w="0" w:type="auto"/>
          </w:tcPr>
          <w:p w:rsidR="005175D0" w:rsidRDefault="000634EC">
            <w:r>
              <w:t>House Bank Account ID</w:t>
            </w:r>
          </w:p>
        </w:tc>
        <w:tc>
          <w:tcPr>
            <w:tcW w:w="0" w:type="auto"/>
          </w:tcPr>
          <w:p w:rsidR="005175D0" w:rsidRDefault="000634EC">
            <w:r>
              <w:rPr>
                <w:rStyle w:val="SAPUserEntry"/>
              </w:rPr>
              <w:t>DEAC1</w:t>
            </w:r>
            <w:r>
              <w:t xml:space="preserve">, </w:t>
            </w:r>
            <w:r>
              <w:rPr>
                <w:rStyle w:val="SAPUserEntry"/>
              </w:rPr>
              <w:t>DEAC2</w:t>
            </w:r>
          </w:p>
        </w:tc>
        <w:tc>
          <w:tcPr>
            <w:tcW w:w="0" w:type="auto"/>
          </w:tcPr>
          <w:p w:rsidR="005175D0" w:rsidRDefault="005175D0"/>
        </w:tc>
        <w:tc>
          <w:tcPr>
            <w:tcW w:w="0" w:type="auto"/>
          </w:tcPr>
          <w:p w:rsidR="005175D0" w:rsidRDefault="005175D0"/>
        </w:tc>
      </w:tr>
    </w:tbl>
    <w:p w:rsidR="005175D0" w:rsidRDefault="000634EC">
      <w:pPr>
        <w:pStyle w:val="Heading2"/>
      </w:pPr>
      <w:bookmarkStart w:id="12" w:name="unique_6"/>
      <w:bookmarkStart w:id="13" w:name="_Toc51110896"/>
      <w:r>
        <w:t>Business</w:t>
      </w:r>
      <w:r>
        <w:t xml:space="preserve"> Conditions</w:t>
      </w:r>
      <w:bookmarkEnd w:id="12"/>
      <w:bookmarkEnd w:id="13"/>
    </w:p>
    <w:p w:rsidR="005175D0" w:rsidRDefault="000634EC">
      <w:r>
        <w:t>Before this test script can be tested, the following business conditions must be met.</w:t>
      </w:r>
    </w:p>
    <w:tbl>
      <w:tblPr>
        <w:tblStyle w:val="SAPStandardTable"/>
        <w:tblW w:w="0" w:type="auto"/>
        <w:tblLook w:val="0620" w:firstRow="1" w:lastRow="0" w:firstColumn="0" w:lastColumn="0" w:noHBand="1" w:noVBand="1"/>
      </w:tblPr>
      <w:tblGrid>
        <w:gridCol w:w="2278"/>
        <w:gridCol w:w="11893"/>
      </w:tblGrid>
      <w:tr w:rsidR="005175D0" w:rsidTr="000634EC">
        <w:trPr>
          <w:cnfStyle w:val="100000000000" w:firstRow="1" w:lastRow="0" w:firstColumn="0" w:lastColumn="0" w:oddVBand="0" w:evenVBand="0" w:oddHBand="0" w:evenHBand="0" w:firstRowFirstColumn="0" w:firstRowLastColumn="0" w:lastRowFirstColumn="0" w:lastRowLastColumn="0"/>
        </w:trPr>
        <w:tc>
          <w:tcPr>
            <w:tcW w:w="0" w:type="auto"/>
          </w:tcPr>
          <w:p w:rsidR="005175D0" w:rsidRDefault="000634EC">
            <w:pPr>
              <w:pStyle w:val="SAPTableHeader"/>
            </w:pPr>
            <w:r>
              <w:t>Scope Item</w:t>
            </w:r>
          </w:p>
        </w:tc>
        <w:tc>
          <w:tcPr>
            <w:tcW w:w="0" w:type="auto"/>
          </w:tcPr>
          <w:p w:rsidR="005175D0" w:rsidRDefault="000634EC">
            <w:pPr>
              <w:pStyle w:val="SAPTableHeader"/>
            </w:pPr>
            <w:r>
              <w:t>Business Condition</w:t>
            </w:r>
          </w:p>
        </w:tc>
      </w:tr>
      <w:tr w:rsidR="005175D0" w:rsidTr="000634EC">
        <w:tc>
          <w:tcPr>
            <w:tcW w:w="0" w:type="auto"/>
          </w:tcPr>
          <w:p w:rsidR="000634EC" w:rsidRDefault="000634EC">
            <w:r>
              <w:t>BD9 - Sell from Stock</w:t>
            </w:r>
            <w:r>
              <w:t xml:space="preserve"> or</w:t>
            </w:r>
          </w:p>
          <w:p w:rsidR="005175D0" w:rsidRDefault="000634EC">
            <w:r>
              <w:t>J14 - Sales Order Processing - Project-Based Services</w:t>
            </w:r>
          </w:p>
        </w:tc>
        <w:tc>
          <w:tcPr>
            <w:tcW w:w="0" w:type="auto"/>
          </w:tcPr>
          <w:p w:rsidR="000634EC" w:rsidRDefault="000634EC">
            <w:r>
              <w:t>Before the test step Manually Input Bank Statement ensure that either:</w:t>
            </w:r>
          </w:p>
          <w:p w:rsidR="005175D0" w:rsidRDefault="000634EC">
            <w:pPr>
              <w:pStyle w:val="listpara1"/>
              <w:numPr>
                <w:ilvl w:val="0"/>
                <w:numId w:val="5"/>
              </w:numPr>
            </w:pPr>
            <w:r>
              <w:t>Another tester has created a billing document, and its customer item is open (uncleared). You can find open customer items in</w:t>
            </w:r>
            <w:r>
              <w:t xml:space="preserve"> the app </w:t>
            </w:r>
            <w:r>
              <w:rPr>
                <w:rStyle w:val="SAPScreenElement"/>
              </w:rPr>
              <w:t>Manage Customer Line Items</w:t>
            </w:r>
            <w:r>
              <w:t>; in order to run this app, add accounts receivable related roles to your user, you may find these roles in the Accounts Receivable (J59) test script</w:t>
            </w:r>
          </w:p>
          <w:p w:rsidR="000634EC" w:rsidRDefault="000634EC">
            <w:pPr>
              <w:pStyle w:val="listpara1"/>
              <w:numPr>
                <w:ilvl w:val="0"/>
                <w:numId w:val="3"/>
              </w:numPr>
            </w:pPr>
            <w:r>
              <w:t>If you cannot find an existing open customer item, create a billing doc</w:t>
            </w:r>
            <w:r>
              <w:t>ument. You can use the Sell from Stock (BD9) or Sales Order Processing - Project-Based Services (J14) test script or any other test script that creates a customer invoice.</w:t>
            </w:r>
          </w:p>
          <w:p w:rsidR="005175D0" w:rsidRDefault="000634EC">
            <w:r>
              <w:t>Make a note of the amount and Reference Document Number (XBLNR in the header) of th</w:t>
            </w:r>
            <w:r>
              <w:t>is customer invoice. This information is required when simulating a manual bank statement. In the bank statement, a credit item can be reconciled with customer invoice.</w:t>
            </w:r>
          </w:p>
        </w:tc>
      </w:tr>
      <w:tr w:rsidR="005175D0" w:rsidTr="000634EC">
        <w:tc>
          <w:tcPr>
            <w:tcW w:w="0" w:type="auto"/>
          </w:tcPr>
          <w:p w:rsidR="005175D0" w:rsidRDefault="000634EC">
            <w:r>
              <w:t>J60 - Accounts Payable</w:t>
            </w:r>
          </w:p>
        </w:tc>
        <w:tc>
          <w:tcPr>
            <w:tcW w:w="0" w:type="auto"/>
          </w:tcPr>
          <w:p w:rsidR="005175D0" w:rsidRDefault="000634EC">
            <w:pPr>
              <w:pStyle w:val="listpara1"/>
              <w:numPr>
                <w:ilvl w:val="0"/>
                <w:numId w:val="6"/>
              </w:numPr>
            </w:pPr>
            <w:r>
              <w:t xml:space="preserve">Perform the relevant steps of payment run to vendors in </w:t>
            </w:r>
            <w:r>
              <w:t>Accounts Payable (J60) test script, this is the prerequisite of section Accounts Payable Bank Integration in current test script.</w:t>
            </w:r>
          </w:p>
        </w:tc>
      </w:tr>
      <w:tr w:rsidR="005175D0" w:rsidTr="000634EC">
        <w:tc>
          <w:tcPr>
            <w:tcW w:w="0" w:type="auto"/>
          </w:tcPr>
          <w:p w:rsidR="005175D0" w:rsidRDefault="000634EC">
            <w:r>
              <w:t>16R - Bank Integration with SAP Multi-Bank Connectivity</w:t>
            </w:r>
          </w:p>
        </w:tc>
        <w:tc>
          <w:tcPr>
            <w:tcW w:w="0" w:type="auto"/>
          </w:tcPr>
          <w:p w:rsidR="005175D0" w:rsidRDefault="000634EC">
            <w:pPr>
              <w:pStyle w:val="listpara1"/>
              <w:numPr>
                <w:ilvl w:val="0"/>
                <w:numId w:val="7"/>
              </w:numPr>
            </w:pPr>
            <w:r>
              <w:t>As part of the process flow for the Accounts Payable Bank Integration</w:t>
            </w:r>
            <w:r>
              <w:t xml:space="preserve"> section in this test script, perform the procedures in the Outgoing Integration section of the Bank Integration with SAP Multi-Bank Connectivity (16R) test script, as indicated</w:t>
            </w:r>
          </w:p>
          <w:p w:rsidR="005175D0" w:rsidRDefault="000634EC">
            <w:pPr>
              <w:pStyle w:val="listpara1"/>
              <w:numPr>
                <w:ilvl w:val="0"/>
                <w:numId w:val="3"/>
              </w:numPr>
            </w:pPr>
            <w:r>
              <w:t>As part of the Bank Statement section in this test script, perform the procedu</w:t>
            </w:r>
            <w:r>
              <w:t>res in the Incoming Integration section of the Bank Integration with SAP Multi-Bank Connectivity (16R) test script, as indicated.</w:t>
            </w:r>
          </w:p>
        </w:tc>
      </w:tr>
      <w:tr w:rsidR="005175D0" w:rsidTr="000634EC">
        <w:tc>
          <w:tcPr>
            <w:tcW w:w="0" w:type="auto"/>
          </w:tcPr>
          <w:p w:rsidR="005175D0" w:rsidRDefault="000634EC">
            <w:r>
              <w:t>1EG - Bank Integration with File Interface</w:t>
            </w:r>
          </w:p>
        </w:tc>
        <w:tc>
          <w:tcPr>
            <w:tcW w:w="0" w:type="auto"/>
          </w:tcPr>
          <w:p w:rsidR="005175D0" w:rsidRDefault="000634EC">
            <w:pPr>
              <w:pStyle w:val="listpara1"/>
              <w:numPr>
                <w:ilvl w:val="0"/>
                <w:numId w:val="8"/>
              </w:numPr>
            </w:pPr>
            <w:r>
              <w:t>As part of the process flow for the Accounts Payable Bank Integration section in t</w:t>
            </w:r>
            <w:r>
              <w:t>his test script, perform the procedures in the Outgoing Integration section of the Bank Integration with File Interface (1EG) test script, as indicated.</w:t>
            </w:r>
          </w:p>
          <w:p w:rsidR="005175D0" w:rsidRDefault="000634EC">
            <w:pPr>
              <w:pStyle w:val="listpara1"/>
              <w:numPr>
                <w:ilvl w:val="0"/>
                <w:numId w:val="3"/>
              </w:numPr>
            </w:pPr>
            <w:r>
              <w:t xml:space="preserve">As part of the process flow for the Bank Statement section in this test script, perform the procedures </w:t>
            </w:r>
            <w:r>
              <w:t>in the Incoming Integration section of the Bank Integration with File Interface (1EG) test script, as indicated.</w:t>
            </w:r>
          </w:p>
        </w:tc>
      </w:tr>
      <w:tr w:rsidR="005175D0" w:rsidTr="000634EC">
        <w:tc>
          <w:tcPr>
            <w:tcW w:w="0" w:type="auto"/>
          </w:tcPr>
          <w:p w:rsidR="005175D0" w:rsidRDefault="000634EC">
            <w:r>
              <w:t>J59 - Accounts Receivable</w:t>
            </w:r>
          </w:p>
        </w:tc>
        <w:tc>
          <w:tcPr>
            <w:tcW w:w="0" w:type="auto"/>
          </w:tcPr>
          <w:p w:rsidR="005175D0" w:rsidRDefault="000634EC">
            <w:pPr>
              <w:pStyle w:val="listpara1"/>
              <w:numPr>
                <w:ilvl w:val="0"/>
                <w:numId w:val="9"/>
              </w:numPr>
            </w:pPr>
            <w:r>
              <w:t xml:space="preserve">As part of the process flow for the Bank Statement section in this test script, perform the procedures in the </w:t>
            </w:r>
            <w:r>
              <w:t>Reprocess Bank Statement Items section of the Accounts Receivable (J59) test script, as indicated.</w:t>
            </w:r>
          </w:p>
          <w:p w:rsidR="005175D0" w:rsidRDefault="000634EC">
            <w:pPr>
              <w:pStyle w:val="listpara1"/>
              <w:numPr>
                <w:ilvl w:val="0"/>
                <w:numId w:val="3"/>
              </w:numPr>
            </w:pPr>
            <w:r>
              <w:t>As part of the process flow, perform the procedures in the Enter Invoice without Sales Order section of the Accounts Receivable (J59) test script, as indicat</w:t>
            </w:r>
            <w:r>
              <w:t>ed.</w:t>
            </w:r>
          </w:p>
        </w:tc>
      </w:tr>
    </w:tbl>
    <w:p w:rsidR="005175D0" w:rsidRDefault="000634EC">
      <w:pPr>
        <w:pStyle w:val="Heading2"/>
      </w:pPr>
      <w:bookmarkStart w:id="14" w:name="d2e793"/>
      <w:bookmarkStart w:id="15" w:name="_Toc51110897"/>
      <w:r>
        <w:t>Preliminary Steps</w:t>
      </w:r>
      <w:bookmarkEnd w:id="14"/>
      <w:bookmarkEnd w:id="15"/>
    </w:p>
    <w:p w:rsidR="005175D0" w:rsidRDefault="000634EC">
      <w:pPr>
        <w:pStyle w:val="Heading3"/>
      </w:pPr>
      <w:bookmarkStart w:id="16" w:name="unique_7"/>
      <w:bookmarkStart w:id="17" w:name="_Toc51110898"/>
      <w:r>
        <w:t>Define Bank Account Balance Profile</w:t>
      </w:r>
      <w:bookmarkEnd w:id="16"/>
      <w:bookmarkEnd w:id="17"/>
    </w:p>
    <w:p w:rsidR="005175D0" w:rsidRDefault="000634EC">
      <w:pPr>
        <w:pStyle w:val="SAPKeyblockTitle"/>
      </w:pPr>
      <w:r>
        <w:t>Test Administration</w:t>
      </w:r>
    </w:p>
    <w:p w:rsidR="005175D0" w:rsidRDefault="000634EC">
      <w:r>
        <w:t>Customer project: Fill in the project-specific parts.</w:t>
      </w:r>
    </w:p>
    <w:p w:rsidR="005175D0" w:rsidRDefault="005175D0"/>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000" w:firstRow="0" w:lastRow="0" w:firstColumn="0" w:lastColumn="0" w:noHBand="0" w:noVBand="0"/>
      </w:tblPr>
      <w:tblGrid>
        <w:gridCol w:w="1254"/>
        <w:gridCol w:w="3071"/>
        <w:gridCol w:w="4981"/>
        <w:gridCol w:w="324"/>
        <w:gridCol w:w="983"/>
        <w:gridCol w:w="2003"/>
      </w:tblGrid>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Test Case ID</w:t>
            </w:r>
          </w:p>
        </w:tc>
        <w:tc>
          <w:tcPr>
            <w:tcW w:w="0" w:type="auto"/>
            <w:shd w:val="clear" w:color="auto" w:fill="auto"/>
            <w:tcMar>
              <w:top w:w="29" w:type="dxa"/>
              <w:left w:w="29" w:type="dxa"/>
              <w:bottom w:w="29" w:type="dxa"/>
              <w:right w:w="29" w:type="dxa"/>
            </w:tcMar>
          </w:tcPr>
          <w:p w:rsidR="005175D0" w:rsidRDefault="000634EC">
            <w:r>
              <w:t>&lt;X.XX&gt;</w:t>
            </w:r>
          </w:p>
        </w:tc>
        <w:tc>
          <w:tcPr>
            <w:tcW w:w="0" w:type="auto"/>
            <w:shd w:val="clear" w:color="auto" w:fill="auto"/>
            <w:tcMar>
              <w:top w:w="29" w:type="dxa"/>
              <w:left w:w="29" w:type="dxa"/>
              <w:bottom w:w="29" w:type="dxa"/>
              <w:right w:w="29" w:type="dxa"/>
            </w:tcMar>
          </w:tcPr>
          <w:p w:rsidR="005175D0" w:rsidRDefault="000634EC">
            <w:r>
              <w:rPr>
                <w:rStyle w:val="SAPEmphasis"/>
              </w:rPr>
              <w:t>Tester Name</w:t>
            </w:r>
          </w:p>
        </w:tc>
        <w:tc>
          <w:tcPr>
            <w:tcW w:w="0" w:type="auto"/>
            <w:shd w:val="clear" w:color="auto" w:fill="auto"/>
            <w:tcMar>
              <w:top w:w="29" w:type="dxa"/>
              <w:left w:w="29" w:type="dxa"/>
              <w:bottom w:w="29" w:type="dxa"/>
              <w:right w:w="29" w:type="dxa"/>
            </w:tcMar>
          </w:tcPr>
          <w:p w:rsidR="005175D0" w:rsidRDefault="005175D0"/>
        </w:tc>
        <w:tc>
          <w:tcPr>
            <w:tcW w:w="0" w:type="auto"/>
            <w:shd w:val="clear" w:color="auto" w:fill="auto"/>
            <w:tcMar>
              <w:top w:w="29" w:type="dxa"/>
              <w:left w:w="29" w:type="dxa"/>
              <w:bottom w:w="29" w:type="dxa"/>
              <w:right w:w="29" w:type="dxa"/>
            </w:tcMar>
          </w:tcPr>
          <w:p w:rsidR="005175D0" w:rsidRDefault="000634EC">
            <w:r>
              <w:rPr>
                <w:rStyle w:val="SAPEmphasis"/>
              </w:rPr>
              <w:t>Testing Date</w:t>
            </w:r>
          </w:p>
        </w:tc>
        <w:tc>
          <w:tcPr>
            <w:tcW w:w="0" w:type="auto"/>
            <w:shd w:val="clear" w:color="auto" w:fill="auto"/>
            <w:tcMar>
              <w:top w:w="29" w:type="dxa"/>
              <w:left w:w="29" w:type="dxa"/>
              <w:bottom w:w="29" w:type="dxa"/>
              <w:right w:w="29" w:type="dxa"/>
            </w:tcMar>
          </w:tcPr>
          <w:p w:rsidR="005175D0" w:rsidRDefault="000634EC">
            <w:r>
              <w:rPr>
                <w:rStyle w:val="SAPUserEntry"/>
              </w:rPr>
              <w:t>Enter a test date.</w:t>
            </w:r>
          </w:p>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t>Business Role(s)</w:t>
            </w:r>
          </w:p>
        </w:tc>
        <w:tc>
          <w:tcPr>
            <w:tcW w:w="0" w:type="auto"/>
            <w:gridSpan w:val="5"/>
            <w:shd w:val="clear" w:color="auto" w:fill="auto"/>
            <w:tcMar>
              <w:top w:w="29" w:type="dxa"/>
              <w:left w:w="29" w:type="dxa"/>
              <w:bottom w:w="29" w:type="dxa"/>
              <w:right w:w="29" w:type="dxa"/>
            </w:tcMar>
          </w:tcPr>
          <w:p w:rsidR="005175D0" w:rsidRDefault="005175D0"/>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Responsibility</w:t>
            </w:r>
          </w:p>
        </w:tc>
        <w:tc>
          <w:tcPr>
            <w:tcW w:w="0" w:type="auto"/>
            <w:gridSpan w:val="3"/>
            <w:shd w:val="clear" w:color="auto" w:fill="auto"/>
            <w:tcMar>
              <w:top w:w="29" w:type="dxa"/>
              <w:left w:w="29" w:type="dxa"/>
              <w:bottom w:w="29" w:type="dxa"/>
              <w:right w:w="29" w:type="dxa"/>
            </w:tcMar>
          </w:tcPr>
          <w:p w:rsidR="005175D0" w:rsidRDefault="000634EC">
            <w:r>
              <w:rPr>
                <w:rStyle w:val="SAPUserEntry"/>
              </w:rPr>
              <w:t xml:space="preserve">&lt;State the Service </w:t>
            </w:r>
            <w:r>
              <w:rPr>
                <w:rStyle w:val="SAPUserEntry"/>
              </w:rPr>
              <w:t>Provider, Customer or Joint Service Provider and Customer&gt;</w:t>
            </w:r>
          </w:p>
        </w:tc>
        <w:tc>
          <w:tcPr>
            <w:tcW w:w="0" w:type="auto"/>
            <w:shd w:val="clear" w:color="auto" w:fill="auto"/>
            <w:tcMar>
              <w:top w:w="29" w:type="dxa"/>
              <w:left w:w="29" w:type="dxa"/>
              <w:bottom w:w="29" w:type="dxa"/>
              <w:right w:w="29" w:type="dxa"/>
            </w:tcMar>
          </w:tcPr>
          <w:p w:rsidR="005175D0" w:rsidRDefault="000634EC">
            <w:r>
              <w:rPr>
                <w:rStyle w:val="SAPEmphasis"/>
              </w:rPr>
              <w:t>Duration</w:t>
            </w:r>
          </w:p>
        </w:tc>
        <w:tc>
          <w:tcPr>
            <w:tcW w:w="0" w:type="auto"/>
            <w:shd w:val="clear" w:color="auto" w:fill="auto"/>
            <w:tcMar>
              <w:top w:w="29" w:type="dxa"/>
              <w:left w:w="29" w:type="dxa"/>
              <w:bottom w:w="29" w:type="dxa"/>
              <w:right w:w="29" w:type="dxa"/>
            </w:tcMar>
          </w:tcPr>
          <w:p w:rsidR="005175D0" w:rsidRDefault="000634EC">
            <w:r>
              <w:rPr>
                <w:rStyle w:val="SAPUserEntry"/>
              </w:rPr>
              <w:t>Enter a duration.</w:t>
            </w:r>
          </w:p>
        </w:tc>
      </w:tr>
    </w:tbl>
    <w:p w:rsidR="005175D0" w:rsidRDefault="000634EC">
      <w:pPr>
        <w:pStyle w:val="SAPKeyblockTitle"/>
      </w:pPr>
      <w:r>
        <w:t>Purpose</w:t>
      </w:r>
    </w:p>
    <w:p w:rsidR="000634EC" w:rsidRDefault="000634EC">
      <w:r>
        <w:t xml:space="preserve">In this step, you define profiles as a filter in App </w:t>
      </w:r>
      <w:r>
        <w:rPr>
          <w:rStyle w:val="SAPScreenElement"/>
        </w:rPr>
        <w:t>Bank Account Balances</w:t>
      </w:r>
      <w:r>
        <w:t xml:space="preserve">. You then assign planning levels that represents the source and use of cash flows to </w:t>
      </w:r>
      <w:r>
        <w:t>these profiles.</w:t>
      </w:r>
    </w:p>
    <w:p w:rsidR="005175D0" w:rsidRDefault="000634EC">
      <w:r>
        <w:t>You can also use the existing profile (SCP_GEN).</w:t>
      </w:r>
    </w:p>
    <w:p w:rsidR="005175D0" w:rsidRDefault="000634EC">
      <w:pPr>
        <w:pStyle w:val="SAPKeyblockTitle"/>
      </w:pPr>
      <w:r>
        <w:t>Prerequisites</w:t>
      </w:r>
    </w:p>
    <w:p w:rsidR="005175D0" w:rsidRDefault="000634EC">
      <w:r>
        <w:t>Planning levels have been defined in the system.</w:t>
      </w:r>
    </w:p>
    <w:p w:rsidR="005175D0" w:rsidRDefault="000634EC">
      <w:pPr>
        <w:pStyle w:val="SAPKeyblockTitle"/>
      </w:pPr>
      <w:r>
        <w:t>Procedure</w:t>
      </w:r>
    </w:p>
    <w:tbl>
      <w:tblPr>
        <w:tblStyle w:val="SAPStandardTable"/>
        <w:tblW w:w="0" w:type="auto"/>
        <w:tblLook w:val="0620" w:firstRow="1" w:lastRow="0" w:firstColumn="0" w:lastColumn="0" w:noHBand="1" w:noVBand="1"/>
      </w:tblPr>
      <w:tblGrid>
        <w:gridCol w:w="766"/>
        <w:gridCol w:w="1548"/>
        <w:gridCol w:w="6655"/>
        <w:gridCol w:w="4023"/>
        <w:gridCol w:w="1179"/>
      </w:tblGrid>
      <w:tr w:rsidR="005175D0" w:rsidTr="000634EC">
        <w:trPr>
          <w:cnfStyle w:val="100000000000" w:firstRow="1" w:lastRow="0" w:firstColumn="0" w:lastColumn="0" w:oddVBand="0" w:evenVBand="0" w:oddHBand="0" w:evenHBand="0" w:firstRowFirstColumn="0" w:firstRowLastColumn="0" w:lastRowFirstColumn="0" w:lastRowLastColumn="0"/>
        </w:trPr>
        <w:tc>
          <w:tcPr>
            <w:tcW w:w="0" w:type="auto"/>
          </w:tcPr>
          <w:p w:rsidR="005175D0" w:rsidRDefault="000634EC">
            <w:pPr>
              <w:pStyle w:val="SAPTableHeader"/>
            </w:pPr>
            <w:r>
              <w:t>Test Step #</w:t>
            </w:r>
          </w:p>
        </w:tc>
        <w:tc>
          <w:tcPr>
            <w:tcW w:w="0" w:type="auto"/>
          </w:tcPr>
          <w:p w:rsidR="005175D0" w:rsidRDefault="000634EC">
            <w:pPr>
              <w:pStyle w:val="SAPTableHeader"/>
            </w:pPr>
            <w:r>
              <w:t>Test Step Name</w:t>
            </w:r>
          </w:p>
        </w:tc>
        <w:tc>
          <w:tcPr>
            <w:tcW w:w="0" w:type="auto"/>
          </w:tcPr>
          <w:p w:rsidR="005175D0" w:rsidRDefault="000634EC">
            <w:pPr>
              <w:pStyle w:val="SAPTableHeader"/>
            </w:pPr>
            <w:r>
              <w:t>Instruction</w:t>
            </w:r>
          </w:p>
        </w:tc>
        <w:tc>
          <w:tcPr>
            <w:tcW w:w="0" w:type="auto"/>
          </w:tcPr>
          <w:p w:rsidR="005175D0" w:rsidRDefault="000634EC">
            <w:pPr>
              <w:pStyle w:val="SAPTableHeader"/>
            </w:pPr>
            <w:r>
              <w:t>Expected Result</w:t>
            </w:r>
          </w:p>
        </w:tc>
        <w:tc>
          <w:tcPr>
            <w:tcW w:w="0" w:type="auto"/>
          </w:tcPr>
          <w:p w:rsidR="005175D0" w:rsidRDefault="000634EC">
            <w:pPr>
              <w:pStyle w:val="SAPTableHeader"/>
            </w:pPr>
            <w:r>
              <w:t>Pass / Fail / Comment</w:t>
            </w:r>
          </w:p>
        </w:tc>
      </w:tr>
      <w:tr w:rsidR="005175D0" w:rsidTr="000634EC">
        <w:tc>
          <w:tcPr>
            <w:tcW w:w="0" w:type="auto"/>
          </w:tcPr>
          <w:p w:rsidR="005175D0" w:rsidRDefault="000634EC">
            <w:r>
              <w:t>1</w:t>
            </w:r>
          </w:p>
        </w:tc>
        <w:tc>
          <w:tcPr>
            <w:tcW w:w="0" w:type="auto"/>
          </w:tcPr>
          <w:p w:rsidR="005175D0" w:rsidRDefault="000634EC">
            <w:r>
              <w:rPr>
                <w:rStyle w:val="SAPEmphasis"/>
              </w:rPr>
              <w:t>Log On</w:t>
            </w:r>
          </w:p>
        </w:tc>
        <w:tc>
          <w:tcPr>
            <w:tcW w:w="0" w:type="auto"/>
          </w:tcPr>
          <w:p w:rsidR="005175D0" w:rsidRDefault="000634EC">
            <w:r>
              <w:t xml:space="preserve">Log on to SAP S/4HANA </w:t>
            </w:r>
            <w:r>
              <w:t>on-premise system.</w:t>
            </w:r>
          </w:p>
        </w:tc>
        <w:tc>
          <w:tcPr>
            <w:tcW w:w="0" w:type="auto"/>
          </w:tcPr>
          <w:p w:rsidR="005175D0" w:rsidRDefault="005175D0"/>
        </w:tc>
        <w:tc>
          <w:tcPr>
            <w:tcW w:w="0" w:type="auto"/>
          </w:tcPr>
          <w:p w:rsidR="005175D0" w:rsidRDefault="005175D0"/>
        </w:tc>
      </w:tr>
      <w:tr w:rsidR="005175D0" w:rsidTr="000634EC">
        <w:tc>
          <w:tcPr>
            <w:tcW w:w="0" w:type="auto"/>
          </w:tcPr>
          <w:p w:rsidR="005175D0" w:rsidRDefault="000634EC">
            <w:r>
              <w:t>2</w:t>
            </w:r>
          </w:p>
        </w:tc>
        <w:tc>
          <w:tcPr>
            <w:tcW w:w="0" w:type="auto"/>
          </w:tcPr>
          <w:p w:rsidR="005175D0" w:rsidRDefault="000634EC">
            <w:r>
              <w:rPr>
                <w:rStyle w:val="SAPEmphasis"/>
              </w:rPr>
              <w:t>Access the customizing Path</w:t>
            </w:r>
          </w:p>
        </w:tc>
        <w:tc>
          <w:tcPr>
            <w:tcW w:w="0" w:type="auto"/>
          </w:tcPr>
          <w:p w:rsidR="000634EC" w:rsidRDefault="000634EC">
            <w:r>
              <w:t>IMG Menu path:</w:t>
            </w:r>
          </w:p>
          <w:p w:rsidR="005175D0" w:rsidRDefault="000634EC">
            <w:r>
              <w:rPr>
                <w:rStyle w:val="SAPScreenElement"/>
              </w:rPr>
              <w:t>SPRO &gt; Financial Supply Chain &gt; Management &gt; Cash and Liquidity Management &gt; Cash Management &gt; Bank Account Balance Calculation &gt; Assign Planning Levels to Profiles</w:t>
            </w:r>
          </w:p>
        </w:tc>
        <w:tc>
          <w:tcPr>
            <w:tcW w:w="0" w:type="auto"/>
          </w:tcPr>
          <w:p w:rsidR="005175D0" w:rsidRDefault="005175D0"/>
        </w:tc>
        <w:tc>
          <w:tcPr>
            <w:tcW w:w="0" w:type="auto"/>
          </w:tcPr>
          <w:p w:rsidR="005175D0" w:rsidRDefault="005175D0"/>
        </w:tc>
      </w:tr>
      <w:tr w:rsidR="005175D0" w:rsidTr="000634EC">
        <w:tc>
          <w:tcPr>
            <w:tcW w:w="0" w:type="auto"/>
          </w:tcPr>
          <w:p w:rsidR="005175D0" w:rsidRDefault="000634EC">
            <w:r>
              <w:t>3</w:t>
            </w:r>
          </w:p>
        </w:tc>
        <w:tc>
          <w:tcPr>
            <w:tcW w:w="0" w:type="auto"/>
          </w:tcPr>
          <w:p w:rsidR="005175D0" w:rsidRDefault="000634EC">
            <w:r>
              <w:rPr>
                <w:rStyle w:val="SAPEmphasis"/>
              </w:rPr>
              <w:t>Define Profile</w:t>
            </w:r>
          </w:p>
        </w:tc>
        <w:tc>
          <w:tcPr>
            <w:tcW w:w="0" w:type="auto"/>
          </w:tcPr>
          <w:p w:rsidR="000634EC" w:rsidRDefault="000634EC">
            <w:r>
              <w:t xml:space="preserve">Choose </w:t>
            </w:r>
            <w:r>
              <w:rPr>
                <w:rStyle w:val="SAPScreenElement"/>
              </w:rPr>
              <w:t>New Entries</w:t>
            </w:r>
            <w:r>
              <w:t>.</w:t>
            </w:r>
          </w:p>
          <w:p w:rsidR="000634EC" w:rsidRDefault="000634EC">
            <w:r>
              <w:t xml:space="preserve">Make the following entries and choose </w:t>
            </w:r>
            <w:r>
              <w:rPr>
                <w:rStyle w:val="SAPScreenElement"/>
              </w:rPr>
              <w:t>Save</w:t>
            </w:r>
            <w:r>
              <w:t>:</w:t>
            </w:r>
          </w:p>
          <w:p w:rsidR="000634EC" w:rsidRDefault="000634EC">
            <w:r>
              <w:rPr>
                <w:rStyle w:val="SAPScreenElement"/>
              </w:rPr>
              <w:t>Prof. Name:</w:t>
            </w:r>
            <w:r>
              <w:t xml:space="preserve"> For example, </w:t>
            </w:r>
            <w:r>
              <w:rPr>
                <w:rStyle w:val="SAPUserEntry"/>
              </w:rPr>
              <w:t>ZBA_GEN</w:t>
            </w:r>
          </w:p>
          <w:p w:rsidR="000634EC" w:rsidRDefault="000634EC">
            <w:r>
              <w:rPr>
                <w:rStyle w:val="SAPScreenElement"/>
              </w:rPr>
              <w:t>Prof. Type:</w:t>
            </w:r>
            <w:r>
              <w:t xml:space="preserve"> </w:t>
            </w:r>
            <w:r>
              <w:rPr>
                <w:rStyle w:val="SAPUserEntry"/>
              </w:rPr>
              <w:t>Cash Pooling</w:t>
            </w:r>
          </w:p>
          <w:p w:rsidR="005175D0" w:rsidRDefault="000634EC">
            <w:r>
              <w:rPr>
                <w:rStyle w:val="SAPScreenElement"/>
              </w:rPr>
              <w:t>Balance Calculation Profile Description</w:t>
            </w:r>
            <w:r>
              <w:t xml:space="preserve">: </w:t>
            </w:r>
            <w:r>
              <w:rPr>
                <w:rStyle w:val="SAPUserEntry"/>
              </w:rPr>
              <w:t>Bank Account Balance Profile</w:t>
            </w:r>
          </w:p>
        </w:tc>
        <w:tc>
          <w:tcPr>
            <w:tcW w:w="0" w:type="auto"/>
          </w:tcPr>
          <w:p w:rsidR="005175D0" w:rsidRDefault="000634EC">
            <w:r>
              <w:t>A profile is created.</w:t>
            </w:r>
          </w:p>
        </w:tc>
        <w:tc>
          <w:tcPr>
            <w:tcW w:w="0" w:type="auto"/>
          </w:tcPr>
          <w:p w:rsidR="005175D0" w:rsidRDefault="005175D0"/>
        </w:tc>
      </w:tr>
      <w:tr w:rsidR="005175D0" w:rsidTr="000634EC">
        <w:tc>
          <w:tcPr>
            <w:tcW w:w="0" w:type="auto"/>
          </w:tcPr>
          <w:p w:rsidR="005175D0" w:rsidRDefault="000634EC">
            <w:r>
              <w:t>4</w:t>
            </w:r>
          </w:p>
        </w:tc>
        <w:tc>
          <w:tcPr>
            <w:tcW w:w="0" w:type="auto"/>
          </w:tcPr>
          <w:p w:rsidR="005175D0" w:rsidRDefault="000634EC">
            <w:r>
              <w:rPr>
                <w:rStyle w:val="SAPEmphasis"/>
              </w:rPr>
              <w:t>Assign Planning Level to Profile</w:t>
            </w:r>
          </w:p>
        </w:tc>
        <w:tc>
          <w:tcPr>
            <w:tcW w:w="0" w:type="auto"/>
          </w:tcPr>
          <w:p w:rsidR="000634EC" w:rsidRDefault="000634EC">
            <w:r>
              <w:t xml:space="preserve">Select the </w:t>
            </w:r>
            <w:r>
              <w:rPr>
                <w:rStyle w:val="SAPScreenElement"/>
              </w:rPr>
              <w:t>ZBA_GEN</w:t>
            </w:r>
            <w:r>
              <w:t xml:space="preserve"> profile name, and in the </w:t>
            </w:r>
            <w:r>
              <w:rPr>
                <w:rStyle w:val="SAPScreenElement"/>
              </w:rPr>
              <w:t>Dialog Structure</w:t>
            </w:r>
            <w:r>
              <w:t xml:space="preserve"> pane, double-cli</w:t>
            </w:r>
            <w:r>
              <w:t xml:space="preserve">ck </w:t>
            </w:r>
            <w:r>
              <w:rPr>
                <w:rStyle w:val="SAPScreenElement"/>
              </w:rPr>
              <w:t>Assign Planning Level to Profile</w:t>
            </w:r>
            <w:r>
              <w:t>.</w:t>
            </w:r>
          </w:p>
          <w:p w:rsidR="000634EC" w:rsidRDefault="000634EC">
            <w:r>
              <w:t xml:space="preserve">Choose </w:t>
            </w:r>
            <w:r>
              <w:rPr>
                <w:rStyle w:val="SAPScreenElement"/>
              </w:rPr>
              <w:t>New Entries</w:t>
            </w:r>
            <w:r>
              <w:t>.</w:t>
            </w:r>
          </w:p>
          <w:p w:rsidR="000634EC" w:rsidRDefault="000634EC">
            <w:r>
              <w:t>Make the following entries:</w:t>
            </w:r>
          </w:p>
          <w:p w:rsidR="000634EC" w:rsidRDefault="000634EC">
            <w:r>
              <w:rPr>
                <w:rStyle w:val="SAPScreenElement"/>
              </w:rPr>
              <w:t>Level:</w:t>
            </w:r>
            <w:r>
              <w:t xml:space="preserve"> for example, </w:t>
            </w:r>
            <w:r>
              <w:rPr>
                <w:rStyle w:val="SAPUserEntry"/>
              </w:rPr>
              <w:t>B1 and/or another planning level</w:t>
            </w:r>
          </w:p>
          <w:p w:rsidR="005175D0" w:rsidRDefault="000634EC">
            <w:r>
              <w:t xml:space="preserve">Maintain the requirement planning levels, and choose the </w:t>
            </w:r>
            <w:r>
              <w:rPr>
                <w:rStyle w:val="SAPScreenElement"/>
              </w:rPr>
              <w:t>Save</w:t>
            </w:r>
            <w:r>
              <w:t xml:space="preserve"> button.</w:t>
            </w:r>
          </w:p>
        </w:tc>
        <w:tc>
          <w:tcPr>
            <w:tcW w:w="0" w:type="auto"/>
          </w:tcPr>
          <w:p w:rsidR="005175D0" w:rsidRDefault="000634EC">
            <w:r>
              <w:t>The required planning levels are assigned to the profile for the calculation of the bank account balance.</w:t>
            </w:r>
          </w:p>
        </w:tc>
        <w:tc>
          <w:tcPr>
            <w:tcW w:w="0" w:type="auto"/>
          </w:tcPr>
          <w:p w:rsidR="005175D0" w:rsidRDefault="005175D0"/>
        </w:tc>
      </w:tr>
    </w:tbl>
    <w:p w:rsidR="005175D0" w:rsidRDefault="000634EC">
      <w:pPr>
        <w:pStyle w:val="Heading1"/>
      </w:pPr>
      <w:bookmarkStart w:id="18" w:name="unique_8"/>
      <w:bookmarkStart w:id="19" w:name="_Toc51110899"/>
      <w:r>
        <w:t>Overview Table</w:t>
      </w:r>
      <w:bookmarkEnd w:id="18"/>
      <w:bookmarkEnd w:id="19"/>
    </w:p>
    <w:p w:rsidR="005175D0" w:rsidRDefault="000634EC">
      <w:r>
        <w:t>The Basic Cash</w:t>
      </w:r>
      <w:r>
        <w:t xml:space="preserve"> Operations (BFB) test script consists of several process steps and reports provided in the table below.</w:t>
      </w:r>
    </w:p>
    <w:p w:rsidR="000634EC" w:rsidRDefault="000634EC">
      <w:r>
        <w:t xml:space="preserve">If your system administrator has enabled spaces and pages on the SAP Fiori launchpad, the homepage will only contain the essential apps for performing </w:t>
      </w:r>
      <w:r>
        <w:t>the typical tasks of a business role.</w:t>
      </w:r>
    </w:p>
    <w:p w:rsidR="000634EC" w:rsidRDefault="000634EC">
      <w:r>
        <w:t>You can find all other apps not included on the homepage using the search bar.</w:t>
      </w:r>
    </w:p>
    <w:p w:rsidR="005175D0" w:rsidRDefault="000634EC">
      <w:r>
        <w:t xml:space="preserve">If you want to personalize the homepage and include the hidden apps, navigate to your user profile and choose </w:t>
      </w:r>
      <w:r>
        <w:rPr>
          <w:rStyle w:val="SAPScreenElement"/>
        </w:rPr>
        <w:t>Settings &gt; App Finder</w:t>
      </w:r>
      <w:r>
        <w:t xml:space="preserve"> .</w:t>
      </w:r>
    </w:p>
    <w:p w:rsidR="005175D0" w:rsidRDefault="000634EC">
      <w:r>
        <w:rPr>
          <w:rStyle w:val="SAPEmphasis"/>
        </w:rPr>
        <w:t>Out</w:t>
      </w:r>
      <w:r>
        <w:rPr>
          <w:rStyle w:val="SAPEmphasis"/>
        </w:rPr>
        <w:t>going Payment Without BCM Approval Process</w:t>
      </w:r>
    </w:p>
    <w:p w:rsidR="005175D0" w:rsidRDefault="000634EC">
      <w:pPr>
        <w:pStyle w:val="tabletitle"/>
      </w:pPr>
      <w:r>
        <w:rPr>
          <w:rStyle w:val="SAPEmphasis"/>
        </w:rPr>
        <w:t>Table 1: Accounts Payable Bank Integration</w:t>
      </w:r>
    </w:p>
    <w:tbl>
      <w:tblPr>
        <w:tblStyle w:val="SAPStandardTable"/>
        <w:tblW w:w="0" w:type="auto"/>
        <w:tblLook w:val="0620" w:firstRow="1" w:lastRow="0" w:firstColumn="0" w:lastColumn="0" w:noHBand="1" w:noVBand="1"/>
      </w:tblPr>
      <w:tblGrid>
        <w:gridCol w:w="2281"/>
        <w:gridCol w:w="2364"/>
        <w:gridCol w:w="2456"/>
        <w:gridCol w:w="4797"/>
      </w:tblGrid>
      <w:tr w:rsidR="005175D0" w:rsidTr="000634EC">
        <w:trPr>
          <w:cnfStyle w:val="100000000000" w:firstRow="1" w:lastRow="0" w:firstColumn="0" w:lastColumn="0" w:oddVBand="0" w:evenVBand="0" w:oddHBand="0" w:evenHBand="0" w:firstRowFirstColumn="0" w:firstRowLastColumn="0" w:lastRowFirstColumn="0" w:lastRowLastColumn="0"/>
        </w:trPr>
        <w:tc>
          <w:tcPr>
            <w:tcW w:w="0" w:type="auto"/>
          </w:tcPr>
          <w:p w:rsidR="005175D0" w:rsidRDefault="000634EC">
            <w:pPr>
              <w:pStyle w:val="SAPTableHeader"/>
            </w:pPr>
            <w:r>
              <w:t>Process Step, Report or Item</w:t>
            </w:r>
          </w:p>
        </w:tc>
        <w:tc>
          <w:tcPr>
            <w:tcW w:w="0" w:type="auto"/>
          </w:tcPr>
          <w:p w:rsidR="005175D0" w:rsidRDefault="000634EC">
            <w:pPr>
              <w:pStyle w:val="SAPTableHeader"/>
            </w:pPr>
            <w:r>
              <w:t>Business Role</w:t>
            </w:r>
          </w:p>
        </w:tc>
        <w:tc>
          <w:tcPr>
            <w:tcW w:w="0" w:type="auto"/>
          </w:tcPr>
          <w:p w:rsidR="005175D0" w:rsidRDefault="000634EC">
            <w:pPr>
              <w:pStyle w:val="SAPTableHeader"/>
            </w:pPr>
            <w:r>
              <w:t>Transaction/APP</w:t>
            </w:r>
          </w:p>
        </w:tc>
        <w:tc>
          <w:tcPr>
            <w:tcW w:w="0" w:type="auto"/>
          </w:tcPr>
          <w:p w:rsidR="005175D0" w:rsidRDefault="000634EC">
            <w:pPr>
              <w:pStyle w:val="SAPTableHeader"/>
            </w:pPr>
            <w:r>
              <w:t>Expected Results</w:t>
            </w:r>
          </w:p>
        </w:tc>
      </w:tr>
      <w:tr w:rsidR="005175D0" w:rsidTr="000634EC">
        <w:tc>
          <w:tcPr>
            <w:tcW w:w="0" w:type="auto"/>
          </w:tcPr>
          <w:p w:rsidR="005175D0" w:rsidRDefault="000634EC">
            <w:hyperlink r:id="rId8" w:history="1">
              <w:r>
                <w:t>Cash Position</w:t>
              </w:r>
            </w:hyperlink>
            <w:r>
              <w:t xml:space="preserve"> </w:t>
            </w:r>
            <w:r>
              <w:t xml:space="preserve"> [page ] </w:t>
            </w:r>
            <w:r>
              <w:fldChar w:fldCharType="begin"/>
            </w:r>
            <w:r>
              <w:instrText xml:space="preserve"> PAGEREF unique_9 </w:instrText>
            </w:r>
            <w:r>
              <w:fldChar w:fldCharType="separate"/>
            </w:r>
            <w:r>
              <w:rPr>
                <w:noProof/>
              </w:rPr>
              <w:t>10</w:t>
            </w:r>
            <w:r>
              <w:fldChar w:fldCharType="end"/>
            </w:r>
          </w:p>
        </w:tc>
        <w:tc>
          <w:tcPr>
            <w:tcW w:w="0" w:type="auto"/>
          </w:tcPr>
          <w:p w:rsidR="005175D0" w:rsidRDefault="000634EC">
            <w:r>
              <w:t>Cash Management Specialist</w:t>
            </w:r>
          </w:p>
        </w:tc>
        <w:tc>
          <w:tcPr>
            <w:tcW w:w="0" w:type="auto"/>
          </w:tcPr>
          <w:p w:rsidR="005175D0" w:rsidRDefault="000634EC">
            <w:r>
              <w:rPr>
                <w:rStyle w:val="SAPScreenElement"/>
              </w:rPr>
              <w:t>Cash Flow Analyzer</w:t>
            </w:r>
            <w:r>
              <w:t xml:space="preserve"> </w:t>
            </w:r>
            <w:r>
              <w:rPr>
                <w:rStyle w:val="SAPMonospace"/>
              </w:rPr>
              <w:t>(F2332)</w:t>
            </w:r>
          </w:p>
        </w:tc>
        <w:tc>
          <w:tcPr>
            <w:tcW w:w="0" w:type="auto"/>
          </w:tcPr>
          <w:p w:rsidR="005175D0" w:rsidRDefault="000634EC">
            <w:r>
              <w:t>The outflow of outgoing payment is reflected in cash position.</w:t>
            </w:r>
          </w:p>
        </w:tc>
      </w:tr>
    </w:tbl>
    <w:p w:rsidR="005175D0" w:rsidRDefault="000634EC">
      <w:r>
        <w:rPr>
          <w:rStyle w:val="SAPEmphasis"/>
        </w:rPr>
        <w:t>Cash Operations - Common Steps</w:t>
      </w:r>
    </w:p>
    <w:p w:rsidR="005175D0" w:rsidRDefault="000634EC">
      <w:pPr>
        <w:pStyle w:val="tabletitle"/>
      </w:pPr>
      <w:r>
        <w:rPr>
          <w:rStyle w:val="SAPEmphasis"/>
        </w:rPr>
        <w:t>Table 2: Bank Statement</w:t>
      </w:r>
    </w:p>
    <w:tbl>
      <w:tblPr>
        <w:tblStyle w:val="SAPStandardTable"/>
        <w:tblW w:w="0" w:type="auto"/>
        <w:tblLook w:val="0620" w:firstRow="1" w:lastRow="0" w:firstColumn="0" w:lastColumn="0" w:noHBand="1" w:noVBand="1"/>
      </w:tblPr>
      <w:tblGrid>
        <w:gridCol w:w="3035"/>
        <w:gridCol w:w="2364"/>
        <w:gridCol w:w="2933"/>
        <w:gridCol w:w="3854"/>
      </w:tblGrid>
      <w:tr w:rsidR="005175D0" w:rsidTr="000634EC">
        <w:trPr>
          <w:cnfStyle w:val="100000000000" w:firstRow="1" w:lastRow="0" w:firstColumn="0" w:lastColumn="0" w:oddVBand="0" w:evenVBand="0" w:oddHBand="0" w:evenHBand="0" w:firstRowFirstColumn="0" w:firstRowLastColumn="0" w:lastRowFirstColumn="0" w:lastRowLastColumn="0"/>
        </w:trPr>
        <w:tc>
          <w:tcPr>
            <w:tcW w:w="0" w:type="auto"/>
          </w:tcPr>
          <w:p w:rsidR="005175D0" w:rsidRDefault="000634EC">
            <w:pPr>
              <w:pStyle w:val="SAPTableHeader"/>
            </w:pPr>
            <w:r>
              <w:t>Process Step, Report or Item</w:t>
            </w:r>
          </w:p>
        </w:tc>
        <w:tc>
          <w:tcPr>
            <w:tcW w:w="0" w:type="auto"/>
          </w:tcPr>
          <w:p w:rsidR="005175D0" w:rsidRDefault="000634EC">
            <w:pPr>
              <w:pStyle w:val="SAPTableHeader"/>
            </w:pPr>
            <w:r>
              <w:t>Business Role</w:t>
            </w:r>
          </w:p>
        </w:tc>
        <w:tc>
          <w:tcPr>
            <w:tcW w:w="0" w:type="auto"/>
          </w:tcPr>
          <w:p w:rsidR="005175D0" w:rsidRDefault="000634EC">
            <w:pPr>
              <w:pStyle w:val="SAPTableHeader"/>
            </w:pPr>
            <w:r>
              <w:t>Transaction/App</w:t>
            </w:r>
          </w:p>
        </w:tc>
        <w:tc>
          <w:tcPr>
            <w:tcW w:w="0" w:type="auto"/>
          </w:tcPr>
          <w:p w:rsidR="005175D0" w:rsidRDefault="000634EC">
            <w:pPr>
              <w:pStyle w:val="SAPTableHeader"/>
            </w:pPr>
            <w:r>
              <w:t>Expected Results</w:t>
            </w:r>
          </w:p>
        </w:tc>
      </w:tr>
      <w:tr w:rsidR="005175D0" w:rsidTr="000634EC">
        <w:tc>
          <w:tcPr>
            <w:tcW w:w="0" w:type="auto"/>
          </w:tcPr>
          <w:p w:rsidR="005175D0" w:rsidRDefault="000634EC">
            <w:hyperlink r:id="rId9" w:history="1">
              <w:r>
                <w:t xml:space="preserve">Manual Input Bank </w:t>
              </w:r>
              <w:r>
                <w:t>Statement</w:t>
              </w:r>
            </w:hyperlink>
            <w:r>
              <w:t xml:space="preserve">  [page ] </w:t>
            </w:r>
            <w:r>
              <w:fldChar w:fldCharType="begin"/>
            </w:r>
            <w:r>
              <w:instrText xml:space="preserve"> PAGEREF unique_10 </w:instrText>
            </w:r>
            <w:r>
              <w:fldChar w:fldCharType="separate"/>
            </w:r>
            <w:r>
              <w:rPr>
                <w:noProof/>
              </w:rPr>
              <w:t>13</w:t>
            </w:r>
            <w:r>
              <w:fldChar w:fldCharType="end"/>
            </w:r>
          </w:p>
        </w:tc>
        <w:tc>
          <w:tcPr>
            <w:tcW w:w="0" w:type="auto"/>
          </w:tcPr>
          <w:p w:rsidR="005175D0" w:rsidRDefault="000634EC">
            <w:r>
              <w:t>Cash Management Specialist</w:t>
            </w:r>
          </w:p>
        </w:tc>
        <w:tc>
          <w:tcPr>
            <w:tcW w:w="0" w:type="auto"/>
          </w:tcPr>
          <w:p w:rsidR="005175D0" w:rsidRDefault="000634EC">
            <w:r>
              <w:rPr>
                <w:rStyle w:val="SAPScreenElement"/>
              </w:rPr>
              <w:t>Manage Bank Statements</w:t>
            </w:r>
            <w:r>
              <w:t xml:space="preserve"> </w:t>
            </w:r>
            <w:r>
              <w:rPr>
                <w:rStyle w:val="SAPMonospace"/>
              </w:rPr>
              <w:t>(F1564)</w:t>
            </w:r>
          </w:p>
        </w:tc>
        <w:tc>
          <w:tcPr>
            <w:tcW w:w="0" w:type="auto"/>
          </w:tcPr>
          <w:p w:rsidR="005175D0" w:rsidRDefault="000634EC">
            <w:r>
              <w:t>A manual bank statement is created.</w:t>
            </w:r>
          </w:p>
        </w:tc>
      </w:tr>
      <w:tr w:rsidR="005175D0" w:rsidTr="000634EC">
        <w:tc>
          <w:tcPr>
            <w:tcW w:w="0" w:type="auto"/>
          </w:tcPr>
          <w:p w:rsidR="005175D0" w:rsidRDefault="000634EC">
            <w:hyperlink r:id="rId10" w:history="1">
              <w:r>
                <w:t>Review Cash Position</w:t>
              </w:r>
            </w:hyperlink>
            <w:r>
              <w:t xml:space="preserve">  [page ] </w:t>
            </w:r>
            <w:r>
              <w:fldChar w:fldCharType="begin"/>
            </w:r>
            <w:r>
              <w:instrText xml:space="preserve"> PAGEREF unique_11 </w:instrText>
            </w:r>
            <w:r>
              <w:fldChar w:fldCharType="separate"/>
            </w:r>
            <w:r>
              <w:rPr>
                <w:noProof/>
              </w:rPr>
              <w:t>22</w:t>
            </w:r>
            <w:r>
              <w:fldChar w:fldCharType="end"/>
            </w:r>
          </w:p>
        </w:tc>
        <w:tc>
          <w:tcPr>
            <w:tcW w:w="0" w:type="auto"/>
          </w:tcPr>
          <w:p w:rsidR="005175D0" w:rsidRDefault="000634EC">
            <w:r>
              <w:t>Cash Management Specialist</w:t>
            </w:r>
          </w:p>
        </w:tc>
        <w:tc>
          <w:tcPr>
            <w:tcW w:w="0" w:type="auto"/>
          </w:tcPr>
          <w:p w:rsidR="005175D0" w:rsidRDefault="000634EC">
            <w:r>
              <w:rPr>
                <w:rStyle w:val="SAPScreenElement"/>
              </w:rPr>
              <w:t>Cash F</w:t>
            </w:r>
            <w:r>
              <w:rPr>
                <w:rStyle w:val="SAPScreenElement"/>
              </w:rPr>
              <w:t>low Analyzer</w:t>
            </w:r>
            <w:r>
              <w:t xml:space="preserve"> </w:t>
            </w:r>
            <w:r>
              <w:rPr>
                <w:rStyle w:val="SAPMonospace"/>
              </w:rPr>
              <w:t>(F2332)</w:t>
            </w:r>
          </w:p>
        </w:tc>
        <w:tc>
          <w:tcPr>
            <w:tcW w:w="0" w:type="auto"/>
          </w:tcPr>
          <w:p w:rsidR="005175D0" w:rsidRDefault="000634EC">
            <w:r>
              <w:t>Bank statement data is reflected in cash position.</w:t>
            </w:r>
          </w:p>
        </w:tc>
      </w:tr>
      <w:tr w:rsidR="005175D0" w:rsidTr="000634EC">
        <w:tc>
          <w:tcPr>
            <w:tcW w:w="0" w:type="auto"/>
          </w:tcPr>
          <w:p w:rsidR="005175D0" w:rsidRDefault="000634EC">
            <w:hyperlink r:id="rId11" w:history="1">
              <w:r>
                <w:t>Reverse Bank Statement</w:t>
              </w:r>
            </w:hyperlink>
            <w:r>
              <w:t xml:space="preserve"> </w:t>
            </w:r>
            <w:r>
              <w:t xml:space="preserve"> [page ] </w:t>
            </w:r>
            <w:r>
              <w:fldChar w:fldCharType="begin"/>
            </w:r>
            <w:r>
              <w:instrText xml:space="preserve"> PAGEREF unique_12 </w:instrText>
            </w:r>
            <w:r>
              <w:fldChar w:fldCharType="separate"/>
            </w:r>
            <w:r>
              <w:rPr>
                <w:noProof/>
              </w:rPr>
              <w:t>23</w:t>
            </w:r>
            <w:r>
              <w:fldChar w:fldCharType="end"/>
            </w:r>
          </w:p>
        </w:tc>
        <w:tc>
          <w:tcPr>
            <w:tcW w:w="0" w:type="auto"/>
          </w:tcPr>
          <w:p w:rsidR="005175D0" w:rsidRDefault="000634EC">
            <w:r>
              <w:t>Cash Management Specialist</w:t>
            </w:r>
          </w:p>
        </w:tc>
        <w:tc>
          <w:tcPr>
            <w:tcW w:w="0" w:type="auto"/>
          </w:tcPr>
          <w:p w:rsidR="005175D0" w:rsidRDefault="000634EC">
            <w:r>
              <w:rPr>
                <w:rStyle w:val="SAPScreenElement"/>
              </w:rPr>
              <w:t>Manage Bank Statements</w:t>
            </w:r>
            <w:r>
              <w:t xml:space="preserve"> </w:t>
            </w:r>
            <w:r>
              <w:rPr>
                <w:rStyle w:val="SAPMonospace"/>
              </w:rPr>
              <w:t>(F1564)</w:t>
            </w:r>
          </w:p>
        </w:tc>
        <w:tc>
          <w:tcPr>
            <w:tcW w:w="0" w:type="auto"/>
          </w:tcPr>
          <w:p w:rsidR="005175D0" w:rsidRDefault="000634EC">
            <w:r>
              <w:t>Bank statement is reversed.</w:t>
            </w:r>
          </w:p>
        </w:tc>
      </w:tr>
    </w:tbl>
    <w:p w:rsidR="005175D0" w:rsidRDefault="000634EC">
      <w:pPr>
        <w:pStyle w:val="tabletitle"/>
      </w:pPr>
      <w:r>
        <w:rPr>
          <w:rStyle w:val="SAPEmphasis"/>
        </w:rPr>
        <w:t>Table 3: Memo Record</w:t>
      </w:r>
    </w:p>
    <w:tbl>
      <w:tblPr>
        <w:tblStyle w:val="SAPStandardTable"/>
        <w:tblW w:w="0" w:type="auto"/>
        <w:tblLook w:val="0620" w:firstRow="1" w:lastRow="0" w:firstColumn="0" w:lastColumn="0" w:noHBand="1" w:noVBand="1"/>
      </w:tblPr>
      <w:tblGrid>
        <w:gridCol w:w="2631"/>
        <w:gridCol w:w="2364"/>
        <w:gridCol w:w="2768"/>
        <w:gridCol w:w="6096"/>
      </w:tblGrid>
      <w:tr w:rsidR="005175D0" w:rsidTr="000634EC">
        <w:trPr>
          <w:cnfStyle w:val="100000000000" w:firstRow="1" w:lastRow="0" w:firstColumn="0" w:lastColumn="0" w:oddVBand="0" w:evenVBand="0" w:oddHBand="0" w:evenHBand="0" w:firstRowFirstColumn="0" w:firstRowLastColumn="0" w:lastRowFirstColumn="0" w:lastRowLastColumn="0"/>
        </w:trPr>
        <w:tc>
          <w:tcPr>
            <w:tcW w:w="0" w:type="auto"/>
          </w:tcPr>
          <w:p w:rsidR="005175D0" w:rsidRDefault="000634EC">
            <w:pPr>
              <w:pStyle w:val="SAPTableHeader"/>
            </w:pPr>
            <w:r>
              <w:t>Process Step, Report or Item</w:t>
            </w:r>
          </w:p>
        </w:tc>
        <w:tc>
          <w:tcPr>
            <w:tcW w:w="0" w:type="auto"/>
          </w:tcPr>
          <w:p w:rsidR="005175D0" w:rsidRDefault="000634EC">
            <w:pPr>
              <w:pStyle w:val="SAPTableHeader"/>
            </w:pPr>
            <w:r>
              <w:t>Business Role</w:t>
            </w:r>
          </w:p>
        </w:tc>
        <w:tc>
          <w:tcPr>
            <w:tcW w:w="0" w:type="auto"/>
          </w:tcPr>
          <w:p w:rsidR="005175D0" w:rsidRDefault="000634EC">
            <w:pPr>
              <w:pStyle w:val="SAPTableHeader"/>
            </w:pPr>
            <w:r>
              <w:t>Transaction/App</w:t>
            </w:r>
          </w:p>
        </w:tc>
        <w:tc>
          <w:tcPr>
            <w:tcW w:w="0" w:type="auto"/>
          </w:tcPr>
          <w:p w:rsidR="005175D0" w:rsidRDefault="000634EC">
            <w:pPr>
              <w:pStyle w:val="SAPTableHeader"/>
            </w:pPr>
            <w:r>
              <w:t>Expected Results</w:t>
            </w:r>
          </w:p>
        </w:tc>
      </w:tr>
      <w:tr w:rsidR="005175D0" w:rsidTr="000634EC">
        <w:tc>
          <w:tcPr>
            <w:tcW w:w="0" w:type="auto"/>
          </w:tcPr>
          <w:p w:rsidR="005175D0" w:rsidRDefault="000634EC">
            <w:hyperlink r:id="rId12" w:history="1">
              <w:r>
                <w:t xml:space="preserve">Create </w:t>
              </w:r>
              <w:r>
                <w:t>Memo Record</w:t>
              </w:r>
            </w:hyperlink>
            <w:r>
              <w:t xml:space="preserve">  [page ] </w:t>
            </w:r>
            <w:r>
              <w:fldChar w:fldCharType="begin"/>
            </w:r>
            <w:r>
              <w:instrText xml:space="preserve"> PAGEREF unique_13 </w:instrText>
            </w:r>
            <w:r>
              <w:fldChar w:fldCharType="separate"/>
            </w:r>
            <w:r>
              <w:rPr>
                <w:noProof/>
              </w:rPr>
              <w:t>26</w:t>
            </w:r>
            <w:r>
              <w:fldChar w:fldCharType="end"/>
            </w:r>
          </w:p>
        </w:tc>
        <w:tc>
          <w:tcPr>
            <w:tcW w:w="0" w:type="auto"/>
          </w:tcPr>
          <w:p w:rsidR="005175D0" w:rsidRDefault="000634EC">
            <w:r>
              <w:t>Cash Management Specialist</w:t>
            </w:r>
          </w:p>
        </w:tc>
        <w:tc>
          <w:tcPr>
            <w:tcW w:w="0" w:type="auto"/>
          </w:tcPr>
          <w:p w:rsidR="005175D0" w:rsidRDefault="000634EC">
            <w:r>
              <w:rPr>
                <w:rStyle w:val="SAPScreenElement"/>
              </w:rPr>
              <w:t>Manage Memo Records</w:t>
            </w:r>
            <w:r>
              <w:t xml:space="preserve"> </w:t>
            </w:r>
            <w:r>
              <w:rPr>
                <w:rStyle w:val="SAPMonospace"/>
              </w:rPr>
              <w:t>(F2986)</w:t>
            </w:r>
          </w:p>
        </w:tc>
        <w:tc>
          <w:tcPr>
            <w:tcW w:w="0" w:type="auto"/>
          </w:tcPr>
          <w:p w:rsidR="005175D0" w:rsidRDefault="000634EC">
            <w:r>
              <w:t>You created the memo record.</w:t>
            </w:r>
          </w:p>
        </w:tc>
      </w:tr>
      <w:tr w:rsidR="005175D0" w:rsidTr="000634EC">
        <w:tc>
          <w:tcPr>
            <w:tcW w:w="0" w:type="auto"/>
          </w:tcPr>
          <w:p w:rsidR="005175D0" w:rsidRDefault="000634EC">
            <w:hyperlink r:id="rId13" w:history="1">
              <w:r>
                <w:t>Copy Memo Record</w:t>
              </w:r>
            </w:hyperlink>
            <w:r>
              <w:t xml:space="preserve">  [page ] </w:t>
            </w:r>
            <w:r>
              <w:fldChar w:fldCharType="begin"/>
            </w:r>
            <w:r>
              <w:instrText xml:space="preserve"> PAGEREF unique_14 </w:instrText>
            </w:r>
            <w:r>
              <w:fldChar w:fldCharType="separate"/>
            </w:r>
            <w:r>
              <w:rPr>
                <w:noProof/>
              </w:rPr>
              <w:t>28</w:t>
            </w:r>
            <w:r>
              <w:fldChar w:fldCharType="end"/>
            </w:r>
          </w:p>
        </w:tc>
        <w:tc>
          <w:tcPr>
            <w:tcW w:w="0" w:type="auto"/>
          </w:tcPr>
          <w:p w:rsidR="005175D0" w:rsidRDefault="000634EC">
            <w:r>
              <w:t>Cash Management Specialist</w:t>
            </w:r>
          </w:p>
        </w:tc>
        <w:tc>
          <w:tcPr>
            <w:tcW w:w="0" w:type="auto"/>
          </w:tcPr>
          <w:p w:rsidR="005175D0" w:rsidRDefault="000634EC">
            <w:r>
              <w:rPr>
                <w:rStyle w:val="SAPScreenElement"/>
              </w:rPr>
              <w:t>Manage Memo Records</w:t>
            </w:r>
            <w:r>
              <w:t xml:space="preserve"> </w:t>
            </w:r>
            <w:r>
              <w:rPr>
                <w:rStyle w:val="SAPMonospace"/>
              </w:rPr>
              <w:t>(F2986)</w:t>
            </w:r>
          </w:p>
        </w:tc>
        <w:tc>
          <w:tcPr>
            <w:tcW w:w="0" w:type="auto"/>
          </w:tcPr>
          <w:p w:rsidR="005175D0" w:rsidRDefault="000634EC">
            <w:r>
              <w:t>You copied the memo record.</w:t>
            </w:r>
          </w:p>
        </w:tc>
      </w:tr>
      <w:tr w:rsidR="005175D0" w:rsidTr="000634EC">
        <w:tc>
          <w:tcPr>
            <w:tcW w:w="0" w:type="auto"/>
          </w:tcPr>
          <w:p w:rsidR="005175D0" w:rsidRDefault="000634EC">
            <w:hyperlink r:id="rId14" w:history="1">
              <w:r>
                <w:t>Dis</w:t>
              </w:r>
              <w:r>
                <w:t>tribute Memo Record</w:t>
              </w:r>
            </w:hyperlink>
            <w:r>
              <w:t xml:space="preserve">  [page ] </w:t>
            </w:r>
            <w:r>
              <w:fldChar w:fldCharType="begin"/>
            </w:r>
            <w:r>
              <w:instrText xml:space="preserve"> PAGEREF unique_15 </w:instrText>
            </w:r>
            <w:r>
              <w:fldChar w:fldCharType="separate"/>
            </w:r>
            <w:r>
              <w:rPr>
                <w:noProof/>
              </w:rPr>
              <w:t>29</w:t>
            </w:r>
            <w:r>
              <w:fldChar w:fldCharType="end"/>
            </w:r>
          </w:p>
        </w:tc>
        <w:tc>
          <w:tcPr>
            <w:tcW w:w="0" w:type="auto"/>
          </w:tcPr>
          <w:p w:rsidR="005175D0" w:rsidRDefault="000634EC">
            <w:r>
              <w:t>Cash Management Specialist</w:t>
            </w:r>
          </w:p>
        </w:tc>
        <w:tc>
          <w:tcPr>
            <w:tcW w:w="0" w:type="auto"/>
          </w:tcPr>
          <w:p w:rsidR="005175D0" w:rsidRDefault="000634EC">
            <w:r>
              <w:rPr>
                <w:rStyle w:val="SAPScreenElement"/>
              </w:rPr>
              <w:t>Manage Memo Records</w:t>
            </w:r>
            <w:r>
              <w:t xml:space="preserve"> </w:t>
            </w:r>
            <w:r>
              <w:rPr>
                <w:rStyle w:val="SAPMonospace"/>
              </w:rPr>
              <w:t>(F2986)</w:t>
            </w:r>
          </w:p>
        </w:tc>
        <w:tc>
          <w:tcPr>
            <w:tcW w:w="0" w:type="auto"/>
          </w:tcPr>
          <w:p w:rsidR="005175D0" w:rsidRDefault="000634EC">
            <w:r>
              <w:t>You distributed the memo record.</w:t>
            </w:r>
          </w:p>
        </w:tc>
      </w:tr>
      <w:tr w:rsidR="005175D0" w:rsidTr="000634EC">
        <w:tc>
          <w:tcPr>
            <w:tcW w:w="0" w:type="auto"/>
          </w:tcPr>
          <w:p w:rsidR="005175D0" w:rsidRDefault="000634EC">
            <w:hyperlink r:id="rId15" w:history="1">
              <w:r>
                <w:t>Memo Record List</w:t>
              </w:r>
            </w:hyperlink>
            <w:r>
              <w:t xml:space="preserve">  [page ] </w:t>
            </w:r>
            <w:r>
              <w:fldChar w:fldCharType="begin"/>
            </w:r>
            <w:r>
              <w:instrText xml:space="preserve"> PAGEREF unique_16 </w:instrText>
            </w:r>
            <w:r>
              <w:fldChar w:fldCharType="separate"/>
            </w:r>
            <w:r>
              <w:rPr>
                <w:noProof/>
              </w:rPr>
              <w:t>30</w:t>
            </w:r>
            <w:r>
              <w:fldChar w:fldCharType="end"/>
            </w:r>
          </w:p>
        </w:tc>
        <w:tc>
          <w:tcPr>
            <w:tcW w:w="0" w:type="auto"/>
          </w:tcPr>
          <w:p w:rsidR="005175D0" w:rsidRDefault="000634EC">
            <w:r>
              <w:t>Cash Management Specialist</w:t>
            </w:r>
          </w:p>
        </w:tc>
        <w:tc>
          <w:tcPr>
            <w:tcW w:w="0" w:type="auto"/>
          </w:tcPr>
          <w:p w:rsidR="005175D0" w:rsidRDefault="000634EC">
            <w:r>
              <w:rPr>
                <w:rStyle w:val="SAPScreenElement"/>
              </w:rPr>
              <w:t>Manage</w:t>
            </w:r>
            <w:r>
              <w:rPr>
                <w:rStyle w:val="SAPScreenElement"/>
              </w:rPr>
              <w:t xml:space="preserve"> Memo Records</w:t>
            </w:r>
            <w:r>
              <w:t xml:space="preserve"> </w:t>
            </w:r>
            <w:r>
              <w:rPr>
                <w:rStyle w:val="SAPMonospace"/>
              </w:rPr>
              <w:t>(F2986)</w:t>
            </w:r>
          </w:p>
        </w:tc>
        <w:tc>
          <w:tcPr>
            <w:tcW w:w="0" w:type="auto"/>
          </w:tcPr>
          <w:p w:rsidR="005175D0" w:rsidRDefault="000634EC">
            <w:r>
              <w:t>Memo records are displayed in memo record list, memo record can be archived.</w:t>
            </w:r>
          </w:p>
        </w:tc>
      </w:tr>
    </w:tbl>
    <w:p w:rsidR="005175D0" w:rsidRDefault="000634EC">
      <w:pPr>
        <w:pStyle w:val="tabletitle"/>
      </w:pPr>
      <w:r>
        <w:rPr>
          <w:rStyle w:val="SAPEmphasis"/>
        </w:rPr>
        <w:t>Table 4: Cash Reports</w:t>
      </w:r>
    </w:p>
    <w:tbl>
      <w:tblPr>
        <w:tblStyle w:val="SAPStandardTable"/>
        <w:tblW w:w="0" w:type="auto"/>
        <w:tblLook w:val="0620" w:firstRow="1" w:lastRow="0" w:firstColumn="0" w:lastColumn="0" w:noHBand="1" w:noVBand="1"/>
      </w:tblPr>
      <w:tblGrid>
        <w:gridCol w:w="2464"/>
        <w:gridCol w:w="1280"/>
        <w:gridCol w:w="2456"/>
        <w:gridCol w:w="3285"/>
      </w:tblGrid>
      <w:tr w:rsidR="005175D0" w:rsidTr="000634EC">
        <w:trPr>
          <w:cnfStyle w:val="100000000000" w:firstRow="1" w:lastRow="0" w:firstColumn="0" w:lastColumn="0" w:oddVBand="0" w:evenVBand="0" w:oddHBand="0" w:evenHBand="0" w:firstRowFirstColumn="0" w:firstRowLastColumn="0" w:lastRowFirstColumn="0" w:lastRowLastColumn="0"/>
        </w:trPr>
        <w:tc>
          <w:tcPr>
            <w:tcW w:w="0" w:type="auto"/>
          </w:tcPr>
          <w:p w:rsidR="005175D0" w:rsidRDefault="000634EC">
            <w:pPr>
              <w:pStyle w:val="SAPTableHeader"/>
            </w:pPr>
            <w:r>
              <w:t>Process Step, Report or Item</w:t>
            </w:r>
          </w:p>
        </w:tc>
        <w:tc>
          <w:tcPr>
            <w:tcW w:w="0" w:type="auto"/>
          </w:tcPr>
          <w:p w:rsidR="005175D0" w:rsidRDefault="000634EC">
            <w:pPr>
              <w:pStyle w:val="SAPTableHeader"/>
            </w:pPr>
            <w:r>
              <w:t>Business Role</w:t>
            </w:r>
          </w:p>
        </w:tc>
        <w:tc>
          <w:tcPr>
            <w:tcW w:w="0" w:type="auto"/>
          </w:tcPr>
          <w:p w:rsidR="005175D0" w:rsidRDefault="000634EC">
            <w:pPr>
              <w:pStyle w:val="SAPTableHeader"/>
            </w:pPr>
            <w:r>
              <w:t>Transaction/App</w:t>
            </w:r>
          </w:p>
        </w:tc>
        <w:tc>
          <w:tcPr>
            <w:tcW w:w="0" w:type="auto"/>
          </w:tcPr>
          <w:p w:rsidR="005175D0" w:rsidRDefault="000634EC">
            <w:pPr>
              <w:pStyle w:val="SAPTableHeader"/>
            </w:pPr>
            <w:r>
              <w:t>Expected Results</w:t>
            </w:r>
          </w:p>
        </w:tc>
      </w:tr>
      <w:tr w:rsidR="005175D0" w:rsidTr="000634EC">
        <w:tc>
          <w:tcPr>
            <w:tcW w:w="0" w:type="auto"/>
          </w:tcPr>
          <w:p w:rsidR="005175D0" w:rsidRDefault="000634EC">
            <w:hyperlink r:id="rId16" w:history="1">
              <w:r>
                <w:t>Bank Account Balance</w:t>
              </w:r>
            </w:hyperlink>
            <w:r>
              <w:t xml:space="preserve"> </w:t>
            </w:r>
            <w:r>
              <w:t xml:space="preserve"> [page ] </w:t>
            </w:r>
            <w:r>
              <w:fldChar w:fldCharType="begin"/>
            </w:r>
            <w:r>
              <w:instrText xml:space="preserve"> PAGEREF unique_17 </w:instrText>
            </w:r>
            <w:r>
              <w:fldChar w:fldCharType="separate"/>
            </w:r>
            <w:r>
              <w:rPr>
                <w:noProof/>
              </w:rPr>
              <w:t>33</w:t>
            </w:r>
            <w:r>
              <w:fldChar w:fldCharType="end"/>
            </w:r>
          </w:p>
        </w:tc>
        <w:tc>
          <w:tcPr>
            <w:tcW w:w="0" w:type="auto"/>
          </w:tcPr>
          <w:p w:rsidR="005175D0" w:rsidRDefault="000634EC">
            <w:r>
              <w:t>Cash Manager</w:t>
            </w:r>
          </w:p>
        </w:tc>
        <w:tc>
          <w:tcPr>
            <w:tcW w:w="0" w:type="auto"/>
          </w:tcPr>
          <w:p w:rsidR="005175D0" w:rsidRDefault="000634EC">
            <w:r>
              <w:rPr>
                <w:rStyle w:val="SAPScreenElement"/>
              </w:rPr>
              <w:t>Bank Account Balance</w:t>
            </w:r>
          </w:p>
        </w:tc>
        <w:tc>
          <w:tcPr>
            <w:tcW w:w="0" w:type="auto"/>
          </w:tcPr>
          <w:p w:rsidR="005175D0" w:rsidRDefault="000634EC">
            <w:r>
              <w:t>You checked the single day cash position.</w:t>
            </w:r>
          </w:p>
        </w:tc>
      </w:tr>
      <w:tr w:rsidR="005175D0" w:rsidTr="000634EC">
        <w:tc>
          <w:tcPr>
            <w:tcW w:w="0" w:type="auto"/>
          </w:tcPr>
          <w:p w:rsidR="005175D0" w:rsidRDefault="000634EC">
            <w:hyperlink r:id="rId17" w:history="1">
              <w:r>
                <w:t>Cash Flow Analyzer</w:t>
              </w:r>
            </w:hyperlink>
            <w:r>
              <w:t xml:space="preserve">  [page ] </w:t>
            </w:r>
            <w:r>
              <w:fldChar w:fldCharType="begin"/>
            </w:r>
            <w:r>
              <w:instrText xml:space="preserve"> PAGEREF unique_18 </w:instrText>
            </w:r>
            <w:r>
              <w:fldChar w:fldCharType="separate"/>
            </w:r>
            <w:r>
              <w:rPr>
                <w:noProof/>
              </w:rPr>
              <w:t>35</w:t>
            </w:r>
            <w:r>
              <w:fldChar w:fldCharType="end"/>
            </w:r>
          </w:p>
        </w:tc>
        <w:tc>
          <w:tcPr>
            <w:tcW w:w="0" w:type="auto"/>
          </w:tcPr>
          <w:p w:rsidR="005175D0" w:rsidRDefault="000634EC">
            <w:r>
              <w:t>Cash Manager</w:t>
            </w:r>
          </w:p>
        </w:tc>
        <w:tc>
          <w:tcPr>
            <w:tcW w:w="0" w:type="auto"/>
          </w:tcPr>
          <w:p w:rsidR="005175D0" w:rsidRDefault="000634EC">
            <w:r>
              <w:rPr>
                <w:rStyle w:val="SAPScreenElement"/>
              </w:rPr>
              <w:t>Cash Flow Analyzer</w:t>
            </w:r>
            <w:r>
              <w:t xml:space="preserve"> </w:t>
            </w:r>
            <w:r>
              <w:rPr>
                <w:rStyle w:val="SAPMonospace"/>
              </w:rPr>
              <w:t>(F2332)</w:t>
            </w:r>
          </w:p>
        </w:tc>
        <w:tc>
          <w:tcPr>
            <w:tcW w:w="0" w:type="auto"/>
          </w:tcPr>
          <w:p w:rsidR="005175D0" w:rsidRDefault="000634EC">
            <w:r>
              <w:t>Cash Flow report created.</w:t>
            </w:r>
          </w:p>
        </w:tc>
      </w:tr>
    </w:tbl>
    <w:p w:rsidR="005175D0" w:rsidRDefault="000634EC">
      <w:pPr>
        <w:pStyle w:val="Heading1"/>
      </w:pPr>
      <w:bookmarkStart w:id="20" w:name="unique_19"/>
      <w:bookmarkStart w:id="21" w:name="_Toc51110900"/>
      <w:r>
        <w:t>Test Procedures</w:t>
      </w:r>
      <w:bookmarkEnd w:id="20"/>
      <w:bookmarkEnd w:id="21"/>
    </w:p>
    <w:p w:rsidR="005175D0" w:rsidRDefault="000634EC">
      <w:r>
        <w:t>This section describes test procedures for each process step that belongs to this scope item.</w:t>
      </w:r>
    </w:p>
    <w:p w:rsidR="005175D0" w:rsidRDefault="000634EC">
      <w:pPr>
        <w:pStyle w:val="Heading2"/>
      </w:pPr>
      <w:bookmarkStart w:id="22" w:name="d2e1088"/>
      <w:bookmarkStart w:id="23" w:name="_Toc51110901"/>
      <w:r>
        <w:t>Outgoing Payment Without BCM Approval Process</w:t>
      </w:r>
      <w:bookmarkEnd w:id="22"/>
      <w:bookmarkEnd w:id="23"/>
    </w:p>
    <w:p w:rsidR="005175D0" w:rsidRDefault="000634EC">
      <w:pPr>
        <w:pStyle w:val="Heading3"/>
      </w:pPr>
      <w:bookmarkStart w:id="24" w:name="unique_20"/>
      <w:bookmarkStart w:id="25" w:name="_Toc51110902"/>
      <w:r>
        <w:t>Accounts Payable Bank Integration</w:t>
      </w:r>
      <w:bookmarkEnd w:id="24"/>
      <w:bookmarkEnd w:id="25"/>
    </w:p>
    <w:p w:rsidR="005175D0" w:rsidRDefault="000634EC">
      <w:pPr>
        <w:pStyle w:val="SAPKeyblockTitle"/>
      </w:pPr>
      <w:r>
        <w:t>Purpose</w:t>
      </w:r>
    </w:p>
    <w:p w:rsidR="000634EC" w:rsidRDefault="000634EC">
      <w:r>
        <w:t>This section describe</w:t>
      </w:r>
      <w:r>
        <w:t>s how the outgoing payment to vendors is integrated with a bank, that is, how will payment medium files be provided to the bank.</w:t>
      </w:r>
    </w:p>
    <w:p w:rsidR="005175D0" w:rsidRDefault="000634EC">
      <w:r>
        <w:rPr>
          <w:rStyle w:val="SAPEmphasis"/>
        </w:rPr>
        <w:t xml:space="preserve">Caution </w:t>
      </w:r>
      <w:r>
        <w:t>The following procedures are only for when the outgoing payment is without BCM approval Process. Using additional func</w:t>
      </w:r>
      <w:r>
        <w:t xml:space="preserve">tionality requires an extra license for </w:t>
      </w:r>
      <w:r>
        <w:rPr>
          <w:rStyle w:val="italic"/>
        </w:rPr>
        <w:t>SAP Cash Management powered by SAP HANA</w:t>
      </w:r>
      <w:r>
        <w:t xml:space="preserve">, and outgoing payment </w:t>
      </w:r>
      <w:r>
        <w:rPr>
          <w:rStyle w:val="SAPEmphasis"/>
        </w:rPr>
        <w:t>with</w:t>
      </w:r>
      <w:r>
        <w:t xml:space="preserve"> BCM approval process will require that extra license. If you have extra license and require outgoing payment </w:t>
      </w:r>
      <w:r>
        <w:rPr>
          <w:rStyle w:val="SAPEmphasis"/>
        </w:rPr>
        <w:t>with</w:t>
      </w:r>
      <w:r>
        <w:t xml:space="preserve"> the BCM approval process, skip this</w:t>
      </w:r>
      <w:r>
        <w:t xml:space="preserve"> entire section and go to the Advanced Cash Operations (J78) test script and execute the </w:t>
      </w:r>
      <w:r>
        <w:rPr>
          <w:rStyle w:val="SAPEmphasis"/>
        </w:rPr>
        <w:t>Outgoing Payment with BCM Approval Process</w:t>
      </w:r>
      <w:r>
        <w:t xml:space="preserve"> procedure.</w:t>
      </w:r>
    </w:p>
    <w:p w:rsidR="000634EC" w:rsidRDefault="000634EC">
      <w:r>
        <w:t>The payment medium file is usually created automatically after an automatic payment run to vendors (for more info</w:t>
      </w:r>
      <w:r>
        <w:t>rmation, see the Accounts Payable (J60) test script. There are two formats available for each DMEE tree, both formats can be used by one payment method:</w:t>
      </w:r>
    </w:p>
    <w:p w:rsidR="005175D0" w:rsidRDefault="000634EC">
      <w:pPr>
        <w:pStyle w:val="listpara1"/>
        <w:numPr>
          <w:ilvl w:val="0"/>
          <w:numId w:val="10"/>
        </w:numPr>
      </w:pPr>
      <w:r>
        <w:t>Format for Multi-Bank Connectivity (MBC) connectivity: They support MBC connectivity. MBC forwards th</w:t>
      </w:r>
      <w:r>
        <w:t>e payment medium file to an SFTP server directly as a pass-through gateway.</w:t>
      </w:r>
    </w:p>
    <w:p w:rsidR="005175D0" w:rsidRDefault="000634EC">
      <w:pPr>
        <w:pStyle w:val="listpara1"/>
        <w:numPr>
          <w:ilvl w:val="0"/>
          <w:numId w:val="3"/>
        </w:numPr>
      </w:pPr>
      <w:r>
        <w:t xml:space="preserve">Format for File Download: They support file download via the </w:t>
      </w:r>
      <w:r>
        <w:rPr>
          <w:rStyle w:val="SAPScreenElement"/>
        </w:rPr>
        <w:t>Manage Payment Media</w:t>
      </w:r>
      <w:r>
        <w:t xml:space="preserve"> app.</w:t>
      </w:r>
    </w:p>
    <w:p w:rsidR="005175D0" w:rsidRDefault="000634EC">
      <w:pPr>
        <w:pStyle w:val="SAPKeyblockTitle"/>
      </w:pPr>
      <w:r>
        <w:t>Prerequisites</w:t>
      </w:r>
    </w:p>
    <w:p w:rsidR="005175D0" w:rsidRDefault="000634EC">
      <w:r>
        <w:t>Before proceeding, ensure that the following procedures have been completed. T</w:t>
      </w:r>
      <w:r>
        <w:t>hese steps are described in other test scripts that must be completed at this time.</w:t>
      </w:r>
    </w:p>
    <w:p w:rsidR="000634EC" w:rsidRDefault="000634EC">
      <w:r>
        <w:t>Step 1 – Bank Integration with MBC (outgoing) Bank Integration with SAP Multi-Bank Connectivity (16R)</w:t>
      </w:r>
    </w:p>
    <w:p w:rsidR="000634EC" w:rsidRDefault="000634EC">
      <w:r>
        <w:t>The Bank Integration with SAP Multi-Bank Connectivity</w:t>
      </w:r>
      <w:r>
        <w:t xml:space="preserve"> (16R) test script covers the test step for sending payment medium to MBC (Multi-Bank Connectivity). The payment medium file is created and sent to MBC.</w:t>
      </w:r>
    </w:p>
    <w:p w:rsidR="000634EC" w:rsidRDefault="000634EC">
      <w:r>
        <w:rPr>
          <w:rStyle w:val="SAPEmphasis"/>
        </w:rPr>
        <w:t>Prerequisite</w:t>
      </w:r>
      <w:r>
        <w:t>:</w:t>
      </w:r>
    </w:p>
    <w:p w:rsidR="000634EC" w:rsidRDefault="000634EC">
      <w:r>
        <w:t>Test the relevant steps of payment run to vendors in the Accounts Payable (J60) test sc</w:t>
      </w:r>
      <w:r>
        <w:t>ript.</w:t>
      </w:r>
    </w:p>
    <w:p w:rsidR="000634EC" w:rsidRDefault="000634EC">
      <w:r>
        <w:t xml:space="preserve">Only the house bank with Alternative Format Type 90 (SAP Multi-Bank Connectivity) can be used inBank Integration with SAP Multi-Bank Connectivity (16R) test script . You can check this customizing via IMG Menu: </w:t>
      </w:r>
      <w:r>
        <w:rPr>
          <w:rStyle w:val="SAPScreenElement"/>
        </w:rPr>
        <w:t>SPRO &gt; Financial Accounting &gt; Accounts</w:t>
      </w:r>
      <w:r>
        <w:rPr>
          <w:rStyle w:val="SAPScreenElement"/>
        </w:rPr>
        <w:t xml:space="preserve"> Receivable and Accounts Payable &gt; Business Transactions &gt; Outgoing Payments &gt; Automatic Outgoing Payments &gt; Payment Method/Bank Selection for Payment Program &gt; Set Up Payment Methods per Country for Payment Transactions</w:t>
      </w:r>
    </w:p>
    <w:p w:rsidR="000634EC" w:rsidRDefault="000634EC">
      <w:r>
        <w:t>The SAP S/4HANA system has been c</w:t>
      </w:r>
      <w:r>
        <w:t>onnected to MBC, and because the payment medium file will be stored in SFTP folder, please contact testing organizer to get the information regarding how to access the SFTP folder, as different testing systems/clients may have different SFTP folders.</w:t>
      </w:r>
    </w:p>
    <w:p w:rsidR="000634EC" w:rsidRDefault="000634EC">
      <w:r>
        <w:rPr>
          <w:rStyle w:val="SAPEmphasis"/>
        </w:rPr>
        <w:t>Proc</w:t>
      </w:r>
      <w:r>
        <w:rPr>
          <w:rStyle w:val="SAPEmphasis"/>
        </w:rPr>
        <w:t>edure</w:t>
      </w:r>
      <w:r>
        <w:t>:</w:t>
      </w:r>
    </w:p>
    <w:p w:rsidR="005175D0" w:rsidRDefault="000634EC">
      <w:r>
        <w:t xml:space="preserve">Follow the steps described in the </w:t>
      </w:r>
      <w:r>
        <w:rPr>
          <w:rStyle w:val="italic"/>
        </w:rPr>
        <w:t>Outgoing Integration</w:t>
      </w:r>
      <w:r>
        <w:t xml:space="preserve"> procedure of the Bank Integration with SAP Multi-Bank Connectivity (16R) test script.</w:t>
      </w:r>
    </w:p>
    <w:p w:rsidR="000634EC" w:rsidRDefault="000634EC">
      <w:r>
        <w:t>Step 2 – Bank Integration with the Bank Integration with File Interface (1EG)</w:t>
      </w:r>
    </w:p>
    <w:p w:rsidR="000634EC" w:rsidRDefault="000634EC">
      <w:r>
        <w:t>The Bank Integration with Fi</w:t>
      </w:r>
      <w:r>
        <w:t xml:space="preserve">le Interface (1EG) describes the procedures for downloading payment medium file via the </w:t>
      </w:r>
      <w:r>
        <w:rPr>
          <w:rStyle w:val="SAPScreenElement"/>
        </w:rPr>
        <w:t>Manage Payment Media</w:t>
      </w:r>
      <w:r>
        <w:t xml:space="preserve"> app.</w:t>
      </w:r>
    </w:p>
    <w:p w:rsidR="000634EC" w:rsidRDefault="000634EC">
      <w:r>
        <w:rPr>
          <w:rStyle w:val="SAPEmphasis"/>
        </w:rPr>
        <w:t>Prerequisite</w:t>
      </w:r>
      <w:r>
        <w:t>:</w:t>
      </w:r>
    </w:p>
    <w:p w:rsidR="000634EC" w:rsidRDefault="000634EC">
      <w:r>
        <w:t>Test the relevant steps for payment run to vendors in the Accounts Payable (J60) test script.</w:t>
      </w:r>
    </w:p>
    <w:p w:rsidR="000634EC" w:rsidRDefault="000634EC">
      <w:r>
        <w:rPr>
          <w:rStyle w:val="SAPEmphasis"/>
        </w:rPr>
        <w:t>Procedure</w:t>
      </w:r>
      <w:r>
        <w:t>:</w:t>
      </w:r>
    </w:p>
    <w:p w:rsidR="005175D0" w:rsidRDefault="000634EC">
      <w:r>
        <w:t>Follow the steps d</w:t>
      </w:r>
      <w:r>
        <w:t xml:space="preserve">escribed in the </w:t>
      </w:r>
      <w:r>
        <w:rPr>
          <w:rStyle w:val="SAPEmphasis"/>
        </w:rPr>
        <w:t>Outgoing Integration</w:t>
      </w:r>
      <w:r>
        <w:t xml:space="preserve"> section of the Bank Integration with File Interface (1EG) test script.</w:t>
      </w:r>
    </w:p>
    <w:p w:rsidR="005175D0" w:rsidRDefault="000634EC">
      <w:pPr>
        <w:pStyle w:val="Heading4"/>
      </w:pPr>
      <w:bookmarkStart w:id="26" w:name="unique_9"/>
      <w:bookmarkStart w:id="27" w:name="_Toc51110903"/>
      <w:r>
        <w:t>Cash Position</w:t>
      </w:r>
      <w:bookmarkEnd w:id="26"/>
      <w:bookmarkEnd w:id="27"/>
    </w:p>
    <w:p w:rsidR="005175D0" w:rsidRDefault="000634EC">
      <w:pPr>
        <w:pStyle w:val="SAPKeyblockTitle"/>
      </w:pPr>
      <w:r>
        <w:t>Test Administration</w:t>
      </w:r>
    </w:p>
    <w:p w:rsidR="005175D0" w:rsidRDefault="000634EC">
      <w:r>
        <w:t>Customer project: Fill in the project-specific parts.</w:t>
      </w:r>
    </w:p>
    <w:p w:rsidR="005175D0" w:rsidRDefault="005175D0"/>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000" w:firstRow="0" w:lastRow="0" w:firstColumn="0" w:lastColumn="0" w:noHBand="0" w:noVBand="0"/>
      </w:tblPr>
      <w:tblGrid>
        <w:gridCol w:w="1254"/>
        <w:gridCol w:w="3071"/>
        <w:gridCol w:w="4981"/>
        <w:gridCol w:w="324"/>
        <w:gridCol w:w="983"/>
        <w:gridCol w:w="2003"/>
      </w:tblGrid>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Test Case ID</w:t>
            </w:r>
          </w:p>
        </w:tc>
        <w:tc>
          <w:tcPr>
            <w:tcW w:w="0" w:type="auto"/>
            <w:shd w:val="clear" w:color="auto" w:fill="auto"/>
            <w:tcMar>
              <w:top w:w="29" w:type="dxa"/>
              <w:left w:w="29" w:type="dxa"/>
              <w:bottom w:w="29" w:type="dxa"/>
              <w:right w:w="29" w:type="dxa"/>
            </w:tcMar>
          </w:tcPr>
          <w:p w:rsidR="005175D0" w:rsidRDefault="000634EC">
            <w:r>
              <w:t>&lt;X.XX&gt;</w:t>
            </w:r>
          </w:p>
        </w:tc>
        <w:tc>
          <w:tcPr>
            <w:tcW w:w="0" w:type="auto"/>
            <w:shd w:val="clear" w:color="auto" w:fill="auto"/>
            <w:tcMar>
              <w:top w:w="29" w:type="dxa"/>
              <w:left w:w="29" w:type="dxa"/>
              <w:bottom w:w="29" w:type="dxa"/>
              <w:right w:w="29" w:type="dxa"/>
            </w:tcMar>
          </w:tcPr>
          <w:p w:rsidR="005175D0" w:rsidRDefault="000634EC">
            <w:r>
              <w:rPr>
                <w:rStyle w:val="SAPEmphasis"/>
              </w:rPr>
              <w:t>Tester Name</w:t>
            </w:r>
          </w:p>
        </w:tc>
        <w:tc>
          <w:tcPr>
            <w:tcW w:w="0" w:type="auto"/>
            <w:shd w:val="clear" w:color="auto" w:fill="auto"/>
            <w:tcMar>
              <w:top w:w="29" w:type="dxa"/>
              <w:left w:w="29" w:type="dxa"/>
              <w:bottom w:w="29" w:type="dxa"/>
              <w:right w:w="29" w:type="dxa"/>
            </w:tcMar>
          </w:tcPr>
          <w:p w:rsidR="005175D0" w:rsidRDefault="005175D0"/>
        </w:tc>
        <w:tc>
          <w:tcPr>
            <w:tcW w:w="0" w:type="auto"/>
            <w:shd w:val="clear" w:color="auto" w:fill="auto"/>
            <w:tcMar>
              <w:top w:w="29" w:type="dxa"/>
              <w:left w:w="29" w:type="dxa"/>
              <w:bottom w:w="29" w:type="dxa"/>
              <w:right w:w="29" w:type="dxa"/>
            </w:tcMar>
          </w:tcPr>
          <w:p w:rsidR="005175D0" w:rsidRDefault="000634EC">
            <w:r>
              <w:rPr>
                <w:rStyle w:val="SAPEmphasis"/>
              </w:rPr>
              <w:t>Testing Date</w:t>
            </w:r>
          </w:p>
        </w:tc>
        <w:tc>
          <w:tcPr>
            <w:tcW w:w="0" w:type="auto"/>
            <w:shd w:val="clear" w:color="auto" w:fill="auto"/>
            <w:tcMar>
              <w:top w:w="29" w:type="dxa"/>
              <w:left w:w="29" w:type="dxa"/>
              <w:bottom w:w="29" w:type="dxa"/>
              <w:right w:w="29" w:type="dxa"/>
            </w:tcMar>
          </w:tcPr>
          <w:p w:rsidR="005175D0" w:rsidRDefault="000634EC">
            <w:r>
              <w:rPr>
                <w:rStyle w:val="SAPUserEntry"/>
              </w:rPr>
              <w:t xml:space="preserve">Enter a test </w:t>
            </w:r>
            <w:r>
              <w:rPr>
                <w:rStyle w:val="SAPUserEntry"/>
              </w:rPr>
              <w:t>date.</w:t>
            </w:r>
          </w:p>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t>Business Role(s)</w:t>
            </w:r>
          </w:p>
        </w:tc>
        <w:tc>
          <w:tcPr>
            <w:tcW w:w="0" w:type="auto"/>
            <w:gridSpan w:val="5"/>
            <w:shd w:val="clear" w:color="auto" w:fill="auto"/>
            <w:tcMar>
              <w:top w:w="29" w:type="dxa"/>
              <w:left w:w="29" w:type="dxa"/>
              <w:bottom w:w="29" w:type="dxa"/>
              <w:right w:w="29" w:type="dxa"/>
            </w:tcMar>
          </w:tcPr>
          <w:p w:rsidR="005175D0" w:rsidRDefault="005175D0"/>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Responsibility</w:t>
            </w:r>
          </w:p>
        </w:tc>
        <w:tc>
          <w:tcPr>
            <w:tcW w:w="0" w:type="auto"/>
            <w:gridSpan w:val="3"/>
            <w:shd w:val="clear" w:color="auto" w:fill="auto"/>
            <w:tcMar>
              <w:top w:w="29" w:type="dxa"/>
              <w:left w:w="29" w:type="dxa"/>
              <w:bottom w:w="29" w:type="dxa"/>
              <w:right w:w="29" w:type="dxa"/>
            </w:tcMar>
          </w:tcPr>
          <w:p w:rsidR="005175D0" w:rsidRDefault="000634EC">
            <w:r>
              <w:rPr>
                <w:rStyle w:val="SAPUserEntry"/>
              </w:rPr>
              <w:t>&lt;State the Service Provider, Customer or Joint Service Provider and Customer&gt;</w:t>
            </w:r>
          </w:p>
        </w:tc>
        <w:tc>
          <w:tcPr>
            <w:tcW w:w="0" w:type="auto"/>
            <w:shd w:val="clear" w:color="auto" w:fill="auto"/>
            <w:tcMar>
              <w:top w:w="29" w:type="dxa"/>
              <w:left w:w="29" w:type="dxa"/>
              <w:bottom w:w="29" w:type="dxa"/>
              <w:right w:w="29" w:type="dxa"/>
            </w:tcMar>
          </w:tcPr>
          <w:p w:rsidR="005175D0" w:rsidRDefault="000634EC">
            <w:r>
              <w:rPr>
                <w:rStyle w:val="SAPEmphasis"/>
              </w:rPr>
              <w:t>Duration</w:t>
            </w:r>
          </w:p>
        </w:tc>
        <w:tc>
          <w:tcPr>
            <w:tcW w:w="0" w:type="auto"/>
            <w:shd w:val="clear" w:color="auto" w:fill="auto"/>
            <w:tcMar>
              <w:top w:w="29" w:type="dxa"/>
              <w:left w:w="29" w:type="dxa"/>
              <w:bottom w:w="29" w:type="dxa"/>
              <w:right w:w="29" w:type="dxa"/>
            </w:tcMar>
          </w:tcPr>
          <w:p w:rsidR="005175D0" w:rsidRDefault="000634EC">
            <w:r>
              <w:rPr>
                <w:rStyle w:val="SAPUserEntry"/>
              </w:rPr>
              <w:t>Enter a duration.</w:t>
            </w:r>
          </w:p>
        </w:tc>
      </w:tr>
    </w:tbl>
    <w:p w:rsidR="005175D0" w:rsidRDefault="000634EC">
      <w:pPr>
        <w:pStyle w:val="SAPKeyblockTitle"/>
      </w:pPr>
      <w:r>
        <w:t>Purpose</w:t>
      </w:r>
    </w:p>
    <w:p w:rsidR="005175D0" w:rsidRDefault="000634EC">
      <w:r>
        <w:t>After the payment run to vendors is completed as described in the Accounts Payable</w:t>
      </w:r>
      <w:r>
        <w:t xml:space="preserve"> (J60) test script and the journal entry is created, the self-initiated payment will be reflected in the </w:t>
      </w:r>
      <w:r>
        <w:rPr>
          <w:rStyle w:val="SAPScreenElement"/>
        </w:rPr>
        <w:t>Cash Flow Analyzer</w:t>
      </w:r>
      <w:r>
        <w:t xml:space="preserve"> report.</w:t>
      </w:r>
    </w:p>
    <w:p w:rsidR="005175D0" w:rsidRDefault="000634EC">
      <w:pPr>
        <w:pStyle w:val="SAPKeyblockTitle"/>
      </w:pPr>
      <w:r>
        <w:t>Prerequisite</w:t>
      </w:r>
    </w:p>
    <w:p w:rsidR="005175D0" w:rsidRDefault="000634EC">
      <w:r>
        <w:t>Test the relevant steps for payment run to vendors in Accounts Payable (J60) test script, by using either payme</w:t>
      </w:r>
      <w:r>
        <w:t>nt medium format for Multi-Bank Connectivity (MBC) or payment medium format for file download.</w:t>
      </w:r>
    </w:p>
    <w:p w:rsidR="005175D0" w:rsidRDefault="000634EC">
      <w:pPr>
        <w:pStyle w:val="SAPKeyblockTitle"/>
      </w:pPr>
      <w:r>
        <w:t>Procedure</w:t>
      </w:r>
    </w:p>
    <w:tbl>
      <w:tblPr>
        <w:tblStyle w:val="SAPStandardTable"/>
        <w:tblW w:w="0" w:type="auto"/>
        <w:tblLook w:val="0620" w:firstRow="1" w:lastRow="0" w:firstColumn="0" w:lastColumn="0" w:noHBand="1" w:noVBand="1"/>
      </w:tblPr>
      <w:tblGrid>
        <w:gridCol w:w="640"/>
        <w:gridCol w:w="954"/>
        <w:gridCol w:w="5346"/>
        <w:gridCol w:w="6357"/>
        <w:gridCol w:w="874"/>
      </w:tblGrid>
      <w:tr w:rsidR="005175D0" w:rsidTr="000634EC">
        <w:trPr>
          <w:cnfStyle w:val="100000000000" w:firstRow="1" w:lastRow="0" w:firstColumn="0" w:lastColumn="0" w:oddVBand="0" w:evenVBand="0" w:oddHBand="0" w:evenHBand="0" w:firstRowFirstColumn="0" w:firstRowLastColumn="0" w:lastRowFirstColumn="0" w:lastRowLastColumn="0"/>
        </w:trPr>
        <w:tc>
          <w:tcPr>
            <w:tcW w:w="0" w:type="auto"/>
          </w:tcPr>
          <w:p w:rsidR="005175D0" w:rsidRDefault="000634EC">
            <w:pPr>
              <w:pStyle w:val="SAPTableHeader"/>
            </w:pPr>
            <w:r>
              <w:t>Test Step #</w:t>
            </w:r>
          </w:p>
        </w:tc>
        <w:tc>
          <w:tcPr>
            <w:tcW w:w="0" w:type="auto"/>
          </w:tcPr>
          <w:p w:rsidR="005175D0" w:rsidRDefault="000634EC">
            <w:pPr>
              <w:pStyle w:val="SAPTableHeader"/>
            </w:pPr>
            <w:r>
              <w:t>Test Step Name</w:t>
            </w:r>
          </w:p>
        </w:tc>
        <w:tc>
          <w:tcPr>
            <w:tcW w:w="0" w:type="auto"/>
          </w:tcPr>
          <w:p w:rsidR="005175D0" w:rsidRDefault="000634EC">
            <w:pPr>
              <w:pStyle w:val="SAPTableHeader"/>
            </w:pPr>
            <w:r>
              <w:t>Instruction</w:t>
            </w:r>
          </w:p>
        </w:tc>
        <w:tc>
          <w:tcPr>
            <w:tcW w:w="0" w:type="auto"/>
          </w:tcPr>
          <w:p w:rsidR="005175D0" w:rsidRDefault="000634EC">
            <w:pPr>
              <w:pStyle w:val="SAPTableHeader"/>
            </w:pPr>
            <w:r>
              <w:t>Expected Result</w:t>
            </w:r>
          </w:p>
        </w:tc>
        <w:tc>
          <w:tcPr>
            <w:tcW w:w="0" w:type="auto"/>
          </w:tcPr>
          <w:p w:rsidR="005175D0" w:rsidRDefault="000634EC">
            <w:pPr>
              <w:pStyle w:val="SAPTableHeader"/>
            </w:pPr>
            <w:r>
              <w:t>Pass / Fail / Comment</w:t>
            </w:r>
          </w:p>
        </w:tc>
      </w:tr>
      <w:tr w:rsidR="005175D0" w:rsidTr="000634EC">
        <w:tc>
          <w:tcPr>
            <w:tcW w:w="0" w:type="auto"/>
          </w:tcPr>
          <w:p w:rsidR="005175D0" w:rsidRDefault="000634EC">
            <w:r>
              <w:t>1</w:t>
            </w:r>
          </w:p>
        </w:tc>
        <w:tc>
          <w:tcPr>
            <w:tcW w:w="0" w:type="auto"/>
          </w:tcPr>
          <w:p w:rsidR="005175D0" w:rsidRDefault="000634EC">
            <w:r>
              <w:rPr>
                <w:rStyle w:val="SAPEmphasis"/>
              </w:rPr>
              <w:t>Log On</w:t>
            </w:r>
          </w:p>
        </w:tc>
        <w:tc>
          <w:tcPr>
            <w:tcW w:w="0" w:type="auto"/>
          </w:tcPr>
          <w:p w:rsidR="005175D0" w:rsidRDefault="000634EC">
            <w:r>
              <w:t>Log on to the SAP Fiori launchpad as a Cash Management Specialist.</w:t>
            </w:r>
          </w:p>
        </w:tc>
        <w:tc>
          <w:tcPr>
            <w:tcW w:w="0" w:type="auto"/>
          </w:tcPr>
          <w:p w:rsidR="00000000" w:rsidRDefault="000634EC"/>
        </w:tc>
        <w:tc>
          <w:tcPr>
            <w:tcW w:w="0" w:type="auto"/>
          </w:tcPr>
          <w:p w:rsidR="005175D0" w:rsidRDefault="005175D0"/>
        </w:tc>
      </w:tr>
      <w:tr w:rsidR="005175D0" w:rsidTr="000634EC">
        <w:tc>
          <w:tcPr>
            <w:tcW w:w="0" w:type="auto"/>
          </w:tcPr>
          <w:p w:rsidR="005175D0" w:rsidRDefault="000634EC">
            <w:r>
              <w:t>2</w:t>
            </w:r>
          </w:p>
        </w:tc>
        <w:tc>
          <w:tcPr>
            <w:tcW w:w="0" w:type="auto"/>
          </w:tcPr>
          <w:p w:rsidR="005175D0" w:rsidRDefault="000634EC">
            <w:r>
              <w:rPr>
                <w:rStyle w:val="SAPEmphasis"/>
              </w:rPr>
              <w:t>Access the SAP Fiori App</w:t>
            </w:r>
          </w:p>
        </w:tc>
        <w:tc>
          <w:tcPr>
            <w:tcW w:w="0" w:type="auto"/>
          </w:tcPr>
          <w:p w:rsidR="005175D0" w:rsidRDefault="000634EC">
            <w:r>
              <w:t xml:space="preserve">Open </w:t>
            </w:r>
            <w:r>
              <w:rPr>
                <w:rStyle w:val="SAPScreenElement"/>
              </w:rPr>
              <w:t>Cash Flow Analyzer</w:t>
            </w:r>
            <w:r>
              <w:t xml:space="preserve"> </w:t>
            </w:r>
            <w:r>
              <w:rPr>
                <w:rStyle w:val="SAPMonospace"/>
              </w:rPr>
              <w:t>(F2332)</w:t>
            </w:r>
            <w:r>
              <w:t>.</w:t>
            </w:r>
          </w:p>
        </w:tc>
        <w:tc>
          <w:tcPr>
            <w:tcW w:w="0" w:type="auto"/>
          </w:tcPr>
          <w:p w:rsidR="00000000" w:rsidRDefault="000634EC"/>
        </w:tc>
        <w:tc>
          <w:tcPr>
            <w:tcW w:w="0" w:type="auto"/>
          </w:tcPr>
          <w:p w:rsidR="005175D0" w:rsidRDefault="005175D0"/>
        </w:tc>
      </w:tr>
      <w:tr w:rsidR="005175D0" w:rsidTr="000634EC">
        <w:tc>
          <w:tcPr>
            <w:tcW w:w="0" w:type="auto"/>
          </w:tcPr>
          <w:p w:rsidR="005175D0" w:rsidRDefault="000634EC">
            <w:r>
              <w:t>3</w:t>
            </w:r>
          </w:p>
        </w:tc>
        <w:tc>
          <w:tcPr>
            <w:tcW w:w="0" w:type="auto"/>
          </w:tcPr>
          <w:p w:rsidR="005175D0" w:rsidRDefault="000634EC">
            <w:r>
              <w:rPr>
                <w:rStyle w:val="SAPEmphasis"/>
              </w:rPr>
              <w:t>Enter Criteria</w:t>
            </w:r>
          </w:p>
        </w:tc>
        <w:tc>
          <w:tcPr>
            <w:tcW w:w="0" w:type="auto"/>
          </w:tcPr>
          <w:p w:rsidR="005175D0" w:rsidRDefault="000634EC">
            <w:r>
              <w:t>To review the cash position relevant to subaccounts, enter the following selection criteria:</w:t>
            </w:r>
          </w:p>
          <w:p w:rsidR="005175D0" w:rsidRDefault="000634EC">
            <w:r>
              <w:rPr>
                <w:rStyle w:val="SAPScreenElement"/>
              </w:rPr>
              <w:t>Company Code</w:t>
            </w:r>
            <w:r>
              <w:t xml:space="preserve">: for example, </w:t>
            </w:r>
            <w:r>
              <w:rPr>
                <w:rStyle w:val="SAPUserEntry"/>
              </w:rPr>
              <w:t>1010</w:t>
            </w:r>
          </w:p>
          <w:p w:rsidR="005175D0" w:rsidRDefault="000634EC">
            <w:r>
              <w:rPr>
                <w:rStyle w:val="SAPScreenElement"/>
              </w:rPr>
              <w:t>Time Period</w:t>
            </w:r>
            <w:r>
              <w:t xml:space="preserve">: For example, </w:t>
            </w:r>
            <w:r>
              <w:rPr>
                <w:rStyle w:val="SAPUserEntry"/>
              </w:rPr>
              <w:t>D14</w:t>
            </w:r>
          </w:p>
          <w:p w:rsidR="005175D0" w:rsidRDefault="000634EC">
            <w:r>
              <w:rPr>
                <w:rStyle w:val="SAPEmphasis"/>
              </w:rPr>
              <w:t xml:space="preserve">Note </w:t>
            </w:r>
            <w:r>
              <w:rPr>
                <w:rStyle w:val="SAPScreenElement"/>
              </w:rPr>
              <w:t>Time Period</w:t>
            </w:r>
            <w:r>
              <w:t xml:space="preserve"> settings are by Unit: D (Day)</w:t>
            </w:r>
          </w:p>
          <w:p w:rsidR="005175D0" w:rsidRDefault="000634EC">
            <w:r>
              <w:rPr>
                <w:rStyle w:val="SAPScreenElement"/>
              </w:rPr>
              <w:t>Value Date</w:t>
            </w:r>
            <w:r>
              <w:t xml:space="preserve">: </w:t>
            </w:r>
            <w:r>
              <w:rPr>
                <w:rStyle w:val="SAPUserEntry"/>
              </w:rPr>
              <w:t>&lt;current date&gt;</w:t>
            </w:r>
          </w:p>
          <w:p w:rsidR="005175D0" w:rsidRDefault="000634EC">
            <w:r>
              <w:rPr>
                <w:rStyle w:val="SAPScreenElement"/>
              </w:rPr>
              <w:t>Currency</w:t>
            </w:r>
            <w:r>
              <w:t xml:space="preserve">: For example, </w:t>
            </w:r>
            <w:r>
              <w:rPr>
                <w:rStyle w:val="SAPUserEntry"/>
              </w:rPr>
              <w:t>&lt;l</w:t>
            </w:r>
            <w:r>
              <w:rPr>
                <w:rStyle w:val="SAPUserEntry"/>
              </w:rPr>
              <w:t>eave blank&gt;</w:t>
            </w:r>
          </w:p>
          <w:p w:rsidR="000634EC" w:rsidRDefault="000634EC">
            <w:r>
              <w:rPr>
                <w:rStyle w:val="SAPScreenElement"/>
              </w:rPr>
              <w:t>Certainty Level</w:t>
            </w:r>
            <w:r>
              <w:t>: For example,</w:t>
            </w:r>
            <w:r>
              <w:rPr>
                <w:rStyle w:val="SAPUserEntry"/>
              </w:rPr>
              <w:t xml:space="preserve"> &lt;leave blank&gt; </w:t>
            </w:r>
            <w:r>
              <w:t xml:space="preserve">or </w:t>
            </w:r>
            <w:r>
              <w:rPr>
                <w:rStyle w:val="SAPUserEntry"/>
              </w:rPr>
              <w:t>&lt;select all&gt;</w:t>
            </w:r>
          </w:p>
          <w:p w:rsidR="000634EC" w:rsidRDefault="000634EC">
            <w:r>
              <w:rPr>
                <w:rStyle w:val="SAPScreenElement"/>
              </w:rPr>
              <w:t>Reconciliation Status</w:t>
            </w:r>
            <w:r>
              <w:t xml:space="preserve">: </w:t>
            </w:r>
            <w:r>
              <w:rPr>
                <w:rStyle w:val="SAPUserEntry"/>
              </w:rPr>
              <w:t>&lt;keep default value&gt;</w:t>
            </w:r>
            <w:r>
              <w:t>.</w:t>
            </w:r>
          </w:p>
          <w:p w:rsidR="000634EC" w:rsidRDefault="000634EC">
            <w:r>
              <w:rPr>
                <w:rStyle w:val="SAPEmphasis"/>
              </w:rPr>
              <w:t xml:space="preserve">Restriction </w:t>
            </w:r>
            <w:r>
              <w:t>Intraday Bank Statements Reconciliation is only supported with Advanced Cash that requires an additional license. If you have</w:t>
            </w:r>
            <w:r>
              <w:t xml:space="preserve"> acquired the additional license, refer to the </w:t>
            </w:r>
            <w:r>
              <w:rPr>
                <w:rStyle w:val="italic"/>
              </w:rPr>
              <w:t>Reconciliation Cash Flows – Intraday Bank Statement</w:t>
            </w:r>
            <w:r>
              <w:t xml:space="preserve"> procedure in Advanced Cash Operations (J78) test script.</w:t>
            </w:r>
          </w:p>
          <w:p w:rsidR="005175D0" w:rsidRDefault="000634EC">
            <w:r>
              <w:t xml:space="preserve">Choose </w:t>
            </w:r>
            <w:r>
              <w:rPr>
                <w:rStyle w:val="SAPScreenElement"/>
              </w:rPr>
              <w:t>Go</w:t>
            </w:r>
            <w:r>
              <w:t>.</w:t>
            </w:r>
          </w:p>
          <w:p w:rsidR="005175D0" w:rsidRDefault="000634EC">
            <w:r>
              <w:rPr>
                <w:rStyle w:val="SAPEmphasis"/>
              </w:rPr>
              <w:t xml:space="preserve">Note </w:t>
            </w:r>
            <w:r>
              <w:t xml:space="preserve">Not all fields are required. When filter fields are not displayed, choose </w:t>
            </w:r>
            <w:r>
              <w:rPr>
                <w:rStyle w:val="SAPScreenElement"/>
              </w:rPr>
              <w:t>Filters</w:t>
            </w:r>
            <w:r>
              <w:t xml:space="preserve"> a</w:t>
            </w:r>
            <w:r>
              <w:t xml:space="preserve">nd choose </w:t>
            </w:r>
            <w:r>
              <w:rPr>
                <w:rStyle w:val="SAPScreenElement"/>
              </w:rPr>
              <w:t>More Filters</w:t>
            </w:r>
            <w:r>
              <w:t xml:space="preserve"> in the dialog box. Select additional filters and choose </w:t>
            </w:r>
            <w:r>
              <w:rPr>
                <w:rStyle w:val="SAPScreenElement"/>
              </w:rPr>
              <w:t xml:space="preserve">OK </w:t>
            </w:r>
            <w:r>
              <w:t xml:space="preserve">and then choose </w:t>
            </w:r>
            <w:r>
              <w:rPr>
                <w:rStyle w:val="SAPScreenElement"/>
              </w:rPr>
              <w:t>Go</w:t>
            </w:r>
            <w:r>
              <w:t xml:space="preserve"> to close the dialog boxes and have the new filter display on the filter bar.</w:t>
            </w:r>
          </w:p>
        </w:tc>
        <w:tc>
          <w:tcPr>
            <w:tcW w:w="0" w:type="auto"/>
          </w:tcPr>
          <w:p w:rsidR="005175D0" w:rsidRDefault="000634EC">
            <w:r>
              <w:t xml:space="preserve">A </w:t>
            </w:r>
            <w:r>
              <w:rPr>
                <w:rStyle w:val="SAPScreenElement"/>
              </w:rPr>
              <w:t>Cash Flows</w:t>
            </w:r>
            <w:r>
              <w:t xml:space="preserve"> table displays with the filtered results.</w:t>
            </w:r>
          </w:p>
          <w:p w:rsidR="005175D0" w:rsidRDefault="000634EC">
            <w:r>
              <w:rPr>
                <w:rStyle w:val="SAPEmphasis"/>
              </w:rPr>
              <w:t xml:space="preserve">Note </w:t>
            </w:r>
            <w:r>
              <w:t>Based on the prede</w:t>
            </w:r>
            <w:r>
              <w:t xml:space="preserve">livered configuration, the bank transfer payment is credited on bank subaccount </w:t>
            </w:r>
            <w:r>
              <w:rPr>
                <w:rStyle w:val="SAPUserEntry"/>
              </w:rPr>
              <w:t>11001020</w:t>
            </w:r>
            <w:r>
              <w:t xml:space="preserve"> or </w:t>
            </w:r>
            <w:r>
              <w:rPr>
                <w:rStyle w:val="SAPUserEntry"/>
              </w:rPr>
              <w:t>11002020</w:t>
            </w:r>
            <w:r>
              <w:t xml:space="preserve">; the </w:t>
            </w:r>
            <w:r>
              <w:rPr>
                <w:rStyle w:val="SAPMonospace"/>
              </w:rPr>
              <w:t>B2</w:t>
            </w:r>
            <w:r>
              <w:t xml:space="preserve">planning level is assigned to these two G/L accounts. If the bank subaccount determination is changed, or planning level of G/L account is changed, </w:t>
            </w:r>
            <w:r>
              <w:t>the amount could also be reflected with another planning level.</w:t>
            </w:r>
          </w:p>
        </w:tc>
        <w:tc>
          <w:tcPr>
            <w:tcW w:w="0" w:type="auto"/>
          </w:tcPr>
          <w:p w:rsidR="005175D0" w:rsidRDefault="005175D0"/>
        </w:tc>
      </w:tr>
    </w:tbl>
    <w:p w:rsidR="005175D0" w:rsidRDefault="000634EC">
      <w:pPr>
        <w:pStyle w:val="Heading2"/>
      </w:pPr>
      <w:bookmarkStart w:id="28" w:name="d2e1285"/>
      <w:bookmarkStart w:id="29" w:name="_Toc51110904"/>
      <w:r>
        <w:t>Cash Operations - Common Steps</w:t>
      </w:r>
      <w:bookmarkEnd w:id="28"/>
      <w:bookmarkEnd w:id="29"/>
    </w:p>
    <w:p w:rsidR="005175D0" w:rsidRDefault="000634EC">
      <w:pPr>
        <w:pStyle w:val="Heading3"/>
      </w:pPr>
      <w:bookmarkStart w:id="30" w:name="unique_21"/>
      <w:bookmarkStart w:id="31" w:name="_Toc51110905"/>
      <w:r>
        <w:t>Bank Statement</w:t>
      </w:r>
      <w:bookmarkEnd w:id="30"/>
      <w:bookmarkEnd w:id="31"/>
    </w:p>
    <w:p w:rsidR="005175D0" w:rsidRDefault="000634EC">
      <w:pPr>
        <w:pStyle w:val="SAPKeyblockTitle"/>
      </w:pPr>
      <w:r>
        <w:t>Purpose</w:t>
      </w:r>
    </w:p>
    <w:p w:rsidR="000634EC" w:rsidRDefault="000634EC">
      <w:r>
        <w:t>The section describes how to handle the bank statement in SAP S/4HANA system.</w:t>
      </w:r>
    </w:p>
    <w:p w:rsidR="000634EC" w:rsidRDefault="000634EC">
      <w:r>
        <w:rPr>
          <w:rStyle w:val="SAPEmphasis"/>
        </w:rPr>
        <w:t xml:space="preserve">Note </w:t>
      </w:r>
      <w:r>
        <w:t xml:space="preserve">You can execute the Bank Statement procedures both </w:t>
      </w:r>
      <w:r>
        <w:t>without an extra license or when having the extra license.</w:t>
      </w:r>
    </w:p>
    <w:p w:rsidR="000634EC" w:rsidRDefault="000634EC">
      <w:r>
        <w:t>There are three means:</w:t>
      </w:r>
    </w:p>
    <w:p w:rsidR="000634EC" w:rsidRDefault="000634EC">
      <w:r>
        <w:rPr>
          <w:rStyle w:val="SAPEmphasis"/>
        </w:rPr>
        <w:t>First means: Import electronic bank statement file using Multi-Bank Connectivity (MBC).</w:t>
      </w:r>
    </w:p>
    <w:p w:rsidR="000634EC" w:rsidRDefault="000634EC">
      <w:r>
        <w:t>If the system is connected to Multi-Bank Connectivity (MBC), the electronic bank st</w:t>
      </w:r>
      <w:r>
        <w:t>atement file provided by bank is stored in an SFTP folder, MBC retrieves the electronic bank statement file from SFTP, and then does validation and mapping.</w:t>
      </w:r>
    </w:p>
    <w:p w:rsidR="000634EC" w:rsidRDefault="000634EC">
      <w:r>
        <w:t>The SAP S/4HANA system schedules a background every 10 minutes to retrieve the bank statement fil</w:t>
      </w:r>
      <w:r>
        <w:t>e from MBC, and the file is automatically imported into the SAP S/4HANA system.</w:t>
      </w:r>
    </w:p>
    <w:p w:rsidR="005175D0" w:rsidRDefault="000634EC">
      <w:r>
        <w:t>For more information, see the Bank Integration with SAP Multi-Bank Connectivity (16R) test script, for which format is actually used in testing for your country.</w:t>
      </w:r>
    </w:p>
    <w:p w:rsidR="000634EC" w:rsidRDefault="000634EC">
      <w:r>
        <w:rPr>
          <w:rStyle w:val="SAPEmphasis"/>
        </w:rPr>
        <w:t xml:space="preserve">Caution </w:t>
      </w:r>
      <w:r>
        <w:t>If l</w:t>
      </w:r>
      <w:r>
        <w:t xml:space="preserve">ocal banks cannot provide electronic bank statements with formats that can be supported by MBC, skip the </w:t>
      </w:r>
      <w:r>
        <w:rPr>
          <w:rStyle w:val="italic"/>
        </w:rPr>
        <w:t xml:space="preserve">Incoming Integration </w:t>
      </w:r>
      <w:r>
        <w:t xml:space="preserve">procedure of the (16R) test script described in the following </w:t>
      </w:r>
      <w:r>
        <w:rPr>
          <w:rStyle w:val="italic"/>
        </w:rPr>
        <w:t>Prerequisites</w:t>
      </w:r>
      <w:r>
        <w:t xml:space="preserve"> section.</w:t>
      </w:r>
    </w:p>
    <w:p w:rsidR="000634EC" w:rsidRDefault="000634EC">
      <w:r>
        <w:rPr>
          <w:rStyle w:val="SAPEmphasis"/>
        </w:rPr>
        <w:t>Second means: Import electronic bank stateme</w:t>
      </w:r>
      <w:r>
        <w:rPr>
          <w:rStyle w:val="SAPEmphasis"/>
        </w:rPr>
        <w:t>nt file manually.</w:t>
      </w:r>
    </w:p>
    <w:p w:rsidR="000634EC" w:rsidRDefault="000634EC">
      <w:r>
        <w:t>You get the electronic bank statement file from bank, and import it into SAP S/4HANA system manually. For details, see the Bank Integration with File Interface (1EG) test script.</w:t>
      </w:r>
    </w:p>
    <w:p w:rsidR="000634EC" w:rsidRDefault="000634EC">
      <w:r>
        <w:rPr>
          <w:rStyle w:val="SAPEmphasis"/>
        </w:rPr>
        <w:t>Third means: Create a manual bank statement.</w:t>
      </w:r>
    </w:p>
    <w:p w:rsidR="000634EC" w:rsidRDefault="000634EC">
      <w:r>
        <w:t>You manuall</w:t>
      </w:r>
      <w:r>
        <w:t>y enter bank statement data.</w:t>
      </w:r>
    </w:p>
    <w:p w:rsidR="005175D0" w:rsidRDefault="000634EC">
      <w:r>
        <w:t xml:space="preserve">The incoming payments that could not be assigned automatically to open items appear in the </w:t>
      </w:r>
      <w:r>
        <w:rPr>
          <w:rStyle w:val="SAPScreenElement"/>
        </w:rPr>
        <w:t>Reprocess Bank Statement Items</w:t>
      </w:r>
      <w:r>
        <w:t xml:space="preserve"> app, and have to be cleared by the accounts receivable accountant manually. For details, please refer to</w:t>
      </w:r>
      <w:r>
        <w:t xml:space="preserve"> relevant step in Accounts Receivable (J59) test script.</w:t>
      </w:r>
    </w:p>
    <w:p w:rsidR="005175D0" w:rsidRDefault="000634EC">
      <w:pPr>
        <w:pStyle w:val="SAPKeyblockTitle"/>
      </w:pPr>
      <w:r>
        <w:t>Prerequisites</w:t>
      </w:r>
    </w:p>
    <w:p w:rsidR="005175D0" w:rsidRDefault="000634EC">
      <w:r>
        <w:t>Before proceeding, ensure that the following procedures have been completed. These steps are described in other test scripts that must be completed at this time.</w:t>
      </w:r>
    </w:p>
    <w:p w:rsidR="000634EC" w:rsidRDefault="000634EC">
      <w:r>
        <w:t>Step 1 – Bank Integrati</w:t>
      </w:r>
      <w:r>
        <w:t>on with MBC (Incoming) (16R)</w:t>
      </w:r>
    </w:p>
    <w:p w:rsidR="000634EC" w:rsidRDefault="000634EC">
      <w:r>
        <w:rPr>
          <w:rStyle w:val="SAPEmphasis"/>
        </w:rPr>
        <w:t xml:space="preserve">Note </w:t>
      </w:r>
      <w:r>
        <w:t xml:space="preserve">Because the simulated bank statement file must be stored in the SFTP folder, contact your system administrator or the testing organizer for information to access the SFTP folder, as different testing systems/clients may </w:t>
      </w:r>
      <w:r>
        <w:t>have different SFTP folders.</w:t>
      </w:r>
    </w:p>
    <w:p w:rsidR="005175D0" w:rsidRDefault="000634EC">
      <w:r>
        <w:t xml:space="preserve">Follow the procedures in the </w:t>
      </w:r>
      <w:r>
        <w:rPr>
          <w:rStyle w:val="italic"/>
        </w:rPr>
        <w:t>Incoming Integration</w:t>
      </w:r>
      <w:r>
        <w:t xml:space="preserve"> section of the Bank Integration with SAP Multi-Bank Connectivity (16R) test script.</w:t>
      </w:r>
    </w:p>
    <w:p w:rsidR="000634EC" w:rsidRDefault="000634EC">
      <w:r>
        <w:t>Step 2 – Bank Integration with File Interface (Incoming) (1EG)</w:t>
      </w:r>
    </w:p>
    <w:p w:rsidR="005175D0" w:rsidRDefault="000634EC">
      <w:r>
        <w:t xml:space="preserve">You get bank statement file </w:t>
      </w:r>
      <w:r>
        <w:t>from bank, and import this electronic bank statement file in SAP S/4HANA system manually.</w:t>
      </w:r>
    </w:p>
    <w:p w:rsidR="005175D0" w:rsidRDefault="000634EC">
      <w:r>
        <w:t xml:space="preserve">Follow the steps in the </w:t>
      </w:r>
      <w:r>
        <w:rPr>
          <w:rStyle w:val="italic"/>
        </w:rPr>
        <w:t>Incoming Integration</w:t>
      </w:r>
      <w:r>
        <w:t xml:space="preserve"> section of the Bank Integration with File Interface(1EG) test script.</w:t>
      </w:r>
    </w:p>
    <w:p w:rsidR="005175D0" w:rsidRDefault="000634EC">
      <w:r>
        <w:rPr>
          <w:rStyle w:val="SAPEmphasis"/>
        </w:rPr>
        <w:t>Final Step – Bank Statement -Accounts Receivable (J59)</w:t>
      </w:r>
    </w:p>
    <w:p w:rsidR="005175D0" w:rsidRDefault="000634EC">
      <w:r>
        <w:t>After a bank statement is imported and posted, though not absolutely necessary, you may find that you have to post process a bank</w:t>
      </w:r>
      <w:r>
        <w:t xml:space="preserve"> statement. This occurs when not all statement items are cleared by the system automatically. Post processing can occur when the customer has not paid the total amount, or has quoted the wrong reference. When these happen, no clearing posting is carried ou</w:t>
      </w:r>
      <w:r>
        <w:t>t and, consequently, reprocessing is necessary.</w:t>
      </w:r>
    </w:p>
    <w:p w:rsidR="005175D0" w:rsidRDefault="000634EC">
      <w:r>
        <w:t xml:space="preserve">Follow the steps in the </w:t>
      </w:r>
      <w:r>
        <w:rPr>
          <w:rStyle w:val="italic"/>
        </w:rPr>
        <w:t>Reprocess Bank Statement Items</w:t>
      </w:r>
      <w:r>
        <w:t xml:space="preserve"> procedure in the Accounts Receivable (J59) test script.</w:t>
      </w:r>
    </w:p>
    <w:p w:rsidR="005175D0" w:rsidRDefault="000634EC">
      <w:pPr>
        <w:pStyle w:val="Heading4"/>
      </w:pPr>
      <w:bookmarkStart w:id="32" w:name="unique_10"/>
      <w:bookmarkStart w:id="33" w:name="_Toc51110906"/>
      <w:r>
        <w:t>Manual Input Bank Statement</w:t>
      </w:r>
      <w:bookmarkEnd w:id="32"/>
      <w:bookmarkEnd w:id="33"/>
    </w:p>
    <w:p w:rsidR="005175D0" w:rsidRDefault="000634EC">
      <w:pPr>
        <w:pStyle w:val="SAPKeyblockTitle"/>
      </w:pPr>
      <w:r>
        <w:t>Purpose</w:t>
      </w:r>
    </w:p>
    <w:p w:rsidR="000634EC" w:rsidRDefault="000634EC">
      <w:r>
        <w:t>This step describes how to create a manual bank statement.</w:t>
      </w:r>
    </w:p>
    <w:p w:rsidR="000634EC" w:rsidRDefault="000634EC">
      <w:r>
        <w:t>Y</w:t>
      </w:r>
      <w:r>
        <w:t>ou can either use manual transaction or external transactions to create a manual bank statement.</w:t>
      </w:r>
    </w:p>
    <w:p w:rsidR="000634EC" w:rsidRDefault="000634EC">
      <w:r>
        <w:t xml:space="preserve">For manual transaction: just leave transaction type group empty. You can follow the step </w:t>
      </w:r>
      <w:hyperlink r:id="rId18" w:history="1">
        <w:r>
          <w:t xml:space="preserve">Manual Input Bank Statement with Manual </w:t>
        </w:r>
        <w:r>
          <w:t>Transaction (Option 1)</w:t>
        </w:r>
      </w:hyperlink>
      <w:r>
        <w:t xml:space="preserve">  [page ] </w:t>
      </w:r>
      <w:r>
        <w:fldChar w:fldCharType="begin"/>
      </w:r>
      <w:r>
        <w:instrText xml:space="preserve"> PAGEREF unique_22 </w:instrText>
      </w:r>
      <w:r>
        <w:fldChar w:fldCharType="separate"/>
      </w:r>
      <w:r>
        <w:rPr>
          <w:noProof/>
        </w:rPr>
        <w:t>14</w:t>
      </w:r>
      <w:r>
        <w:fldChar w:fldCharType="end"/>
      </w:r>
      <w:r>
        <w:t>.</w:t>
      </w:r>
    </w:p>
    <w:p w:rsidR="005175D0" w:rsidRDefault="000634EC">
      <w:r>
        <w:t>For external transaction: if you want to use an existing external transaction type from a group which was created for a bank statement format of the electronic bank statement (for example, MT940). Yo</w:t>
      </w:r>
      <w:r>
        <w:t xml:space="preserve">u need to enter the relevant transaction type group (for example, </w:t>
      </w:r>
      <w:r>
        <w:rPr>
          <w:rStyle w:val="SAPUserEntry"/>
        </w:rPr>
        <w:t>XXMT</w:t>
      </w:r>
      <w:r>
        <w:t xml:space="preserve">). You can follow the step </w:t>
      </w:r>
      <w:hyperlink r:id="rId19" w:history="1">
        <w:r>
          <w:t>Manual Input Bank Statement with External Transaction (option 2)</w:t>
        </w:r>
      </w:hyperlink>
      <w:r>
        <w:t xml:space="preserve">  [page ] </w:t>
      </w:r>
      <w:r>
        <w:fldChar w:fldCharType="begin"/>
      </w:r>
      <w:r>
        <w:instrText xml:space="preserve"> PAGEREF unique_23 </w:instrText>
      </w:r>
      <w:r>
        <w:fldChar w:fldCharType="separate"/>
      </w:r>
      <w:r>
        <w:rPr>
          <w:noProof/>
        </w:rPr>
        <w:t>18</w:t>
      </w:r>
      <w:r>
        <w:fldChar w:fldCharType="end"/>
      </w:r>
      <w:r>
        <w:t>.</w:t>
      </w:r>
    </w:p>
    <w:p w:rsidR="005175D0" w:rsidRDefault="000634EC">
      <w:pPr>
        <w:pStyle w:val="SAPKeyblockTitle"/>
      </w:pPr>
      <w:r>
        <w:t>Prerequisite</w:t>
      </w:r>
    </w:p>
    <w:p w:rsidR="000634EC" w:rsidRDefault="000634EC">
      <w:pPr>
        <w:pStyle w:val="listpara1"/>
        <w:numPr>
          <w:ilvl w:val="0"/>
          <w:numId w:val="11"/>
        </w:numPr>
      </w:pPr>
      <w:r>
        <w:rPr>
          <w:rStyle w:val="SAPEmphasis"/>
        </w:rPr>
        <w:t>Prepare a customer i</w:t>
      </w:r>
      <w:r>
        <w:rPr>
          <w:rStyle w:val="SAPEmphasis"/>
        </w:rPr>
        <w:t>nvoice</w:t>
      </w:r>
    </w:p>
    <w:p w:rsidR="000634EC" w:rsidRDefault="000634EC">
      <w:pPr>
        <w:pStyle w:val="listpara1"/>
      </w:pPr>
      <w:r>
        <w:t>As already described in Business Conditions section, find a customer invoice created by another tester (the customer line item must be open), or perform Sell from Stock (BD9) or Sales Order Processing - Project-Based Services(J14) or any other test</w:t>
      </w:r>
      <w:r>
        <w:t xml:space="preserve"> scripts that creates a customer invoice. Make a note of the amount and the Reference Document Number (XBLNR in the header) of the customer invoice document.</w:t>
      </w:r>
    </w:p>
    <w:p w:rsidR="005175D0" w:rsidRDefault="000634EC">
      <w:pPr>
        <w:pStyle w:val="listpara1"/>
      </w:pPr>
      <w:r>
        <w:t>When creating an incoming payment item in manual bank statement, if you enter the Reference Docum</w:t>
      </w:r>
      <w:r>
        <w:t>ent Number in this bank statement item, then the system will find the open customer line item and clear it based on interpretation algorithm assigned to manual transaction (in our example, its manual transaction F001 with interpretation algorithm 001).</w:t>
      </w:r>
    </w:p>
    <w:p w:rsidR="000634EC" w:rsidRDefault="000634EC">
      <w:pPr>
        <w:pStyle w:val="listpara1"/>
        <w:numPr>
          <w:ilvl w:val="0"/>
          <w:numId w:val="3"/>
        </w:numPr>
      </w:pPr>
      <w:r>
        <w:rPr>
          <w:rStyle w:val="SAPEmphasis"/>
        </w:rPr>
        <w:t>Pre</w:t>
      </w:r>
      <w:r>
        <w:rPr>
          <w:rStyle w:val="SAPEmphasis"/>
        </w:rPr>
        <w:t>pare an outgoing payment document</w:t>
      </w:r>
    </w:p>
    <w:p w:rsidR="000634EC" w:rsidRDefault="000634EC">
      <w:pPr>
        <w:pStyle w:val="listpara1"/>
      </w:pPr>
      <w:r>
        <w:t>Perform the procedure Payment run in the Accounts Payable</w:t>
      </w:r>
      <w:r>
        <w:t xml:space="preserve"> (J60) test script. Make a note of the outgoing payment amount. Payment medium generated by the payment program are grouped by means of a DME (data medium exchange) Reference Number.</w:t>
      </w:r>
    </w:p>
    <w:p w:rsidR="000634EC" w:rsidRDefault="000634EC">
      <w:pPr>
        <w:pStyle w:val="listpara1"/>
      </w:pPr>
      <w:r>
        <w:t>When the payment run is executed and the paying house bank uses the paym</w:t>
      </w:r>
      <w:r>
        <w:t xml:space="preserve">ent medium format of MBC connectivity for the payment run, ensure to record the DME Reference Number (Payment Information ID) as described in step </w:t>
      </w:r>
      <w:r>
        <w:rPr>
          <w:rStyle w:val="italic"/>
        </w:rPr>
        <w:t>Pull Status Message</w:t>
      </w:r>
      <w:r>
        <w:t xml:space="preserve"> from MBC of the Bank Integration with SAP Multi-Bank Connectivity (16R) test script</w:t>
      </w:r>
    </w:p>
    <w:p w:rsidR="000634EC" w:rsidRDefault="000634EC">
      <w:pPr>
        <w:pStyle w:val="listpara1"/>
      </w:pPr>
      <w:r>
        <w:t>When</w:t>
      </w:r>
      <w:r>
        <w:t xml:space="preserve"> the payment run is executed and the paying house bank uses a payment medium format for file download (not for MBC connectivity) for the payment run, ensure to record the DME Reference Number as described in the </w:t>
      </w:r>
      <w:r>
        <w:rPr>
          <w:rStyle w:val="italic"/>
        </w:rPr>
        <w:t>Download File</w:t>
      </w:r>
      <w:r>
        <w:t xml:space="preserve"> procedure of Bank Integration </w:t>
      </w:r>
      <w:r>
        <w:t>with File Interface (1EG) test script.</w:t>
      </w:r>
    </w:p>
    <w:p w:rsidR="005175D0" w:rsidRDefault="000634EC">
      <w:pPr>
        <w:pStyle w:val="listpara1"/>
      </w:pPr>
      <w:r>
        <w:t>For creating an outgoing payment item in manual bank statement, if you enter the DME Reference Number in the bank statement item, the system finds the open item of bank subaccount in payment document created via paym</w:t>
      </w:r>
      <w:r>
        <w:t>ent run, and then clears it based on interpretation algorithm assigned to manual transaction (in our example, its manual transaction F004 with interpretation algorithm 019).</w:t>
      </w:r>
    </w:p>
    <w:p w:rsidR="005175D0" w:rsidRDefault="000634EC">
      <w:pPr>
        <w:pStyle w:val="Heading5"/>
      </w:pPr>
      <w:bookmarkStart w:id="34" w:name="unique_22"/>
      <w:bookmarkStart w:id="35" w:name="_Toc51110907"/>
      <w:r>
        <w:t>Manual Input Bank Statement with Manual Transaction (Option 1)</w:t>
      </w:r>
      <w:bookmarkEnd w:id="34"/>
      <w:bookmarkEnd w:id="35"/>
    </w:p>
    <w:p w:rsidR="005175D0" w:rsidRDefault="000634EC">
      <w:pPr>
        <w:pStyle w:val="SAPKeyblockTitle"/>
      </w:pPr>
      <w:r>
        <w:t>Test Administration</w:t>
      </w:r>
    </w:p>
    <w:p w:rsidR="005175D0" w:rsidRDefault="000634EC">
      <w:r>
        <w:t>Customer project: Fill in the project-specific parts.</w:t>
      </w:r>
    </w:p>
    <w:p w:rsidR="005175D0" w:rsidRDefault="005175D0"/>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000" w:firstRow="0" w:lastRow="0" w:firstColumn="0" w:lastColumn="0" w:noHBand="0" w:noVBand="0"/>
      </w:tblPr>
      <w:tblGrid>
        <w:gridCol w:w="1254"/>
        <w:gridCol w:w="3071"/>
        <w:gridCol w:w="4981"/>
        <w:gridCol w:w="324"/>
        <w:gridCol w:w="983"/>
        <w:gridCol w:w="2003"/>
      </w:tblGrid>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Test Case ID</w:t>
            </w:r>
          </w:p>
        </w:tc>
        <w:tc>
          <w:tcPr>
            <w:tcW w:w="0" w:type="auto"/>
            <w:shd w:val="clear" w:color="auto" w:fill="auto"/>
            <w:tcMar>
              <w:top w:w="29" w:type="dxa"/>
              <w:left w:w="29" w:type="dxa"/>
              <w:bottom w:w="29" w:type="dxa"/>
              <w:right w:w="29" w:type="dxa"/>
            </w:tcMar>
          </w:tcPr>
          <w:p w:rsidR="005175D0" w:rsidRDefault="000634EC">
            <w:r>
              <w:t>&lt;X.XX&gt;</w:t>
            </w:r>
          </w:p>
        </w:tc>
        <w:tc>
          <w:tcPr>
            <w:tcW w:w="0" w:type="auto"/>
            <w:shd w:val="clear" w:color="auto" w:fill="auto"/>
            <w:tcMar>
              <w:top w:w="29" w:type="dxa"/>
              <w:left w:w="29" w:type="dxa"/>
              <w:bottom w:w="29" w:type="dxa"/>
              <w:right w:w="29" w:type="dxa"/>
            </w:tcMar>
          </w:tcPr>
          <w:p w:rsidR="005175D0" w:rsidRDefault="000634EC">
            <w:r>
              <w:rPr>
                <w:rStyle w:val="SAPEmphasis"/>
              </w:rPr>
              <w:t>Tester Name</w:t>
            </w:r>
          </w:p>
        </w:tc>
        <w:tc>
          <w:tcPr>
            <w:tcW w:w="0" w:type="auto"/>
            <w:shd w:val="clear" w:color="auto" w:fill="auto"/>
            <w:tcMar>
              <w:top w:w="29" w:type="dxa"/>
              <w:left w:w="29" w:type="dxa"/>
              <w:bottom w:w="29" w:type="dxa"/>
              <w:right w:w="29" w:type="dxa"/>
            </w:tcMar>
          </w:tcPr>
          <w:p w:rsidR="005175D0" w:rsidRDefault="005175D0"/>
        </w:tc>
        <w:tc>
          <w:tcPr>
            <w:tcW w:w="0" w:type="auto"/>
            <w:shd w:val="clear" w:color="auto" w:fill="auto"/>
            <w:tcMar>
              <w:top w:w="29" w:type="dxa"/>
              <w:left w:w="29" w:type="dxa"/>
              <w:bottom w:w="29" w:type="dxa"/>
              <w:right w:w="29" w:type="dxa"/>
            </w:tcMar>
          </w:tcPr>
          <w:p w:rsidR="005175D0" w:rsidRDefault="000634EC">
            <w:r>
              <w:rPr>
                <w:rStyle w:val="SAPEmphasis"/>
              </w:rPr>
              <w:t>Testing Date</w:t>
            </w:r>
          </w:p>
        </w:tc>
        <w:tc>
          <w:tcPr>
            <w:tcW w:w="0" w:type="auto"/>
            <w:shd w:val="clear" w:color="auto" w:fill="auto"/>
            <w:tcMar>
              <w:top w:w="29" w:type="dxa"/>
              <w:left w:w="29" w:type="dxa"/>
              <w:bottom w:w="29" w:type="dxa"/>
              <w:right w:w="29" w:type="dxa"/>
            </w:tcMar>
          </w:tcPr>
          <w:p w:rsidR="005175D0" w:rsidRDefault="000634EC">
            <w:r>
              <w:rPr>
                <w:rStyle w:val="SAPUserEntry"/>
              </w:rPr>
              <w:t>Enter a test date.</w:t>
            </w:r>
          </w:p>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t>Business Role(s)</w:t>
            </w:r>
          </w:p>
        </w:tc>
        <w:tc>
          <w:tcPr>
            <w:tcW w:w="0" w:type="auto"/>
            <w:gridSpan w:val="5"/>
            <w:shd w:val="clear" w:color="auto" w:fill="auto"/>
            <w:tcMar>
              <w:top w:w="29" w:type="dxa"/>
              <w:left w:w="29" w:type="dxa"/>
              <w:bottom w:w="29" w:type="dxa"/>
              <w:right w:w="29" w:type="dxa"/>
            </w:tcMar>
          </w:tcPr>
          <w:p w:rsidR="005175D0" w:rsidRDefault="005175D0"/>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Responsibility</w:t>
            </w:r>
          </w:p>
        </w:tc>
        <w:tc>
          <w:tcPr>
            <w:tcW w:w="0" w:type="auto"/>
            <w:gridSpan w:val="3"/>
            <w:shd w:val="clear" w:color="auto" w:fill="auto"/>
            <w:tcMar>
              <w:top w:w="29" w:type="dxa"/>
              <w:left w:w="29" w:type="dxa"/>
              <w:bottom w:w="29" w:type="dxa"/>
              <w:right w:w="29" w:type="dxa"/>
            </w:tcMar>
          </w:tcPr>
          <w:p w:rsidR="005175D0" w:rsidRDefault="000634EC">
            <w:r>
              <w:rPr>
                <w:rStyle w:val="SAPUserEntry"/>
              </w:rPr>
              <w:t>&lt;State the Service Provider, Customer or Joint Service Provider and Customer&gt;</w:t>
            </w:r>
          </w:p>
        </w:tc>
        <w:tc>
          <w:tcPr>
            <w:tcW w:w="0" w:type="auto"/>
            <w:shd w:val="clear" w:color="auto" w:fill="auto"/>
            <w:tcMar>
              <w:top w:w="29" w:type="dxa"/>
              <w:left w:w="29" w:type="dxa"/>
              <w:bottom w:w="29" w:type="dxa"/>
              <w:right w:w="29" w:type="dxa"/>
            </w:tcMar>
          </w:tcPr>
          <w:p w:rsidR="005175D0" w:rsidRDefault="000634EC">
            <w:r>
              <w:rPr>
                <w:rStyle w:val="SAPEmphasis"/>
              </w:rPr>
              <w:t>Duration</w:t>
            </w:r>
          </w:p>
        </w:tc>
        <w:tc>
          <w:tcPr>
            <w:tcW w:w="0" w:type="auto"/>
            <w:shd w:val="clear" w:color="auto" w:fill="auto"/>
            <w:tcMar>
              <w:top w:w="29" w:type="dxa"/>
              <w:left w:w="29" w:type="dxa"/>
              <w:bottom w:w="29" w:type="dxa"/>
              <w:right w:w="29" w:type="dxa"/>
            </w:tcMar>
          </w:tcPr>
          <w:p w:rsidR="005175D0" w:rsidRDefault="000634EC">
            <w:r>
              <w:rPr>
                <w:rStyle w:val="SAPUserEntry"/>
              </w:rPr>
              <w:t xml:space="preserve">Enter a </w:t>
            </w:r>
            <w:r>
              <w:rPr>
                <w:rStyle w:val="SAPUserEntry"/>
              </w:rPr>
              <w:t>duration.</w:t>
            </w:r>
          </w:p>
        </w:tc>
      </w:tr>
    </w:tbl>
    <w:p w:rsidR="005175D0" w:rsidRDefault="000634EC">
      <w:pPr>
        <w:pStyle w:val="SAPKeyblockTitle"/>
      </w:pPr>
      <w:r>
        <w:t>Procedure</w:t>
      </w:r>
    </w:p>
    <w:tbl>
      <w:tblPr>
        <w:tblStyle w:val="SAPStandardTable"/>
        <w:tblW w:w="0" w:type="auto"/>
        <w:tblLook w:val="0620" w:firstRow="1" w:lastRow="0" w:firstColumn="0" w:lastColumn="0" w:noHBand="1" w:noVBand="1"/>
      </w:tblPr>
      <w:tblGrid>
        <w:gridCol w:w="677"/>
        <w:gridCol w:w="1487"/>
        <w:gridCol w:w="4211"/>
        <w:gridCol w:w="6831"/>
        <w:gridCol w:w="965"/>
      </w:tblGrid>
      <w:tr w:rsidR="005175D0" w:rsidTr="000634EC">
        <w:trPr>
          <w:cnfStyle w:val="100000000000" w:firstRow="1" w:lastRow="0" w:firstColumn="0" w:lastColumn="0" w:oddVBand="0" w:evenVBand="0" w:oddHBand="0" w:evenHBand="0" w:firstRowFirstColumn="0" w:firstRowLastColumn="0" w:lastRowFirstColumn="0" w:lastRowLastColumn="0"/>
        </w:trPr>
        <w:tc>
          <w:tcPr>
            <w:tcW w:w="0" w:type="auto"/>
          </w:tcPr>
          <w:p w:rsidR="005175D0" w:rsidRDefault="000634EC">
            <w:pPr>
              <w:pStyle w:val="SAPTableHeader"/>
            </w:pPr>
            <w:r>
              <w:t>Test Step #</w:t>
            </w:r>
          </w:p>
        </w:tc>
        <w:tc>
          <w:tcPr>
            <w:tcW w:w="0" w:type="auto"/>
          </w:tcPr>
          <w:p w:rsidR="005175D0" w:rsidRDefault="000634EC">
            <w:pPr>
              <w:pStyle w:val="SAPTableHeader"/>
            </w:pPr>
            <w:r>
              <w:t>Test Step Name</w:t>
            </w:r>
          </w:p>
        </w:tc>
        <w:tc>
          <w:tcPr>
            <w:tcW w:w="0" w:type="auto"/>
          </w:tcPr>
          <w:p w:rsidR="005175D0" w:rsidRDefault="000634EC">
            <w:pPr>
              <w:pStyle w:val="SAPTableHeader"/>
            </w:pPr>
            <w:r>
              <w:t>Instruction</w:t>
            </w:r>
          </w:p>
        </w:tc>
        <w:tc>
          <w:tcPr>
            <w:tcW w:w="0" w:type="auto"/>
          </w:tcPr>
          <w:p w:rsidR="005175D0" w:rsidRDefault="000634EC">
            <w:pPr>
              <w:pStyle w:val="SAPTableHeader"/>
            </w:pPr>
            <w:r>
              <w:t>Expected Result</w:t>
            </w:r>
          </w:p>
        </w:tc>
        <w:tc>
          <w:tcPr>
            <w:tcW w:w="0" w:type="auto"/>
          </w:tcPr>
          <w:p w:rsidR="005175D0" w:rsidRDefault="000634EC">
            <w:pPr>
              <w:pStyle w:val="SAPTableHeader"/>
            </w:pPr>
            <w:r>
              <w:t>Pass / Fail / Comment</w:t>
            </w:r>
          </w:p>
        </w:tc>
      </w:tr>
      <w:tr w:rsidR="005175D0" w:rsidTr="000634EC">
        <w:tc>
          <w:tcPr>
            <w:tcW w:w="0" w:type="auto"/>
          </w:tcPr>
          <w:p w:rsidR="005175D0" w:rsidRDefault="000634EC">
            <w:r>
              <w:t>1</w:t>
            </w:r>
          </w:p>
        </w:tc>
        <w:tc>
          <w:tcPr>
            <w:tcW w:w="0" w:type="auto"/>
          </w:tcPr>
          <w:p w:rsidR="005175D0" w:rsidRDefault="000634EC">
            <w:r>
              <w:rPr>
                <w:rStyle w:val="SAPEmphasis"/>
              </w:rPr>
              <w:t>Log On</w:t>
            </w:r>
          </w:p>
        </w:tc>
        <w:tc>
          <w:tcPr>
            <w:tcW w:w="0" w:type="auto"/>
          </w:tcPr>
          <w:p w:rsidR="005175D0" w:rsidRDefault="000634EC">
            <w:r>
              <w:t>Log on to the SAP Fiori launchpad as a Cash Management Specialist.</w:t>
            </w:r>
          </w:p>
        </w:tc>
        <w:tc>
          <w:tcPr>
            <w:tcW w:w="0" w:type="auto"/>
          </w:tcPr>
          <w:p w:rsidR="00000000" w:rsidRDefault="000634EC"/>
        </w:tc>
        <w:tc>
          <w:tcPr>
            <w:tcW w:w="0" w:type="auto"/>
          </w:tcPr>
          <w:p w:rsidR="005175D0" w:rsidRDefault="005175D0"/>
        </w:tc>
      </w:tr>
      <w:tr w:rsidR="005175D0" w:rsidTr="000634EC">
        <w:tc>
          <w:tcPr>
            <w:tcW w:w="0" w:type="auto"/>
          </w:tcPr>
          <w:p w:rsidR="005175D0" w:rsidRDefault="000634EC">
            <w:r>
              <w:t>2</w:t>
            </w:r>
          </w:p>
        </w:tc>
        <w:tc>
          <w:tcPr>
            <w:tcW w:w="0" w:type="auto"/>
          </w:tcPr>
          <w:p w:rsidR="005175D0" w:rsidRDefault="000634EC">
            <w:r>
              <w:rPr>
                <w:rStyle w:val="SAPEmphasis"/>
              </w:rPr>
              <w:t>Access the SAP Fiori App</w:t>
            </w:r>
          </w:p>
        </w:tc>
        <w:tc>
          <w:tcPr>
            <w:tcW w:w="0" w:type="auto"/>
          </w:tcPr>
          <w:p w:rsidR="005175D0" w:rsidRDefault="000634EC">
            <w:r>
              <w:t xml:space="preserve">Open </w:t>
            </w:r>
            <w:r>
              <w:rPr>
                <w:rStyle w:val="SAPScreenElement"/>
              </w:rPr>
              <w:t>Manage Bank Statements</w:t>
            </w:r>
            <w:r>
              <w:t xml:space="preserve"> </w:t>
            </w:r>
            <w:r>
              <w:rPr>
                <w:rStyle w:val="SAPMonospace"/>
              </w:rPr>
              <w:t>(F1564)</w:t>
            </w:r>
            <w:r>
              <w:t>.</w:t>
            </w:r>
          </w:p>
        </w:tc>
        <w:tc>
          <w:tcPr>
            <w:tcW w:w="0" w:type="auto"/>
          </w:tcPr>
          <w:p w:rsidR="00000000" w:rsidRDefault="000634EC"/>
        </w:tc>
        <w:tc>
          <w:tcPr>
            <w:tcW w:w="0" w:type="auto"/>
          </w:tcPr>
          <w:p w:rsidR="005175D0" w:rsidRDefault="005175D0"/>
        </w:tc>
      </w:tr>
      <w:tr w:rsidR="005175D0" w:rsidTr="000634EC">
        <w:tc>
          <w:tcPr>
            <w:tcW w:w="0" w:type="auto"/>
          </w:tcPr>
          <w:p w:rsidR="005175D0" w:rsidRDefault="000634EC">
            <w:r>
              <w:t>3</w:t>
            </w:r>
          </w:p>
        </w:tc>
        <w:tc>
          <w:tcPr>
            <w:tcW w:w="0" w:type="auto"/>
          </w:tcPr>
          <w:p w:rsidR="005175D0" w:rsidRDefault="000634EC">
            <w:r>
              <w:rPr>
                <w:rStyle w:val="SAPEmphasis"/>
              </w:rPr>
              <w:t>Get Latest Bank Statement Number</w:t>
            </w:r>
          </w:p>
        </w:tc>
        <w:tc>
          <w:tcPr>
            <w:tcW w:w="0" w:type="auto"/>
          </w:tcPr>
          <w:p w:rsidR="000634EC" w:rsidRDefault="000634EC">
            <w:r>
              <w:t>To get the latest imported bank statement number, make the following entries:</w:t>
            </w:r>
          </w:p>
          <w:p w:rsidR="000634EC" w:rsidRDefault="000634EC">
            <w:r>
              <w:rPr>
                <w:rStyle w:val="SAPScreenElement"/>
              </w:rPr>
              <w:t>Editing Status</w:t>
            </w:r>
            <w:r>
              <w:t xml:space="preserve">: </w:t>
            </w:r>
            <w:r>
              <w:rPr>
                <w:rStyle w:val="SAPUserEntry"/>
              </w:rPr>
              <w:t>All</w:t>
            </w:r>
          </w:p>
          <w:p w:rsidR="000634EC" w:rsidRDefault="000634EC">
            <w:r>
              <w:rPr>
                <w:rStyle w:val="SAPScreenElement"/>
              </w:rPr>
              <w:t>Latest Statements</w:t>
            </w:r>
            <w:r>
              <w:t xml:space="preserve">: select the checkbox </w:t>
            </w:r>
            <w:r>
              <w:rPr>
                <w:rStyle w:val="SAPUserEntry"/>
              </w:rPr>
              <w:t>Latest Only</w:t>
            </w:r>
          </w:p>
          <w:p w:rsidR="000634EC" w:rsidRDefault="000634EC">
            <w:r>
              <w:rPr>
                <w:rStyle w:val="SAPScreenElement"/>
              </w:rPr>
              <w:t>Company Code</w:t>
            </w:r>
            <w:r>
              <w:t xml:space="preserve">: </w:t>
            </w:r>
            <w:r>
              <w:rPr>
                <w:rStyle w:val="SAPUserEntry"/>
              </w:rPr>
              <w:t>1010</w:t>
            </w:r>
          </w:p>
          <w:p w:rsidR="000634EC" w:rsidRDefault="000634EC">
            <w:r>
              <w:rPr>
                <w:rStyle w:val="SAPScreenElement"/>
              </w:rPr>
              <w:t>House Bank</w:t>
            </w:r>
            <w:r>
              <w:t xml:space="preserve">: </w:t>
            </w:r>
            <w:r>
              <w:rPr>
                <w:rStyle w:val="SAPUserEntry"/>
              </w:rPr>
              <w:t>DEBK1</w:t>
            </w:r>
          </w:p>
          <w:p w:rsidR="000634EC" w:rsidRDefault="000634EC">
            <w:r>
              <w:rPr>
                <w:rStyle w:val="SAPScreenElement"/>
              </w:rPr>
              <w:t>House Bank Account</w:t>
            </w:r>
            <w:r>
              <w:t xml:space="preserve">: </w:t>
            </w:r>
            <w:r>
              <w:rPr>
                <w:rStyle w:val="SAPUserEntry"/>
              </w:rPr>
              <w:t>DEAC1</w:t>
            </w:r>
          </w:p>
          <w:p w:rsidR="005175D0" w:rsidRDefault="000634EC">
            <w:r>
              <w:t xml:space="preserve">Choose </w:t>
            </w:r>
            <w:r>
              <w:rPr>
                <w:rStyle w:val="SAPScreenElement"/>
              </w:rPr>
              <w:t>Go</w:t>
            </w:r>
            <w:r>
              <w:t>.</w:t>
            </w:r>
          </w:p>
          <w:p w:rsidR="005175D0" w:rsidRDefault="000634EC">
            <w:r>
              <w:rPr>
                <w:rStyle w:val="SAPEmphasis"/>
              </w:rPr>
              <w:t xml:space="preserve">Note </w:t>
            </w:r>
            <w:r>
              <w:t>If any selection cr</w:t>
            </w:r>
            <w:r>
              <w:t xml:space="preserve">iteria is invisible, choose </w:t>
            </w:r>
            <w:r>
              <w:rPr>
                <w:rStyle w:val="SAPScreenElement"/>
              </w:rPr>
              <w:t>Adapt Filter</w:t>
            </w:r>
            <w:r>
              <w:t xml:space="preserve"> to add it to filter bar.</w:t>
            </w:r>
          </w:p>
        </w:tc>
        <w:tc>
          <w:tcPr>
            <w:tcW w:w="0" w:type="auto"/>
          </w:tcPr>
          <w:p w:rsidR="000634EC" w:rsidRDefault="000634EC">
            <w:r>
              <w:t xml:space="preserve">The latest bank statement number of the specified bank account displays on the </w:t>
            </w:r>
            <w:r>
              <w:rPr>
                <w:rStyle w:val="SAPScreenElement"/>
              </w:rPr>
              <w:t>Manage Bank Statements</w:t>
            </w:r>
            <w:r>
              <w:t xml:space="preserve"> view.</w:t>
            </w:r>
          </w:p>
          <w:p w:rsidR="005175D0" w:rsidRDefault="000634EC">
            <w:r>
              <w:t xml:space="preserve">The next bank statement number is one greater than the latest bank statement </w:t>
            </w:r>
            <w:r>
              <w:t>number. For example, if the latest bank statement number is 5, the next number is 6. If no latest bank statement found, the next number should be 1.</w:t>
            </w:r>
          </w:p>
        </w:tc>
        <w:tc>
          <w:tcPr>
            <w:tcW w:w="0" w:type="auto"/>
          </w:tcPr>
          <w:p w:rsidR="005175D0" w:rsidRDefault="005175D0"/>
        </w:tc>
      </w:tr>
      <w:tr w:rsidR="005175D0" w:rsidTr="000634EC">
        <w:tc>
          <w:tcPr>
            <w:tcW w:w="0" w:type="auto"/>
          </w:tcPr>
          <w:p w:rsidR="005175D0" w:rsidRDefault="000634EC">
            <w:r>
              <w:t>4</w:t>
            </w:r>
          </w:p>
        </w:tc>
        <w:tc>
          <w:tcPr>
            <w:tcW w:w="0" w:type="auto"/>
          </w:tcPr>
          <w:p w:rsidR="005175D0" w:rsidRDefault="000634EC">
            <w:r>
              <w:rPr>
                <w:rStyle w:val="SAPEmphasis"/>
              </w:rPr>
              <w:t>Get Closing Balance of Latest Bank Statement</w:t>
            </w:r>
          </w:p>
        </w:tc>
        <w:tc>
          <w:tcPr>
            <w:tcW w:w="0" w:type="auto"/>
          </w:tcPr>
          <w:p w:rsidR="005175D0" w:rsidRDefault="000634EC">
            <w:r>
              <w:t>Make note of the closing balance of the specified bank ac</w:t>
            </w:r>
            <w:r>
              <w:t xml:space="preserve">count, it can be found on the </w:t>
            </w:r>
            <w:r>
              <w:rPr>
                <w:rStyle w:val="SAPScreenElement"/>
              </w:rPr>
              <w:t>Manage Bank Statements</w:t>
            </w:r>
            <w:r>
              <w:t xml:space="preserve"> view.</w:t>
            </w:r>
          </w:p>
        </w:tc>
        <w:tc>
          <w:tcPr>
            <w:tcW w:w="0" w:type="auto"/>
          </w:tcPr>
          <w:p w:rsidR="000634EC" w:rsidRDefault="000634EC">
            <w:r>
              <w:t>The closing balance of the latest bank statement should be the opening balance of the next bank statement.</w:t>
            </w:r>
          </w:p>
          <w:p w:rsidR="005175D0" w:rsidRDefault="000634EC">
            <w:r>
              <w:t xml:space="preserve">If no latest bank statement found, the opening balance of the next bank statement should </w:t>
            </w:r>
            <w:r>
              <w:t>be zero.</w:t>
            </w:r>
          </w:p>
        </w:tc>
        <w:tc>
          <w:tcPr>
            <w:tcW w:w="0" w:type="auto"/>
          </w:tcPr>
          <w:p w:rsidR="005175D0" w:rsidRDefault="005175D0"/>
        </w:tc>
      </w:tr>
      <w:tr w:rsidR="005175D0" w:rsidTr="000634EC">
        <w:tc>
          <w:tcPr>
            <w:tcW w:w="0" w:type="auto"/>
          </w:tcPr>
          <w:p w:rsidR="005175D0" w:rsidRDefault="000634EC">
            <w:r>
              <w:t>5</w:t>
            </w:r>
          </w:p>
        </w:tc>
        <w:tc>
          <w:tcPr>
            <w:tcW w:w="0" w:type="auto"/>
          </w:tcPr>
          <w:p w:rsidR="005175D0" w:rsidRDefault="000634EC">
            <w:r>
              <w:rPr>
                <w:rStyle w:val="SAPEmphasis"/>
              </w:rPr>
              <w:t>Create New Bank Statement</w:t>
            </w:r>
          </w:p>
        </w:tc>
        <w:tc>
          <w:tcPr>
            <w:tcW w:w="0" w:type="auto"/>
          </w:tcPr>
          <w:p w:rsidR="000634EC" w:rsidRDefault="000634EC">
            <w:r>
              <w:t xml:space="preserve">Choose the plus button </w:t>
            </w:r>
            <w:r>
              <w:rPr>
                <w:rStyle w:val="SAPScreenElement"/>
              </w:rPr>
              <w:t>Create Bank Statement</w:t>
            </w:r>
            <w:r>
              <w:t>,</w:t>
            </w:r>
          </w:p>
          <w:p w:rsidR="000634EC" w:rsidRDefault="000634EC">
            <w:r>
              <w:t xml:space="preserve">on the </w:t>
            </w:r>
            <w:r>
              <w:rPr>
                <w:rStyle w:val="SAPScreenElement"/>
              </w:rPr>
              <w:t>Bank Statement</w:t>
            </w:r>
            <w:r>
              <w:t xml:space="preserve"> view, make the following entries:</w:t>
            </w:r>
          </w:p>
          <w:p w:rsidR="000634EC" w:rsidRDefault="000634EC">
            <w:r>
              <w:rPr>
                <w:rStyle w:val="SAPScreenElement"/>
              </w:rPr>
              <w:t>House Bank Acct ID</w:t>
            </w:r>
            <w:r>
              <w:t xml:space="preserve">: </w:t>
            </w:r>
            <w:r>
              <w:rPr>
                <w:rStyle w:val="SAPUserEntry"/>
              </w:rPr>
              <w:t>DEAC1</w:t>
            </w:r>
          </w:p>
          <w:p w:rsidR="000634EC" w:rsidRDefault="000634EC">
            <w:r>
              <w:rPr>
                <w:rStyle w:val="SAPScreenElement"/>
              </w:rPr>
              <w:t>House Bank</w:t>
            </w:r>
            <w:r>
              <w:t xml:space="preserve">: </w:t>
            </w:r>
            <w:r>
              <w:rPr>
                <w:rStyle w:val="SAPUserEntry"/>
              </w:rPr>
              <w:t>DEBK1</w:t>
            </w:r>
          </w:p>
          <w:p w:rsidR="000634EC" w:rsidRDefault="000634EC">
            <w:r>
              <w:rPr>
                <w:rStyle w:val="SAPScreenElement"/>
              </w:rPr>
              <w:t>Company Code</w:t>
            </w:r>
            <w:r>
              <w:t xml:space="preserve">: </w:t>
            </w:r>
            <w:r>
              <w:rPr>
                <w:rStyle w:val="SAPUserEntry"/>
              </w:rPr>
              <w:t>1010</w:t>
            </w:r>
          </w:p>
          <w:p w:rsidR="000634EC" w:rsidRDefault="000634EC">
            <w:r>
              <w:rPr>
                <w:rStyle w:val="SAPScreenElement"/>
              </w:rPr>
              <w:t>Bank Statement No.</w:t>
            </w:r>
            <w:r>
              <w:t xml:space="preserve">: the next Bank Statement </w:t>
            </w:r>
            <w:r>
              <w:t xml:space="preserve">Number, for example, </w:t>
            </w:r>
            <w:r>
              <w:rPr>
                <w:rStyle w:val="SAPUserEntry"/>
              </w:rPr>
              <w:t>6</w:t>
            </w:r>
          </w:p>
          <w:p w:rsidR="000634EC" w:rsidRDefault="000634EC">
            <w:r>
              <w:rPr>
                <w:rStyle w:val="SAPScreenElement"/>
              </w:rPr>
              <w:t>Bank Statement Date</w:t>
            </w:r>
            <w:r>
              <w:t xml:space="preserve">: for example, </w:t>
            </w:r>
            <w:r>
              <w:rPr>
                <w:rStyle w:val="SAPUserEntry"/>
              </w:rPr>
              <w:t>&lt;Current Date&gt;</w:t>
            </w:r>
          </w:p>
          <w:p w:rsidR="005175D0" w:rsidRDefault="000634EC">
            <w:r>
              <w:rPr>
                <w:rStyle w:val="SAPScreenElement"/>
              </w:rPr>
              <w:t>Pmnt Tran Type Group</w:t>
            </w:r>
            <w:r>
              <w:t xml:space="preserve">: for example, </w:t>
            </w:r>
            <w:r>
              <w:rPr>
                <w:rStyle w:val="SAPUserEntry"/>
              </w:rPr>
              <w:t>&lt;Blank&gt;</w:t>
            </w:r>
          </w:p>
          <w:p w:rsidR="000634EC" w:rsidRDefault="000634EC">
            <w:r>
              <w:rPr>
                <w:rStyle w:val="SAPEmphasis"/>
              </w:rPr>
              <w:t xml:space="preserve">Note </w:t>
            </w:r>
            <w:r>
              <w:t>For manual transaction, just leave blank. No external transaction can be used in this bank statement.</w:t>
            </w:r>
          </w:p>
          <w:p w:rsidR="000634EC" w:rsidRDefault="000634EC">
            <w:r>
              <w:t xml:space="preserve">Choose </w:t>
            </w:r>
            <w:r>
              <w:rPr>
                <w:rStyle w:val="SAPScreenElement"/>
              </w:rPr>
              <w:t>Enter</w:t>
            </w:r>
            <w:r>
              <w:t xml:space="preserve"> to determine the c</w:t>
            </w:r>
            <w:r>
              <w:t>urrency of this house bank before entering opening or closing balances.</w:t>
            </w:r>
          </w:p>
          <w:p w:rsidR="000634EC" w:rsidRDefault="000634EC">
            <w:r>
              <w:rPr>
                <w:rStyle w:val="SAPScreenElement"/>
              </w:rPr>
              <w:t>Opening Balance</w:t>
            </w:r>
            <w:r>
              <w:t xml:space="preserve">: for example, </w:t>
            </w:r>
            <w:r>
              <w:rPr>
                <w:rStyle w:val="SAPUserEntry"/>
              </w:rPr>
              <w:t>5002.00</w:t>
            </w:r>
          </w:p>
          <w:p w:rsidR="005175D0" w:rsidRDefault="000634EC">
            <w:r>
              <w:rPr>
                <w:rStyle w:val="SAPScreenElement"/>
              </w:rPr>
              <w:t>Closing Balance</w:t>
            </w:r>
            <w:r>
              <w:t xml:space="preserve">: for example, </w:t>
            </w:r>
            <w:r>
              <w:rPr>
                <w:rStyle w:val="SAPUserEntry"/>
              </w:rPr>
              <w:t>4019.00</w:t>
            </w:r>
          </w:p>
        </w:tc>
        <w:tc>
          <w:tcPr>
            <w:tcW w:w="0" w:type="auto"/>
          </w:tcPr>
          <w:p w:rsidR="000634EC" w:rsidRDefault="000634EC">
            <w:r>
              <w:t>The data of bank statement header is entered.</w:t>
            </w:r>
          </w:p>
          <w:p w:rsidR="000634EC" w:rsidRDefault="000634EC">
            <w:r>
              <w:t>The opening balance is the closing balance of latest import</w:t>
            </w:r>
            <w:r>
              <w:t xml:space="preserve">ed bank statement, for example, </w:t>
            </w:r>
            <w:r>
              <w:rPr>
                <w:rStyle w:val="SAPUserEntry"/>
              </w:rPr>
              <w:t>5002.00</w:t>
            </w:r>
            <w:r>
              <w:t>.</w:t>
            </w:r>
          </w:p>
          <w:p w:rsidR="005175D0" w:rsidRDefault="000634EC">
            <w:r>
              <w:t xml:space="preserve">The closing balance = opening balance - debit amount + credit amount, for example, </w:t>
            </w:r>
            <w:r>
              <w:rPr>
                <w:rStyle w:val="SAPUserEntry"/>
              </w:rPr>
              <w:t>4019.00=5002.00+208.00-1191.00</w:t>
            </w:r>
            <w:r>
              <w:t>.</w:t>
            </w:r>
          </w:p>
        </w:tc>
        <w:tc>
          <w:tcPr>
            <w:tcW w:w="0" w:type="auto"/>
          </w:tcPr>
          <w:p w:rsidR="005175D0" w:rsidRDefault="005175D0"/>
        </w:tc>
      </w:tr>
      <w:tr w:rsidR="005175D0" w:rsidTr="000634EC">
        <w:tc>
          <w:tcPr>
            <w:tcW w:w="0" w:type="auto"/>
          </w:tcPr>
          <w:p w:rsidR="005175D0" w:rsidRDefault="000634EC">
            <w:r>
              <w:t>6</w:t>
            </w:r>
          </w:p>
        </w:tc>
        <w:tc>
          <w:tcPr>
            <w:tcW w:w="0" w:type="auto"/>
          </w:tcPr>
          <w:p w:rsidR="005175D0" w:rsidRDefault="000634EC">
            <w:r>
              <w:rPr>
                <w:rStyle w:val="SAPEmphasis"/>
              </w:rPr>
              <w:t>Create First Bank Statement Item</w:t>
            </w:r>
          </w:p>
        </w:tc>
        <w:tc>
          <w:tcPr>
            <w:tcW w:w="0" w:type="auto"/>
          </w:tcPr>
          <w:p w:rsidR="000634EC" w:rsidRDefault="000634EC">
            <w:r>
              <w:t xml:space="preserve">On the </w:t>
            </w:r>
            <w:r>
              <w:rPr>
                <w:rStyle w:val="SAPScreenElement"/>
              </w:rPr>
              <w:t>Bank Statement</w:t>
            </w:r>
            <w:r>
              <w:t xml:space="preserve"> view, choose the view, choose the plus button </w:t>
            </w:r>
            <w:r>
              <w:rPr>
                <w:rStyle w:val="SAPScreenElement"/>
              </w:rPr>
              <w:t>"+"Add</w:t>
            </w:r>
            <w:r>
              <w:t xml:space="preserve"> button in the area </w:t>
            </w:r>
            <w:r>
              <w:rPr>
                <w:rStyle w:val="SAPScreenElement"/>
              </w:rPr>
              <w:t>Bank Statement Items</w:t>
            </w:r>
            <w:r>
              <w:t xml:space="preserve"> to create the first item.</w:t>
            </w:r>
          </w:p>
          <w:p w:rsidR="000634EC" w:rsidRDefault="000634EC">
            <w:r>
              <w:t xml:space="preserve">On the next view for </w:t>
            </w:r>
            <w:r>
              <w:rPr>
                <w:rStyle w:val="SAPScreenElement"/>
              </w:rPr>
              <w:t>New Object 1</w:t>
            </w:r>
            <w:r>
              <w:t>, make the following entries:</w:t>
            </w:r>
          </w:p>
          <w:p w:rsidR="005175D0" w:rsidRDefault="000634EC">
            <w:r>
              <w:rPr>
                <w:rStyle w:val="SAPScreenElement"/>
              </w:rPr>
              <w:t>Manual Transaction</w:t>
            </w:r>
            <w:r>
              <w:t xml:space="preserve">: </w:t>
            </w:r>
            <w:r>
              <w:rPr>
                <w:rStyle w:val="SAPUserEntry"/>
              </w:rPr>
              <w:t>F001</w:t>
            </w:r>
          </w:p>
          <w:p w:rsidR="000634EC" w:rsidRDefault="000634EC">
            <w:r>
              <w:rPr>
                <w:rStyle w:val="SAPEmphasis"/>
              </w:rPr>
              <w:t xml:space="preserve">Note </w:t>
            </w:r>
            <w:r>
              <w:t>This field only fo</w:t>
            </w:r>
            <w:r>
              <w:t>r Manual Transaction.</w:t>
            </w:r>
          </w:p>
          <w:p w:rsidR="000634EC" w:rsidRDefault="000634EC">
            <w:r>
              <w:rPr>
                <w:rStyle w:val="SAPScreenElement"/>
              </w:rPr>
              <w:t>Value Date</w:t>
            </w:r>
            <w:r>
              <w:t xml:space="preserve">: for example, </w:t>
            </w:r>
            <w:r>
              <w:rPr>
                <w:rStyle w:val="SAPUserEntry"/>
              </w:rPr>
              <w:t>&lt;current date&gt;</w:t>
            </w:r>
          </w:p>
          <w:p w:rsidR="000634EC" w:rsidRDefault="000634EC">
            <w:r>
              <w:rPr>
                <w:rStyle w:val="SAPScreenElement"/>
              </w:rPr>
              <w:t>Amount</w:t>
            </w:r>
            <w:r>
              <w:t xml:space="preserve">: enter the receivable amount of customer invoice as described in </w:t>
            </w:r>
            <w:r>
              <w:rPr>
                <w:rStyle w:val="italic"/>
              </w:rPr>
              <w:t>Prerequisites</w:t>
            </w:r>
            <w:r>
              <w:t xml:space="preserve">, for example, </w:t>
            </w:r>
            <w:r>
              <w:rPr>
                <w:rStyle w:val="SAPUserEntry"/>
              </w:rPr>
              <w:t>208.00</w:t>
            </w:r>
          </w:p>
          <w:p w:rsidR="000634EC" w:rsidRDefault="000634EC">
            <w:r>
              <w:rPr>
                <w:rStyle w:val="SAPScreenElement"/>
              </w:rPr>
              <w:t>Customer Ref No</w:t>
            </w:r>
            <w:r>
              <w:t>: enter the Reference Document Number of customer invoice as describe</w:t>
            </w:r>
            <w:r>
              <w:t xml:space="preserve">d in </w:t>
            </w:r>
            <w:r>
              <w:rPr>
                <w:rStyle w:val="italic"/>
              </w:rPr>
              <w:t>Prerequisites</w:t>
            </w:r>
            <w:r>
              <w:t xml:space="preserve">, for example, </w:t>
            </w:r>
            <w:r>
              <w:rPr>
                <w:rStyle w:val="SAPUserEntry"/>
              </w:rPr>
              <w:t>SDTEST</w:t>
            </w:r>
          </w:p>
          <w:p w:rsidR="005175D0" w:rsidRDefault="000634EC">
            <w:r>
              <w:t xml:space="preserve">Choose </w:t>
            </w:r>
            <w:r>
              <w:rPr>
                <w:rStyle w:val="SAPScreenElement"/>
              </w:rPr>
              <w:t>Apply</w:t>
            </w:r>
            <w:r>
              <w:t>.</w:t>
            </w:r>
          </w:p>
        </w:tc>
        <w:tc>
          <w:tcPr>
            <w:tcW w:w="0" w:type="auto"/>
          </w:tcPr>
          <w:p w:rsidR="005175D0" w:rsidRDefault="000634EC">
            <w:r>
              <w:t xml:space="preserve">The first bank statement item with manual transaction is entered, and go back to the previous view </w:t>
            </w:r>
            <w:r>
              <w:rPr>
                <w:rStyle w:val="SAPScreenElement"/>
              </w:rPr>
              <w:t>Bank Statement</w:t>
            </w:r>
            <w:r>
              <w:t xml:space="preserve"> automatically.</w:t>
            </w:r>
          </w:p>
        </w:tc>
        <w:tc>
          <w:tcPr>
            <w:tcW w:w="0" w:type="auto"/>
          </w:tcPr>
          <w:p w:rsidR="005175D0" w:rsidRDefault="005175D0"/>
        </w:tc>
      </w:tr>
      <w:tr w:rsidR="005175D0" w:rsidTr="000634EC">
        <w:tc>
          <w:tcPr>
            <w:tcW w:w="0" w:type="auto"/>
          </w:tcPr>
          <w:p w:rsidR="005175D0" w:rsidRDefault="000634EC">
            <w:r>
              <w:t>7</w:t>
            </w:r>
          </w:p>
        </w:tc>
        <w:tc>
          <w:tcPr>
            <w:tcW w:w="0" w:type="auto"/>
          </w:tcPr>
          <w:p w:rsidR="005175D0" w:rsidRDefault="000634EC">
            <w:r>
              <w:rPr>
                <w:rStyle w:val="SAPEmphasis"/>
              </w:rPr>
              <w:t>Create Second Bank Statement Item</w:t>
            </w:r>
          </w:p>
        </w:tc>
        <w:tc>
          <w:tcPr>
            <w:tcW w:w="0" w:type="auto"/>
          </w:tcPr>
          <w:p w:rsidR="000634EC" w:rsidRDefault="000634EC">
            <w:r>
              <w:t xml:space="preserve">Choose </w:t>
            </w:r>
            <w:r>
              <w:rPr>
                <w:rStyle w:val="SAPScreenElement"/>
              </w:rPr>
              <w:t>Add</w:t>
            </w:r>
            <w:r>
              <w:t xml:space="preserve"> in the area </w:t>
            </w:r>
            <w:r>
              <w:rPr>
                <w:rStyle w:val="SAPScreenElement"/>
              </w:rPr>
              <w:t>Bank Statement Items</w:t>
            </w:r>
            <w:r>
              <w:t xml:space="preserve"> to create the next item.</w:t>
            </w:r>
          </w:p>
          <w:p w:rsidR="000634EC" w:rsidRDefault="000634EC">
            <w:r>
              <w:t xml:space="preserve">On the next view for </w:t>
            </w:r>
            <w:r>
              <w:rPr>
                <w:rStyle w:val="SAPScreenElement"/>
              </w:rPr>
              <w:t>New Object 2</w:t>
            </w:r>
            <w:r>
              <w:t>, make the following entries:</w:t>
            </w:r>
          </w:p>
          <w:p w:rsidR="005175D0" w:rsidRDefault="000634EC">
            <w:r>
              <w:rPr>
                <w:rStyle w:val="SAPScreenElement"/>
              </w:rPr>
              <w:t>Manual Transaction</w:t>
            </w:r>
            <w:r>
              <w:t xml:space="preserve">: </w:t>
            </w:r>
            <w:r>
              <w:rPr>
                <w:rStyle w:val="SAPUserEntry"/>
              </w:rPr>
              <w:t>F004</w:t>
            </w:r>
          </w:p>
          <w:p w:rsidR="000634EC" w:rsidRDefault="000634EC">
            <w:r>
              <w:rPr>
                <w:rStyle w:val="SAPEmphasis"/>
              </w:rPr>
              <w:t xml:space="preserve">Note </w:t>
            </w:r>
            <w:r>
              <w:t>This field is only for Manual Transaction</w:t>
            </w:r>
          </w:p>
          <w:p w:rsidR="000634EC" w:rsidRDefault="000634EC">
            <w:r>
              <w:rPr>
                <w:rStyle w:val="SAPScreenElement"/>
              </w:rPr>
              <w:t>Value Date</w:t>
            </w:r>
            <w:r>
              <w:t xml:space="preserve">: for example, </w:t>
            </w:r>
            <w:r>
              <w:rPr>
                <w:rStyle w:val="SAPUserEntry"/>
              </w:rPr>
              <w:t>&lt;current date&gt;</w:t>
            </w:r>
          </w:p>
          <w:p w:rsidR="000634EC" w:rsidRDefault="000634EC">
            <w:r>
              <w:rPr>
                <w:rStyle w:val="SAPScreenElement"/>
              </w:rPr>
              <w:t>Amount</w:t>
            </w:r>
            <w:r>
              <w:t xml:space="preserve">: enter the </w:t>
            </w:r>
            <w:r>
              <w:t xml:space="preserve">outgoing payment amount created via payment run as described in </w:t>
            </w:r>
            <w:r>
              <w:rPr>
                <w:rStyle w:val="italic"/>
              </w:rPr>
              <w:t>Prerequisites</w:t>
            </w:r>
            <w:r>
              <w:t xml:space="preserve">, for example, </w:t>
            </w:r>
            <w:r>
              <w:rPr>
                <w:rStyle w:val="SAPUserEntry"/>
              </w:rPr>
              <w:t>-1191.00</w:t>
            </w:r>
          </w:p>
          <w:p w:rsidR="000634EC" w:rsidRDefault="000634EC">
            <w:r>
              <w:rPr>
                <w:rStyle w:val="SAPScreenElement"/>
              </w:rPr>
              <w:t>Memo Line</w:t>
            </w:r>
            <w:r>
              <w:t xml:space="preserve">: enter the DME Reference Number as described in </w:t>
            </w:r>
            <w:r>
              <w:rPr>
                <w:rStyle w:val="italic"/>
              </w:rPr>
              <w:t>Prerequisites</w:t>
            </w:r>
            <w:r>
              <w:t>, for example,</w:t>
            </w:r>
            <w:r>
              <w:rPr>
                <w:rStyle w:val="SAPUserEntry"/>
              </w:rPr>
              <w:t>1000004611</w:t>
            </w:r>
          </w:p>
          <w:p w:rsidR="005175D0" w:rsidRDefault="000634EC">
            <w:r>
              <w:t xml:space="preserve">Choose </w:t>
            </w:r>
            <w:r>
              <w:rPr>
                <w:rStyle w:val="SAPScreenElement"/>
              </w:rPr>
              <w:t>Apply</w:t>
            </w:r>
            <w:r>
              <w:t>.</w:t>
            </w:r>
          </w:p>
        </w:tc>
        <w:tc>
          <w:tcPr>
            <w:tcW w:w="0" w:type="auto"/>
          </w:tcPr>
          <w:p w:rsidR="005175D0" w:rsidRDefault="000634EC">
            <w:r>
              <w:t xml:space="preserve">The second bank statement item with manual </w:t>
            </w:r>
            <w:r>
              <w:t xml:space="preserve">transaction is entered, and go back to the previous view </w:t>
            </w:r>
            <w:r>
              <w:rPr>
                <w:rStyle w:val="SAPScreenElement"/>
              </w:rPr>
              <w:t>Bank Statement</w:t>
            </w:r>
            <w:r>
              <w:t xml:space="preserve"> automatically.</w:t>
            </w:r>
          </w:p>
        </w:tc>
        <w:tc>
          <w:tcPr>
            <w:tcW w:w="0" w:type="auto"/>
          </w:tcPr>
          <w:p w:rsidR="005175D0" w:rsidRDefault="005175D0"/>
        </w:tc>
      </w:tr>
      <w:tr w:rsidR="005175D0" w:rsidTr="000634EC">
        <w:tc>
          <w:tcPr>
            <w:tcW w:w="0" w:type="auto"/>
          </w:tcPr>
          <w:p w:rsidR="005175D0" w:rsidRDefault="000634EC">
            <w:r>
              <w:t>8</w:t>
            </w:r>
          </w:p>
        </w:tc>
        <w:tc>
          <w:tcPr>
            <w:tcW w:w="0" w:type="auto"/>
          </w:tcPr>
          <w:p w:rsidR="005175D0" w:rsidRDefault="000634EC">
            <w:r>
              <w:rPr>
                <w:rStyle w:val="SAPEmphasis"/>
              </w:rPr>
              <w:t>Save the Bank Statement</w:t>
            </w:r>
          </w:p>
        </w:tc>
        <w:tc>
          <w:tcPr>
            <w:tcW w:w="0" w:type="auto"/>
          </w:tcPr>
          <w:p w:rsidR="005175D0" w:rsidRDefault="000634EC">
            <w:r>
              <w:t xml:space="preserve">On the </w:t>
            </w:r>
            <w:r>
              <w:rPr>
                <w:rStyle w:val="SAPScreenElement"/>
              </w:rPr>
              <w:t>Bank Statement</w:t>
            </w:r>
            <w:r>
              <w:t xml:space="preserve"> view, choose </w:t>
            </w:r>
            <w:r>
              <w:rPr>
                <w:rStyle w:val="SAPScreenElement"/>
              </w:rPr>
              <w:t>Save</w:t>
            </w:r>
            <w:r>
              <w:t>.</w:t>
            </w:r>
          </w:p>
        </w:tc>
        <w:tc>
          <w:tcPr>
            <w:tcW w:w="0" w:type="auto"/>
          </w:tcPr>
          <w:p w:rsidR="005175D0" w:rsidRDefault="000634EC">
            <w:r>
              <w:t xml:space="preserve">The statement status should be </w:t>
            </w:r>
            <w:r>
              <w:rPr>
                <w:rStyle w:val="SAPScreenElement"/>
              </w:rPr>
              <w:t>Saved</w:t>
            </w:r>
            <w:r>
              <w:t>.</w:t>
            </w:r>
          </w:p>
        </w:tc>
        <w:tc>
          <w:tcPr>
            <w:tcW w:w="0" w:type="auto"/>
          </w:tcPr>
          <w:p w:rsidR="005175D0" w:rsidRDefault="005175D0"/>
        </w:tc>
      </w:tr>
      <w:tr w:rsidR="005175D0" w:rsidTr="000634EC">
        <w:tc>
          <w:tcPr>
            <w:tcW w:w="0" w:type="auto"/>
          </w:tcPr>
          <w:p w:rsidR="005175D0" w:rsidRDefault="000634EC">
            <w:r>
              <w:t>9</w:t>
            </w:r>
          </w:p>
        </w:tc>
        <w:tc>
          <w:tcPr>
            <w:tcW w:w="0" w:type="auto"/>
          </w:tcPr>
          <w:p w:rsidR="005175D0" w:rsidRDefault="000634EC">
            <w:r>
              <w:rPr>
                <w:rStyle w:val="SAPEmphasis"/>
              </w:rPr>
              <w:t>Post the Bank Statement</w:t>
            </w:r>
          </w:p>
        </w:tc>
        <w:tc>
          <w:tcPr>
            <w:tcW w:w="0" w:type="auto"/>
          </w:tcPr>
          <w:p w:rsidR="000634EC" w:rsidRDefault="000634EC">
            <w:r>
              <w:t xml:space="preserve">On the </w:t>
            </w:r>
            <w:r>
              <w:rPr>
                <w:rStyle w:val="SAPScreenElement"/>
              </w:rPr>
              <w:t>Bank Statement</w:t>
            </w:r>
            <w:r>
              <w:t xml:space="preserve"> view, choose </w:t>
            </w:r>
            <w:r>
              <w:rPr>
                <w:rStyle w:val="SAPScreenElement"/>
              </w:rPr>
              <w:t>Post</w:t>
            </w:r>
            <w:r>
              <w:t>.</w:t>
            </w:r>
          </w:p>
          <w:p w:rsidR="005175D0" w:rsidRDefault="000634EC">
            <w:r>
              <w:t xml:space="preserve">The </w:t>
            </w:r>
            <w:r>
              <w:rPr>
                <w:rStyle w:val="SAPScreenElement"/>
              </w:rPr>
              <w:t>Information</w:t>
            </w:r>
            <w:r>
              <w:t xml:space="preserve"> dialog box displays the </w:t>
            </w:r>
            <w:r>
              <w:rPr>
                <w:rStyle w:val="SAPScreenElement"/>
              </w:rPr>
              <w:t>Statement posted: all items completed</w:t>
            </w:r>
            <w:r>
              <w:t xml:space="preserve"> message. Choose </w:t>
            </w:r>
            <w:r>
              <w:rPr>
                <w:rStyle w:val="SAPScreenElement"/>
              </w:rPr>
              <w:t>Close</w:t>
            </w:r>
            <w:r>
              <w:t>.</w:t>
            </w:r>
          </w:p>
        </w:tc>
        <w:tc>
          <w:tcPr>
            <w:tcW w:w="0" w:type="auto"/>
          </w:tcPr>
          <w:p w:rsidR="000634EC" w:rsidRDefault="000634EC">
            <w:r>
              <w:t xml:space="preserve">The statement status should be changed from </w:t>
            </w:r>
            <w:r>
              <w:rPr>
                <w:rStyle w:val="SAPScreenElement"/>
              </w:rPr>
              <w:t>Saved</w:t>
            </w:r>
            <w:r>
              <w:t xml:space="preserve"> to </w:t>
            </w:r>
            <w:r>
              <w:rPr>
                <w:rStyle w:val="SAPScreenElement"/>
              </w:rPr>
              <w:t>Completed</w:t>
            </w:r>
            <w:r>
              <w:t>.The first bank statement item has reconciled wit</w:t>
            </w:r>
            <w:r>
              <w:t>h an open customer line item in an invoice, and the customer line item has been cleared.</w:t>
            </w:r>
          </w:p>
          <w:p w:rsidR="000634EC" w:rsidRDefault="000634EC">
            <w:r>
              <w:rPr>
                <w:rStyle w:val="italic"/>
              </w:rPr>
              <w:t>Journal Entries</w:t>
            </w:r>
            <w:r>
              <w:t xml:space="preserve"> are:</w:t>
            </w:r>
          </w:p>
          <w:p w:rsidR="000634EC" w:rsidRDefault="000634EC">
            <w:r>
              <w:rPr>
                <w:rStyle w:val="SAPEmphasis"/>
              </w:rPr>
              <w:t>Posting Area 1 - Bank Accounting</w:t>
            </w:r>
            <w:r>
              <w:t>:</w:t>
            </w:r>
          </w:p>
          <w:p w:rsidR="000634EC" w:rsidRDefault="000634EC">
            <w:r>
              <w:rPr>
                <w:rStyle w:val="italic"/>
              </w:rPr>
              <w:t>Dr</w:t>
            </w:r>
            <w:r>
              <w:t>: Bank main account</w:t>
            </w:r>
          </w:p>
          <w:p w:rsidR="000634EC" w:rsidRDefault="000634EC">
            <w:r>
              <w:rPr>
                <w:rStyle w:val="italic"/>
              </w:rPr>
              <w:t>Cr</w:t>
            </w:r>
            <w:r>
              <w:t>: Bank subaccount</w:t>
            </w:r>
          </w:p>
          <w:p w:rsidR="000634EC" w:rsidRDefault="000634EC">
            <w:r>
              <w:rPr>
                <w:rStyle w:val="SAPEmphasis"/>
              </w:rPr>
              <w:t>Posting Area 2 - Sub ledger Accounting</w:t>
            </w:r>
            <w:r>
              <w:t>:</w:t>
            </w:r>
          </w:p>
          <w:p w:rsidR="000634EC" w:rsidRDefault="000634EC">
            <w:r>
              <w:rPr>
                <w:rStyle w:val="italic"/>
              </w:rPr>
              <w:t>Dr</w:t>
            </w:r>
            <w:r>
              <w:t>: Bank subaccount</w:t>
            </w:r>
          </w:p>
          <w:p w:rsidR="000634EC" w:rsidRDefault="000634EC">
            <w:r>
              <w:rPr>
                <w:rStyle w:val="italic"/>
              </w:rPr>
              <w:t>Cr</w:t>
            </w:r>
            <w:r>
              <w:t>: Accounts receivable - customer (with clearing).</w:t>
            </w:r>
          </w:p>
          <w:p w:rsidR="000634EC" w:rsidRDefault="000634EC">
            <w:r>
              <w:t>The second bank statement item has reconciled with payment document created by payment run, and the bank subaccount in the payment document is cleared.</w:t>
            </w:r>
          </w:p>
          <w:p w:rsidR="000634EC" w:rsidRDefault="000634EC">
            <w:r>
              <w:t>Journal Entries are:</w:t>
            </w:r>
          </w:p>
          <w:p w:rsidR="000634EC" w:rsidRDefault="000634EC">
            <w:r>
              <w:rPr>
                <w:rStyle w:val="SAPEmphasis"/>
              </w:rPr>
              <w:t>Posting Area 1 - Bank Account</w:t>
            </w:r>
            <w:r>
              <w:rPr>
                <w:rStyle w:val="SAPEmphasis"/>
              </w:rPr>
              <w:t>ing</w:t>
            </w:r>
            <w:r>
              <w:t>:</w:t>
            </w:r>
          </w:p>
          <w:p w:rsidR="000634EC" w:rsidRDefault="000634EC">
            <w:r>
              <w:rPr>
                <w:rStyle w:val="italic"/>
              </w:rPr>
              <w:t>Dr</w:t>
            </w:r>
            <w:r>
              <w:t>: Bank technical account</w:t>
            </w:r>
          </w:p>
          <w:p w:rsidR="000634EC" w:rsidRDefault="000634EC">
            <w:r>
              <w:rPr>
                <w:rStyle w:val="italic"/>
              </w:rPr>
              <w:t>Cr</w:t>
            </w:r>
            <w:r>
              <w:t>: Bank main account</w:t>
            </w:r>
          </w:p>
          <w:p w:rsidR="000634EC" w:rsidRDefault="000634EC">
            <w:r>
              <w:rPr>
                <w:rStyle w:val="SAPEmphasis"/>
              </w:rPr>
              <w:t>Posting Area 2 - Subledger Accounting</w:t>
            </w:r>
            <w:r>
              <w:t>:</w:t>
            </w:r>
          </w:p>
          <w:p w:rsidR="000634EC" w:rsidRDefault="000634EC">
            <w:r>
              <w:rPr>
                <w:rStyle w:val="italic"/>
              </w:rPr>
              <w:t>Dr</w:t>
            </w:r>
            <w:r>
              <w:t>: Bank subaccount (with clearing)</w:t>
            </w:r>
          </w:p>
          <w:p w:rsidR="000634EC" w:rsidRDefault="000634EC">
            <w:r>
              <w:rPr>
                <w:rStyle w:val="italic"/>
              </w:rPr>
              <w:t>Cr</w:t>
            </w:r>
            <w:r>
              <w:t>: Bank technical account</w:t>
            </w:r>
          </w:p>
          <w:p w:rsidR="005175D0" w:rsidRDefault="000634EC">
            <w:r>
              <w:t>If the bank statement cannot be posted and shows status ‘7 (Not completed)’, you need to repro</w:t>
            </w:r>
            <w:r>
              <w:t xml:space="preserve">cess the bank statement. Use app </w:t>
            </w:r>
            <w:r>
              <w:rPr>
                <w:rStyle w:val="SAPScreenElement"/>
              </w:rPr>
              <w:t>Reprocess Bank Statement Items</w:t>
            </w:r>
            <w:r>
              <w:t xml:space="preserve"> </w:t>
            </w:r>
            <w:r>
              <w:rPr>
                <w:rStyle w:val="SAPMonospace"/>
              </w:rPr>
              <w:t>(F1520)</w:t>
            </w:r>
            <w:r>
              <w:t xml:space="preserve"> to complete the posting.</w:t>
            </w:r>
          </w:p>
        </w:tc>
        <w:tc>
          <w:tcPr>
            <w:tcW w:w="0" w:type="auto"/>
          </w:tcPr>
          <w:p w:rsidR="005175D0" w:rsidRDefault="005175D0"/>
        </w:tc>
      </w:tr>
    </w:tbl>
    <w:p w:rsidR="005175D0" w:rsidRDefault="000634EC">
      <w:pPr>
        <w:pStyle w:val="Heading5"/>
      </w:pPr>
      <w:bookmarkStart w:id="36" w:name="unique_23"/>
      <w:bookmarkStart w:id="37" w:name="_Toc51110908"/>
      <w:r>
        <w:t>Manual Input Bank Statement with External Transaction (option 2)</w:t>
      </w:r>
      <w:bookmarkEnd w:id="36"/>
      <w:bookmarkEnd w:id="37"/>
    </w:p>
    <w:p w:rsidR="005175D0" w:rsidRDefault="000634EC">
      <w:pPr>
        <w:pStyle w:val="SAPKeyblockTitle"/>
      </w:pPr>
      <w:r>
        <w:t>Test Administration</w:t>
      </w:r>
    </w:p>
    <w:p w:rsidR="005175D0" w:rsidRDefault="000634EC">
      <w:r>
        <w:t>Customer project: Fill in the project-specific parts.</w:t>
      </w:r>
    </w:p>
    <w:p w:rsidR="005175D0" w:rsidRDefault="005175D0"/>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000" w:firstRow="0" w:lastRow="0" w:firstColumn="0" w:lastColumn="0" w:noHBand="0" w:noVBand="0"/>
      </w:tblPr>
      <w:tblGrid>
        <w:gridCol w:w="1254"/>
        <w:gridCol w:w="3071"/>
        <w:gridCol w:w="4981"/>
        <w:gridCol w:w="324"/>
        <w:gridCol w:w="983"/>
        <w:gridCol w:w="2003"/>
      </w:tblGrid>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Test Case ID</w:t>
            </w:r>
          </w:p>
        </w:tc>
        <w:tc>
          <w:tcPr>
            <w:tcW w:w="0" w:type="auto"/>
            <w:shd w:val="clear" w:color="auto" w:fill="auto"/>
            <w:tcMar>
              <w:top w:w="29" w:type="dxa"/>
              <w:left w:w="29" w:type="dxa"/>
              <w:bottom w:w="29" w:type="dxa"/>
              <w:right w:w="29" w:type="dxa"/>
            </w:tcMar>
          </w:tcPr>
          <w:p w:rsidR="005175D0" w:rsidRDefault="000634EC">
            <w:r>
              <w:t>&lt;X.XX&gt;</w:t>
            </w:r>
          </w:p>
        </w:tc>
        <w:tc>
          <w:tcPr>
            <w:tcW w:w="0" w:type="auto"/>
            <w:shd w:val="clear" w:color="auto" w:fill="auto"/>
            <w:tcMar>
              <w:top w:w="29" w:type="dxa"/>
              <w:left w:w="29" w:type="dxa"/>
              <w:bottom w:w="29" w:type="dxa"/>
              <w:right w:w="29" w:type="dxa"/>
            </w:tcMar>
          </w:tcPr>
          <w:p w:rsidR="005175D0" w:rsidRDefault="000634EC">
            <w:r>
              <w:rPr>
                <w:rStyle w:val="SAPEmphasis"/>
              </w:rPr>
              <w:t>Tester Name</w:t>
            </w:r>
          </w:p>
        </w:tc>
        <w:tc>
          <w:tcPr>
            <w:tcW w:w="0" w:type="auto"/>
            <w:shd w:val="clear" w:color="auto" w:fill="auto"/>
            <w:tcMar>
              <w:top w:w="29" w:type="dxa"/>
              <w:left w:w="29" w:type="dxa"/>
              <w:bottom w:w="29" w:type="dxa"/>
              <w:right w:w="29" w:type="dxa"/>
            </w:tcMar>
          </w:tcPr>
          <w:p w:rsidR="005175D0" w:rsidRDefault="005175D0"/>
        </w:tc>
        <w:tc>
          <w:tcPr>
            <w:tcW w:w="0" w:type="auto"/>
            <w:shd w:val="clear" w:color="auto" w:fill="auto"/>
            <w:tcMar>
              <w:top w:w="29" w:type="dxa"/>
              <w:left w:w="29" w:type="dxa"/>
              <w:bottom w:w="29" w:type="dxa"/>
              <w:right w:w="29" w:type="dxa"/>
            </w:tcMar>
          </w:tcPr>
          <w:p w:rsidR="005175D0" w:rsidRDefault="000634EC">
            <w:r>
              <w:rPr>
                <w:rStyle w:val="SAPEmphasis"/>
              </w:rPr>
              <w:t>Testing Date</w:t>
            </w:r>
          </w:p>
        </w:tc>
        <w:tc>
          <w:tcPr>
            <w:tcW w:w="0" w:type="auto"/>
            <w:shd w:val="clear" w:color="auto" w:fill="auto"/>
            <w:tcMar>
              <w:top w:w="29" w:type="dxa"/>
              <w:left w:w="29" w:type="dxa"/>
              <w:bottom w:w="29" w:type="dxa"/>
              <w:right w:w="29" w:type="dxa"/>
            </w:tcMar>
          </w:tcPr>
          <w:p w:rsidR="005175D0" w:rsidRDefault="000634EC">
            <w:r>
              <w:rPr>
                <w:rStyle w:val="SAPUserEntry"/>
              </w:rPr>
              <w:t>Enter a test date.</w:t>
            </w:r>
          </w:p>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t>Business Role(s)</w:t>
            </w:r>
          </w:p>
        </w:tc>
        <w:tc>
          <w:tcPr>
            <w:tcW w:w="0" w:type="auto"/>
            <w:gridSpan w:val="5"/>
            <w:shd w:val="clear" w:color="auto" w:fill="auto"/>
            <w:tcMar>
              <w:top w:w="29" w:type="dxa"/>
              <w:left w:w="29" w:type="dxa"/>
              <w:bottom w:w="29" w:type="dxa"/>
              <w:right w:w="29" w:type="dxa"/>
            </w:tcMar>
          </w:tcPr>
          <w:p w:rsidR="005175D0" w:rsidRDefault="005175D0"/>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Responsibility</w:t>
            </w:r>
          </w:p>
        </w:tc>
        <w:tc>
          <w:tcPr>
            <w:tcW w:w="0" w:type="auto"/>
            <w:gridSpan w:val="3"/>
            <w:shd w:val="clear" w:color="auto" w:fill="auto"/>
            <w:tcMar>
              <w:top w:w="29" w:type="dxa"/>
              <w:left w:w="29" w:type="dxa"/>
              <w:bottom w:w="29" w:type="dxa"/>
              <w:right w:w="29" w:type="dxa"/>
            </w:tcMar>
          </w:tcPr>
          <w:p w:rsidR="005175D0" w:rsidRDefault="000634EC">
            <w:r>
              <w:rPr>
                <w:rStyle w:val="SAPUserEntry"/>
              </w:rPr>
              <w:t>&lt;State the Service Provider, Customer or Joint Service Provider and Customer&gt;</w:t>
            </w:r>
          </w:p>
        </w:tc>
        <w:tc>
          <w:tcPr>
            <w:tcW w:w="0" w:type="auto"/>
            <w:shd w:val="clear" w:color="auto" w:fill="auto"/>
            <w:tcMar>
              <w:top w:w="29" w:type="dxa"/>
              <w:left w:w="29" w:type="dxa"/>
              <w:bottom w:w="29" w:type="dxa"/>
              <w:right w:w="29" w:type="dxa"/>
            </w:tcMar>
          </w:tcPr>
          <w:p w:rsidR="005175D0" w:rsidRDefault="000634EC">
            <w:r>
              <w:rPr>
                <w:rStyle w:val="SAPEmphasis"/>
              </w:rPr>
              <w:t>Duration</w:t>
            </w:r>
          </w:p>
        </w:tc>
        <w:tc>
          <w:tcPr>
            <w:tcW w:w="0" w:type="auto"/>
            <w:shd w:val="clear" w:color="auto" w:fill="auto"/>
            <w:tcMar>
              <w:top w:w="29" w:type="dxa"/>
              <w:left w:w="29" w:type="dxa"/>
              <w:bottom w:w="29" w:type="dxa"/>
              <w:right w:w="29" w:type="dxa"/>
            </w:tcMar>
          </w:tcPr>
          <w:p w:rsidR="005175D0" w:rsidRDefault="000634EC">
            <w:r>
              <w:rPr>
                <w:rStyle w:val="SAPUserEntry"/>
              </w:rPr>
              <w:t>Enter a duration.</w:t>
            </w:r>
          </w:p>
        </w:tc>
      </w:tr>
    </w:tbl>
    <w:p w:rsidR="005175D0" w:rsidRDefault="000634EC">
      <w:pPr>
        <w:pStyle w:val="SAPKeyblockTitle"/>
      </w:pPr>
      <w:r>
        <w:t>Procedure</w:t>
      </w:r>
    </w:p>
    <w:tbl>
      <w:tblPr>
        <w:tblStyle w:val="SAPStandardTable"/>
        <w:tblW w:w="0" w:type="auto"/>
        <w:tblLook w:val="0620" w:firstRow="1" w:lastRow="0" w:firstColumn="0" w:lastColumn="0" w:noHBand="1" w:noVBand="1"/>
      </w:tblPr>
      <w:tblGrid>
        <w:gridCol w:w="675"/>
        <w:gridCol w:w="1471"/>
        <w:gridCol w:w="4312"/>
        <w:gridCol w:w="6754"/>
        <w:gridCol w:w="959"/>
      </w:tblGrid>
      <w:tr w:rsidR="005175D0" w:rsidTr="000634EC">
        <w:trPr>
          <w:cnfStyle w:val="100000000000" w:firstRow="1" w:lastRow="0" w:firstColumn="0" w:lastColumn="0" w:oddVBand="0" w:evenVBand="0" w:oddHBand="0" w:evenHBand="0" w:firstRowFirstColumn="0" w:firstRowLastColumn="0" w:lastRowFirstColumn="0" w:lastRowLastColumn="0"/>
        </w:trPr>
        <w:tc>
          <w:tcPr>
            <w:tcW w:w="0" w:type="auto"/>
          </w:tcPr>
          <w:p w:rsidR="005175D0" w:rsidRDefault="000634EC">
            <w:pPr>
              <w:pStyle w:val="SAPTableHeader"/>
            </w:pPr>
            <w:r>
              <w:t>Test Step #</w:t>
            </w:r>
          </w:p>
        </w:tc>
        <w:tc>
          <w:tcPr>
            <w:tcW w:w="0" w:type="auto"/>
          </w:tcPr>
          <w:p w:rsidR="005175D0" w:rsidRDefault="000634EC">
            <w:pPr>
              <w:pStyle w:val="SAPTableHeader"/>
            </w:pPr>
            <w:r>
              <w:t>Test Step Name</w:t>
            </w:r>
          </w:p>
        </w:tc>
        <w:tc>
          <w:tcPr>
            <w:tcW w:w="0" w:type="auto"/>
          </w:tcPr>
          <w:p w:rsidR="005175D0" w:rsidRDefault="000634EC">
            <w:pPr>
              <w:pStyle w:val="SAPTableHeader"/>
            </w:pPr>
            <w:r>
              <w:t>Instruction</w:t>
            </w:r>
          </w:p>
        </w:tc>
        <w:tc>
          <w:tcPr>
            <w:tcW w:w="0" w:type="auto"/>
          </w:tcPr>
          <w:p w:rsidR="005175D0" w:rsidRDefault="000634EC">
            <w:pPr>
              <w:pStyle w:val="SAPTableHeader"/>
            </w:pPr>
            <w:r>
              <w:t xml:space="preserve">Expected </w:t>
            </w:r>
            <w:r>
              <w:t>Result</w:t>
            </w:r>
          </w:p>
        </w:tc>
        <w:tc>
          <w:tcPr>
            <w:tcW w:w="0" w:type="auto"/>
          </w:tcPr>
          <w:p w:rsidR="005175D0" w:rsidRDefault="000634EC">
            <w:pPr>
              <w:pStyle w:val="SAPTableHeader"/>
            </w:pPr>
            <w:r>
              <w:t>Pass / Fail / Comment</w:t>
            </w:r>
          </w:p>
        </w:tc>
      </w:tr>
      <w:tr w:rsidR="005175D0" w:rsidTr="000634EC">
        <w:tc>
          <w:tcPr>
            <w:tcW w:w="0" w:type="auto"/>
          </w:tcPr>
          <w:p w:rsidR="005175D0" w:rsidRDefault="000634EC">
            <w:r>
              <w:t>1</w:t>
            </w:r>
          </w:p>
        </w:tc>
        <w:tc>
          <w:tcPr>
            <w:tcW w:w="0" w:type="auto"/>
          </w:tcPr>
          <w:p w:rsidR="005175D0" w:rsidRDefault="000634EC">
            <w:r>
              <w:rPr>
                <w:rStyle w:val="SAPEmphasis"/>
              </w:rPr>
              <w:t>Log On</w:t>
            </w:r>
          </w:p>
        </w:tc>
        <w:tc>
          <w:tcPr>
            <w:tcW w:w="0" w:type="auto"/>
          </w:tcPr>
          <w:p w:rsidR="005175D0" w:rsidRDefault="000634EC">
            <w:r>
              <w:t>Log on to the SAP Fiori launchpad as a Cash Management Specialist.</w:t>
            </w:r>
          </w:p>
        </w:tc>
        <w:tc>
          <w:tcPr>
            <w:tcW w:w="0" w:type="auto"/>
          </w:tcPr>
          <w:p w:rsidR="00000000" w:rsidRDefault="000634EC"/>
        </w:tc>
        <w:tc>
          <w:tcPr>
            <w:tcW w:w="0" w:type="auto"/>
          </w:tcPr>
          <w:p w:rsidR="005175D0" w:rsidRDefault="005175D0"/>
        </w:tc>
      </w:tr>
      <w:tr w:rsidR="005175D0" w:rsidTr="000634EC">
        <w:tc>
          <w:tcPr>
            <w:tcW w:w="0" w:type="auto"/>
          </w:tcPr>
          <w:p w:rsidR="005175D0" w:rsidRDefault="000634EC">
            <w:r>
              <w:t>2</w:t>
            </w:r>
          </w:p>
        </w:tc>
        <w:tc>
          <w:tcPr>
            <w:tcW w:w="0" w:type="auto"/>
          </w:tcPr>
          <w:p w:rsidR="005175D0" w:rsidRDefault="000634EC">
            <w:r>
              <w:rPr>
                <w:rStyle w:val="SAPEmphasis"/>
              </w:rPr>
              <w:t>Access the SAP Fiori App</w:t>
            </w:r>
          </w:p>
        </w:tc>
        <w:tc>
          <w:tcPr>
            <w:tcW w:w="0" w:type="auto"/>
          </w:tcPr>
          <w:p w:rsidR="005175D0" w:rsidRDefault="000634EC">
            <w:r>
              <w:t xml:space="preserve">Open </w:t>
            </w:r>
            <w:r>
              <w:rPr>
                <w:rStyle w:val="SAPScreenElement"/>
              </w:rPr>
              <w:t>Manage Bank Statements</w:t>
            </w:r>
            <w:r>
              <w:t xml:space="preserve"> </w:t>
            </w:r>
            <w:r>
              <w:rPr>
                <w:rStyle w:val="SAPMonospace"/>
              </w:rPr>
              <w:t>(F1564)</w:t>
            </w:r>
            <w:r>
              <w:t>.</w:t>
            </w:r>
          </w:p>
        </w:tc>
        <w:tc>
          <w:tcPr>
            <w:tcW w:w="0" w:type="auto"/>
          </w:tcPr>
          <w:p w:rsidR="00000000" w:rsidRDefault="000634EC"/>
        </w:tc>
        <w:tc>
          <w:tcPr>
            <w:tcW w:w="0" w:type="auto"/>
          </w:tcPr>
          <w:p w:rsidR="005175D0" w:rsidRDefault="005175D0"/>
        </w:tc>
      </w:tr>
      <w:tr w:rsidR="005175D0" w:rsidTr="000634EC">
        <w:tc>
          <w:tcPr>
            <w:tcW w:w="0" w:type="auto"/>
          </w:tcPr>
          <w:p w:rsidR="005175D0" w:rsidRDefault="000634EC">
            <w:r>
              <w:t>3</w:t>
            </w:r>
          </w:p>
        </w:tc>
        <w:tc>
          <w:tcPr>
            <w:tcW w:w="0" w:type="auto"/>
          </w:tcPr>
          <w:p w:rsidR="005175D0" w:rsidRDefault="000634EC">
            <w:r>
              <w:rPr>
                <w:rStyle w:val="SAPEmphasis"/>
              </w:rPr>
              <w:t>Get Latest Bank Statement Number</w:t>
            </w:r>
          </w:p>
        </w:tc>
        <w:tc>
          <w:tcPr>
            <w:tcW w:w="0" w:type="auto"/>
          </w:tcPr>
          <w:p w:rsidR="000634EC" w:rsidRDefault="000634EC">
            <w:r>
              <w:t xml:space="preserve">To get the latest imported bank statement number, make the following entries and choose </w:t>
            </w:r>
            <w:r>
              <w:rPr>
                <w:rStyle w:val="SAPScreenElement"/>
              </w:rPr>
              <w:t>Go</w:t>
            </w:r>
            <w:r>
              <w:t>:</w:t>
            </w:r>
          </w:p>
          <w:p w:rsidR="000634EC" w:rsidRDefault="000634EC">
            <w:r>
              <w:rPr>
                <w:rStyle w:val="SAPScreenElement"/>
              </w:rPr>
              <w:t>Editing Status</w:t>
            </w:r>
            <w:r>
              <w:t xml:space="preserve">: </w:t>
            </w:r>
            <w:r>
              <w:rPr>
                <w:rStyle w:val="SAPUserEntry"/>
              </w:rPr>
              <w:t>All</w:t>
            </w:r>
          </w:p>
          <w:p w:rsidR="000634EC" w:rsidRDefault="000634EC">
            <w:r>
              <w:rPr>
                <w:rStyle w:val="SAPScreenElement"/>
              </w:rPr>
              <w:t>Latest Statements</w:t>
            </w:r>
            <w:r>
              <w:t xml:space="preserve">: select </w:t>
            </w:r>
            <w:r>
              <w:rPr>
                <w:rStyle w:val="SAPUserEntry"/>
              </w:rPr>
              <w:t>Latest Only</w:t>
            </w:r>
          </w:p>
          <w:p w:rsidR="000634EC" w:rsidRDefault="000634EC">
            <w:r>
              <w:rPr>
                <w:rStyle w:val="SAPScreenElement"/>
              </w:rPr>
              <w:t>Company Code</w:t>
            </w:r>
            <w:r>
              <w:t xml:space="preserve">: </w:t>
            </w:r>
            <w:r>
              <w:rPr>
                <w:rStyle w:val="SAPUserEntry"/>
              </w:rPr>
              <w:t>1010</w:t>
            </w:r>
          </w:p>
          <w:p w:rsidR="000634EC" w:rsidRDefault="000634EC">
            <w:r>
              <w:rPr>
                <w:rStyle w:val="SAPScreenElement"/>
              </w:rPr>
              <w:t>House Bank</w:t>
            </w:r>
            <w:r>
              <w:t xml:space="preserve">: </w:t>
            </w:r>
            <w:r>
              <w:rPr>
                <w:rStyle w:val="SAPUserEntry"/>
              </w:rPr>
              <w:t>DEBK1</w:t>
            </w:r>
          </w:p>
          <w:p w:rsidR="000634EC" w:rsidRDefault="000634EC">
            <w:r>
              <w:rPr>
                <w:rStyle w:val="SAPScreenElement"/>
              </w:rPr>
              <w:t>House Bank Acct ID</w:t>
            </w:r>
            <w:r>
              <w:t xml:space="preserve">: </w:t>
            </w:r>
            <w:r>
              <w:rPr>
                <w:rStyle w:val="SAPUserEntry"/>
              </w:rPr>
              <w:t>DEAC1</w:t>
            </w:r>
          </w:p>
          <w:p w:rsidR="005175D0" w:rsidRDefault="000634EC">
            <w:r>
              <w:rPr>
                <w:rStyle w:val="SAPEmphasis"/>
              </w:rPr>
              <w:t xml:space="preserve">Note </w:t>
            </w:r>
            <w:r>
              <w:t>If any selection criteria is i</w:t>
            </w:r>
            <w:r>
              <w:t xml:space="preserve">nvisible, choose </w:t>
            </w:r>
            <w:r>
              <w:rPr>
                <w:rStyle w:val="SAPScreenElement"/>
              </w:rPr>
              <w:t>Adapt Filter</w:t>
            </w:r>
            <w:r>
              <w:t xml:space="preserve"> to add it to filter bar.</w:t>
            </w:r>
          </w:p>
        </w:tc>
        <w:tc>
          <w:tcPr>
            <w:tcW w:w="0" w:type="auto"/>
          </w:tcPr>
          <w:p w:rsidR="000634EC" w:rsidRDefault="000634EC">
            <w:r>
              <w:t xml:space="preserve">The latest bank statement number of the specified bank account displays on the </w:t>
            </w:r>
            <w:r>
              <w:rPr>
                <w:rStyle w:val="SAPScreenElement"/>
              </w:rPr>
              <w:t>Manage Bank Statements</w:t>
            </w:r>
            <w:r>
              <w:t xml:space="preserve"> view.</w:t>
            </w:r>
          </w:p>
          <w:p w:rsidR="005175D0" w:rsidRDefault="000634EC">
            <w:r>
              <w:t>The next bank statement number is one greater than the latest bank statement number. For exa</w:t>
            </w:r>
            <w:r>
              <w:t>mple, if the latest bank statement number is 5, the next number is 6. If no latest bank statement found, the next number should be 1.</w:t>
            </w:r>
          </w:p>
        </w:tc>
        <w:tc>
          <w:tcPr>
            <w:tcW w:w="0" w:type="auto"/>
          </w:tcPr>
          <w:p w:rsidR="005175D0" w:rsidRDefault="005175D0"/>
        </w:tc>
      </w:tr>
      <w:tr w:rsidR="005175D0" w:rsidTr="000634EC">
        <w:tc>
          <w:tcPr>
            <w:tcW w:w="0" w:type="auto"/>
          </w:tcPr>
          <w:p w:rsidR="005175D0" w:rsidRDefault="000634EC">
            <w:r>
              <w:t>4</w:t>
            </w:r>
          </w:p>
        </w:tc>
        <w:tc>
          <w:tcPr>
            <w:tcW w:w="0" w:type="auto"/>
          </w:tcPr>
          <w:p w:rsidR="005175D0" w:rsidRDefault="000634EC">
            <w:r>
              <w:rPr>
                <w:rStyle w:val="SAPEmphasis"/>
              </w:rPr>
              <w:t>Get Closing Balance of Latest Bank Statement</w:t>
            </w:r>
          </w:p>
        </w:tc>
        <w:tc>
          <w:tcPr>
            <w:tcW w:w="0" w:type="auto"/>
          </w:tcPr>
          <w:p w:rsidR="005175D0" w:rsidRDefault="000634EC">
            <w:r>
              <w:t xml:space="preserve">Make a note of the closing balance of the specified bank account. You can find it on the </w:t>
            </w:r>
            <w:r>
              <w:rPr>
                <w:rStyle w:val="SAPScreenElement"/>
              </w:rPr>
              <w:t>Manage Bank Statements</w:t>
            </w:r>
            <w:r>
              <w:t xml:space="preserve"> view.</w:t>
            </w:r>
          </w:p>
        </w:tc>
        <w:tc>
          <w:tcPr>
            <w:tcW w:w="0" w:type="auto"/>
          </w:tcPr>
          <w:p w:rsidR="000634EC" w:rsidRDefault="000634EC">
            <w:r>
              <w:t>The closing balance of the latest bank statement should be the opening balance of the next bank statement.</w:t>
            </w:r>
          </w:p>
          <w:p w:rsidR="005175D0" w:rsidRDefault="000634EC">
            <w:r>
              <w:t xml:space="preserve">If no latest bank statement </w:t>
            </w:r>
            <w:r>
              <w:t>found, the opening balance of the next bank statement should be zero.</w:t>
            </w:r>
          </w:p>
        </w:tc>
        <w:tc>
          <w:tcPr>
            <w:tcW w:w="0" w:type="auto"/>
          </w:tcPr>
          <w:p w:rsidR="005175D0" w:rsidRDefault="005175D0"/>
        </w:tc>
      </w:tr>
      <w:tr w:rsidR="005175D0" w:rsidTr="000634EC">
        <w:tc>
          <w:tcPr>
            <w:tcW w:w="0" w:type="auto"/>
          </w:tcPr>
          <w:p w:rsidR="005175D0" w:rsidRDefault="000634EC">
            <w:r>
              <w:t>5</w:t>
            </w:r>
          </w:p>
        </w:tc>
        <w:tc>
          <w:tcPr>
            <w:tcW w:w="0" w:type="auto"/>
          </w:tcPr>
          <w:p w:rsidR="005175D0" w:rsidRDefault="000634EC">
            <w:r>
              <w:rPr>
                <w:rStyle w:val="SAPEmphasis"/>
              </w:rPr>
              <w:t>Create New Bank Statement</w:t>
            </w:r>
          </w:p>
        </w:tc>
        <w:tc>
          <w:tcPr>
            <w:tcW w:w="0" w:type="auto"/>
          </w:tcPr>
          <w:p w:rsidR="000634EC" w:rsidRDefault="000634EC">
            <w:r>
              <w:t xml:space="preserve">Choose </w:t>
            </w:r>
            <w:r>
              <w:rPr>
                <w:rStyle w:val="SAPScreenElement"/>
              </w:rPr>
              <w:t>Create</w:t>
            </w:r>
            <w:r>
              <w:t>.</w:t>
            </w:r>
          </w:p>
          <w:p w:rsidR="000634EC" w:rsidRDefault="000634EC">
            <w:r>
              <w:t>Make the following entries:</w:t>
            </w:r>
          </w:p>
          <w:p w:rsidR="000634EC" w:rsidRDefault="000634EC">
            <w:r>
              <w:rPr>
                <w:rStyle w:val="SAPScreenElement"/>
              </w:rPr>
              <w:t>House Bank Acct ID</w:t>
            </w:r>
            <w:r>
              <w:t xml:space="preserve">: </w:t>
            </w:r>
            <w:r>
              <w:rPr>
                <w:rStyle w:val="SAPUserEntry"/>
              </w:rPr>
              <w:t>DEAC1</w:t>
            </w:r>
          </w:p>
          <w:p w:rsidR="000634EC" w:rsidRDefault="000634EC">
            <w:r>
              <w:rPr>
                <w:rStyle w:val="SAPScreenElement"/>
              </w:rPr>
              <w:t>House Bank</w:t>
            </w:r>
            <w:r>
              <w:t xml:space="preserve">: </w:t>
            </w:r>
            <w:r>
              <w:rPr>
                <w:rStyle w:val="SAPUserEntry"/>
              </w:rPr>
              <w:t>DEBK1</w:t>
            </w:r>
          </w:p>
          <w:p w:rsidR="000634EC" w:rsidRDefault="000634EC">
            <w:r>
              <w:rPr>
                <w:rStyle w:val="SAPScreenElement"/>
              </w:rPr>
              <w:t>Company Code</w:t>
            </w:r>
            <w:r>
              <w:t xml:space="preserve">: </w:t>
            </w:r>
            <w:r>
              <w:rPr>
                <w:rStyle w:val="SAPUserEntry"/>
              </w:rPr>
              <w:t>1010</w:t>
            </w:r>
          </w:p>
          <w:p w:rsidR="000634EC" w:rsidRDefault="000634EC">
            <w:r>
              <w:rPr>
                <w:rStyle w:val="SAPScreenElement"/>
              </w:rPr>
              <w:t>Bank Statement No.</w:t>
            </w:r>
            <w:r>
              <w:t>: the next Bank Statement</w:t>
            </w:r>
            <w:r>
              <w:t xml:space="preserve"> Number, for example, </w:t>
            </w:r>
            <w:r>
              <w:rPr>
                <w:rStyle w:val="SAPUserEntry"/>
              </w:rPr>
              <w:t>6</w:t>
            </w:r>
          </w:p>
          <w:p w:rsidR="000634EC" w:rsidRDefault="000634EC">
            <w:r>
              <w:rPr>
                <w:rStyle w:val="SAPScreenElement"/>
              </w:rPr>
              <w:t>Bank Statement Date</w:t>
            </w:r>
            <w:r>
              <w:t xml:space="preserve">: for example, </w:t>
            </w:r>
            <w:r>
              <w:rPr>
                <w:rStyle w:val="SAPUserEntry"/>
              </w:rPr>
              <w:t>&lt;Current Date&gt;</w:t>
            </w:r>
          </w:p>
          <w:p w:rsidR="000634EC" w:rsidRDefault="000634EC">
            <w:r>
              <w:rPr>
                <w:rStyle w:val="SAPScreenElement"/>
              </w:rPr>
              <w:t>Pmnt Tran Type Group</w:t>
            </w:r>
            <w:r>
              <w:t xml:space="preserve">: for example, </w:t>
            </w:r>
            <w:r>
              <w:rPr>
                <w:rStyle w:val="SAPUserEntry"/>
              </w:rPr>
              <w:t>10MT</w:t>
            </w:r>
          </w:p>
          <w:p w:rsidR="000634EC" w:rsidRDefault="000634EC">
            <w:r>
              <w:rPr>
                <w:rStyle w:val="SAPEmphasis"/>
              </w:rPr>
              <w:t xml:space="preserve">Note </w:t>
            </w:r>
            <w:r>
              <w:t>When you maintain a group here, the external transaction can be used later. No manual transaction can be allowed to use in this bank st</w:t>
            </w:r>
            <w:r>
              <w:t>atement.</w:t>
            </w:r>
          </w:p>
          <w:p w:rsidR="000634EC" w:rsidRDefault="000634EC">
            <w:r>
              <w:t xml:space="preserve">Choose </w:t>
            </w:r>
            <w:r>
              <w:rPr>
                <w:rStyle w:val="SAPScreenElement"/>
              </w:rPr>
              <w:t>Enter</w:t>
            </w:r>
            <w:r>
              <w:t xml:space="preserve"> to determine the currency of this house bank before entering opening or closing balances.</w:t>
            </w:r>
          </w:p>
          <w:p w:rsidR="000634EC" w:rsidRDefault="000634EC">
            <w:r>
              <w:rPr>
                <w:rStyle w:val="SAPScreenElement"/>
              </w:rPr>
              <w:t>Opening Balance</w:t>
            </w:r>
            <w:r>
              <w:t xml:space="preserve">: for example, </w:t>
            </w:r>
            <w:r>
              <w:rPr>
                <w:rStyle w:val="SAPUserEntry"/>
              </w:rPr>
              <w:t>5002.00</w:t>
            </w:r>
          </w:p>
          <w:p w:rsidR="005175D0" w:rsidRDefault="000634EC">
            <w:r>
              <w:rPr>
                <w:rStyle w:val="SAPScreenElement"/>
              </w:rPr>
              <w:t>Closing Balance</w:t>
            </w:r>
            <w:r>
              <w:t xml:space="preserve">: for example, </w:t>
            </w:r>
            <w:r>
              <w:rPr>
                <w:rStyle w:val="SAPUserEntry"/>
              </w:rPr>
              <w:t>4019.00</w:t>
            </w:r>
          </w:p>
        </w:tc>
        <w:tc>
          <w:tcPr>
            <w:tcW w:w="0" w:type="auto"/>
          </w:tcPr>
          <w:p w:rsidR="000634EC" w:rsidRDefault="000634EC">
            <w:r>
              <w:t>The data of bank statement header is entered.</w:t>
            </w:r>
          </w:p>
          <w:p w:rsidR="000634EC" w:rsidRDefault="000634EC">
            <w:r>
              <w:t>The opening balance is the closing balan</w:t>
            </w:r>
            <w:r>
              <w:t xml:space="preserve">ce of latest imported bank statement, for example, </w:t>
            </w:r>
            <w:r>
              <w:rPr>
                <w:rStyle w:val="SAPUserEntry"/>
              </w:rPr>
              <w:t>5002.00</w:t>
            </w:r>
            <w:r>
              <w:t>.</w:t>
            </w:r>
          </w:p>
          <w:p w:rsidR="005175D0" w:rsidRDefault="000634EC">
            <w:r>
              <w:t xml:space="preserve">The closing balance = opening balance - debit amount + credit amount, for example, </w:t>
            </w:r>
            <w:r>
              <w:rPr>
                <w:rStyle w:val="SAPUserEntry"/>
              </w:rPr>
              <w:t>4019.00=5002.00+208.00-1191.00</w:t>
            </w:r>
            <w:r>
              <w:t>.</w:t>
            </w:r>
          </w:p>
        </w:tc>
        <w:tc>
          <w:tcPr>
            <w:tcW w:w="0" w:type="auto"/>
          </w:tcPr>
          <w:p w:rsidR="005175D0" w:rsidRDefault="005175D0"/>
        </w:tc>
      </w:tr>
      <w:tr w:rsidR="005175D0" w:rsidTr="000634EC">
        <w:tc>
          <w:tcPr>
            <w:tcW w:w="0" w:type="auto"/>
          </w:tcPr>
          <w:p w:rsidR="005175D0" w:rsidRDefault="000634EC">
            <w:r>
              <w:t>6</w:t>
            </w:r>
          </w:p>
        </w:tc>
        <w:tc>
          <w:tcPr>
            <w:tcW w:w="0" w:type="auto"/>
          </w:tcPr>
          <w:p w:rsidR="005175D0" w:rsidRDefault="000634EC">
            <w:r>
              <w:rPr>
                <w:rStyle w:val="SAPEmphasis"/>
              </w:rPr>
              <w:t>Create First Bank Statement Item</w:t>
            </w:r>
          </w:p>
        </w:tc>
        <w:tc>
          <w:tcPr>
            <w:tcW w:w="0" w:type="auto"/>
          </w:tcPr>
          <w:p w:rsidR="000634EC" w:rsidRDefault="000634EC">
            <w:r>
              <w:t xml:space="preserve">On the </w:t>
            </w:r>
            <w:r>
              <w:rPr>
                <w:rStyle w:val="SAPScreenElement"/>
              </w:rPr>
              <w:t>Bank Statement</w:t>
            </w:r>
            <w:r>
              <w:t xml:space="preserve"> view, choose </w:t>
            </w:r>
            <w:r>
              <w:rPr>
                <w:rStyle w:val="SAPScreenElement"/>
              </w:rPr>
              <w:t>Create</w:t>
            </w:r>
            <w:r>
              <w:t xml:space="preserve"> in the </w:t>
            </w:r>
            <w:r>
              <w:rPr>
                <w:rStyle w:val="SAPScreenElement"/>
              </w:rPr>
              <w:t>Bank Statement Items</w:t>
            </w:r>
            <w:r>
              <w:t xml:space="preserve"> area to create the first item.</w:t>
            </w:r>
          </w:p>
          <w:p w:rsidR="000634EC" w:rsidRDefault="000634EC">
            <w:r>
              <w:t xml:space="preserve">On the next view for </w:t>
            </w:r>
            <w:r>
              <w:rPr>
                <w:rStyle w:val="SAPScreenElement"/>
              </w:rPr>
              <w:t>New Object 1</w:t>
            </w:r>
            <w:r>
              <w:t xml:space="preserve">, make the following entries and choose </w:t>
            </w:r>
            <w:r>
              <w:rPr>
                <w:rStyle w:val="SAPScreenElement"/>
              </w:rPr>
              <w:t>Apply</w:t>
            </w:r>
            <w:r>
              <w:t>:</w:t>
            </w:r>
          </w:p>
          <w:p w:rsidR="000634EC" w:rsidRDefault="000634EC">
            <w:r>
              <w:rPr>
                <w:rStyle w:val="SAPScreenElement"/>
              </w:rPr>
              <w:t>External Transaction</w:t>
            </w:r>
            <w:r>
              <w:t xml:space="preserve">: </w:t>
            </w:r>
            <w:r>
              <w:rPr>
                <w:rStyle w:val="SAPUserEntry"/>
              </w:rPr>
              <w:t>051</w:t>
            </w:r>
          </w:p>
          <w:p w:rsidR="000634EC" w:rsidRDefault="000634EC">
            <w:r>
              <w:rPr>
                <w:rStyle w:val="SAPEmphasis"/>
              </w:rPr>
              <w:t xml:space="preserve">Note </w:t>
            </w:r>
            <w:r>
              <w:t>This field is only for external transac</w:t>
            </w:r>
            <w:r>
              <w:t>tion.</w:t>
            </w:r>
          </w:p>
          <w:p w:rsidR="000634EC" w:rsidRDefault="000634EC">
            <w:r>
              <w:rPr>
                <w:rStyle w:val="SAPScreenElement"/>
              </w:rPr>
              <w:t>Value Date</w:t>
            </w:r>
            <w:r>
              <w:t xml:space="preserve">: for example, </w:t>
            </w:r>
            <w:r>
              <w:rPr>
                <w:rStyle w:val="SAPUserEntry"/>
              </w:rPr>
              <w:t>&lt;current date&gt;</w:t>
            </w:r>
          </w:p>
          <w:p w:rsidR="000634EC" w:rsidRDefault="000634EC">
            <w:r>
              <w:rPr>
                <w:rStyle w:val="SAPScreenElement"/>
              </w:rPr>
              <w:t>Amount</w:t>
            </w:r>
            <w:r>
              <w:t xml:space="preserve">: enter the receivable amount of customer invoice as described in </w:t>
            </w:r>
            <w:r>
              <w:rPr>
                <w:rStyle w:val="italic"/>
              </w:rPr>
              <w:t>Prerequisites</w:t>
            </w:r>
            <w:r>
              <w:t xml:space="preserve">, for example, </w:t>
            </w:r>
            <w:r>
              <w:rPr>
                <w:rStyle w:val="SAPUserEntry"/>
              </w:rPr>
              <w:t>208.00</w:t>
            </w:r>
          </w:p>
          <w:p w:rsidR="005175D0" w:rsidRDefault="000634EC">
            <w:r>
              <w:rPr>
                <w:rStyle w:val="SAPScreenElement"/>
              </w:rPr>
              <w:t>Memo Line</w:t>
            </w:r>
            <w:r>
              <w:t xml:space="preserve">: enter the Reference Document Number of customer invoice as described in </w:t>
            </w:r>
            <w:r>
              <w:rPr>
                <w:rStyle w:val="italic"/>
              </w:rPr>
              <w:t>Prerequisites</w:t>
            </w:r>
            <w:r>
              <w:t>, fo</w:t>
            </w:r>
            <w:r>
              <w:t xml:space="preserve">r example, </w:t>
            </w:r>
            <w:r>
              <w:rPr>
                <w:rStyle w:val="SAPUserEntry"/>
              </w:rPr>
              <w:t>SDTEST</w:t>
            </w:r>
          </w:p>
        </w:tc>
        <w:tc>
          <w:tcPr>
            <w:tcW w:w="0" w:type="auto"/>
          </w:tcPr>
          <w:p w:rsidR="000634EC" w:rsidRDefault="000634EC">
            <w:r>
              <w:t xml:space="preserve">The first bank statement item with manual transaction is entered. The system returns to the </w:t>
            </w:r>
            <w:r>
              <w:rPr>
                <w:rStyle w:val="SAPScreenElement"/>
              </w:rPr>
              <w:t>Bank Statement</w:t>
            </w:r>
            <w:r>
              <w:t xml:space="preserve"> view automatically.</w:t>
            </w:r>
          </w:p>
          <w:p w:rsidR="005175D0" w:rsidRDefault="000634EC">
            <w:r>
              <w:t xml:space="preserve">If </w:t>
            </w:r>
            <w:r>
              <w:rPr>
                <w:rStyle w:val="SAPScreenElement"/>
              </w:rPr>
              <w:t>External Transaction</w:t>
            </w:r>
            <w:r>
              <w:t xml:space="preserve"> is hidden, choose </w:t>
            </w:r>
            <w:r>
              <w:rPr>
                <w:rStyle w:val="SAPScreenElement"/>
              </w:rPr>
              <w:t>Settings</w:t>
            </w:r>
            <w:r>
              <w:t xml:space="preserve">. On the </w:t>
            </w:r>
            <w:r>
              <w:rPr>
                <w:rStyle w:val="SAPScreenElement"/>
              </w:rPr>
              <w:t>View Settings</w:t>
            </w:r>
            <w:r>
              <w:t xml:space="preserve"> view, select the </w:t>
            </w:r>
            <w:r>
              <w:rPr>
                <w:rStyle w:val="SAPScreenElement"/>
              </w:rPr>
              <w:t>External Transaction</w:t>
            </w:r>
            <w:r>
              <w:t xml:space="preserve"> to display. For example, enter the existing external transaction </w:t>
            </w:r>
            <w:r>
              <w:rPr>
                <w:rStyle w:val="SAPUserEntry"/>
              </w:rPr>
              <w:t>051</w:t>
            </w:r>
            <w:r>
              <w:t xml:space="preserve"> from transaction type group </w:t>
            </w:r>
            <w:r>
              <w:rPr>
                <w:rStyle w:val="SAPUserEntry"/>
              </w:rPr>
              <w:t>DEMT</w:t>
            </w:r>
            <w:r>
              <w:t>.</w:t>
            </w:r>
          </w:p>
          <w:p w:rsidR="005175D0" w:rsidRDefault="005175D0"/>
        </w:tc>
        <w:tc>
          <w:tcPr>
            <w:tcW w:w="0" w:type="auto"/>
          </w:tcPr>
          <w:p w:rsidR="005175D0" w:rsidRDefault="005175D0"/>
        </w:tc>
      </w:tr>
      <w:tr w:rsidR="005175D0" w:rsidTr="000634EC">
        <w:tc>
          <w:tcPr>
            <w:tcW w:w="0" w:type="auto"/>
          </w:tcPr>
          <w:p w:rsidR="005175D0" w:rsidRDefault="000634EC">
            <w:r>
              <w:t>7</w:t>
            </w:r>
          </w:p>
        </w:tc>
        <w:tc>
          <w:tcPr>
            <w:tcW w:w="0" w:type="auto"/>
          </w:tcPr>
          <w:p w:rsidR="005175D0" w:rsidRDefault="000634EC">
            <w:r>
              <w:rPr>
                <w:rStyle w:val="SAPEmphasis"/>
              </w:rPr>
              <w:t>Create Second Bank Statement Item</w:t>
            </w:r>
          </w:p>
        </w:tc>
        <w:tc>
          <w:tcPr>
            <w:tcW w:w="0" w:type="auto"/>
          </w:tcPr>
          <w:p w:rsidR="000634EC" w:rsidRDefault="000634EC">
            <w:r>
              <w:t xml:space="preserve">Choose </w:t>
            </w:r>
            <w:r>
              <w:rPr>
                <w:rStyle w:val="SAPScreenElement"/>
              </w:rPr>
              <w:t>Create</w:t>
            </w:r>
            <w:r>
              <w:t xml:space="preserve"> in the </w:t>
            </w:r>
            <w:r>
              <w:rPr>
                <w:rStyle w:val="SAPScreenElement"/>
              </w:rPr>
              <w:t>Bank Statement Items</w:t>
            </w:r>
            <w:r>
              <w:t xml:space="preserve"> area to create the next item.</w:t>
            </w:r>
          </w:p>
          <w:p w:rsidR="000634EC" w:rsidRDefault="000634EC">
            <w:r>
              <w:t xml:space="preserve">On the next view for </w:t>
            </w:r>
            <w:r>
              <w:rPr>
                <w:rStyle w:val="SAPScreenElement"/>
              </w:rPr>
              <w:t>New Object 2</w:t>
            </w:r>
            <w:r>
              <w:t xml:space="preserve">, make the following entries and choose </w:t>
            </w:r>
            <w:r>
              <w:rPr>
                <w:rStyle w:val="SAPScreenElement"/>
              </w:rPr>
              <w:t>Apply</w:t>
            </w:r>
            <w:r>
              <w:t>:</w:t>
            </w:r>
          </w:p>
          <w:p w:rsidR="005175D0" w:rsidRDefault="000634EC">
            <w:r>
              <w:rPr>
                <w:rStyle w:val="SAPScreenElement"/>
              </w:rPr>
              <w:t>External Transaction</w:t>
            </w:r>
            <w:r>
              <w:t xml:space="preserve">: </w:t>
            </w:r>
            <w:r>
              <w:rPr>
                <w:rStyle w:val="SAPUserEntry"/>
              </w:rPr>
              <w:t>020</w:t>
            </w:r>
          </w:p>
          <w:p w:rsidR="000634EC" w:rsidRDefault="000634EC">
            <w:r>
              <w:rPr>
                <w:rStyle w:val="SAPEmphasis"/>
              </w:rPr>
              <w:t xml:space="preserve">Note </w:t>
            </w:r>
            <w:r>
              <w:t>This field is only for External Transaction</w:t>
            </w:r>
          </w:p>
          <w:p w:rsidR="000634EC" w:rsidRDefault="000634EC">
            <w:r>
              <w:rPr>
                <w:rStyle w:val="SAPScreenElement"/>
              </w:rPr>
              <w:t>Value Date</w:t>
            </w:r>
            <w:r>
              <w:t>: for example,</w:t>
            </w:r>
            <w:r>
              <w:t xml:space="preserve"> </w:t>
            </w:r>
            <w:r>
              <w:rPr>
                <w:rStyle w:val="SAPUserEntry"/>
              </w:rPr>
              <w:t>&lt;current date&gt;</w:t>
            </w:r>
          </w:p>
          <w:p w:rsidR="000634EC" w:rsidRDefault="000634EC">
            <w:r>
              <w:rPr>
                <w:rStyle w:val="SAPScreenElement"/>
              </w:rPr>
              <w:t>Amount</w:t>
            </w:r>
            <w:r>
              <w:t xml:space="preserve">: enter the outgoing payment amount created via payment run as described in </w:t>
            </w:r>
            <w:r>
              <w:rPr>
                <w:rStyle w:val="italic"/>
              </w:rPr>
              <w:t>Prerequisites</w:t>
            </w:r>
            <w:r>
              <w:t xml:space="preserve">, for example, </w:t>
            </w:r>
            <w:r>
              <w:rPr>
                <w:rStyle w:val="SAPUserEntry"/>
              </w:rPr>
              <w:t>-1191.00</w:t>
            </w:r>
          </w:p>
          <w:p w:rsidR="005175D0" w:rsidRDefault="000634EC">
            <w:r>
              <w:rPr>
                <w:rStyle w:val="SAPScreenElement"/>
              </w:rPr>
              <w:t>Customer Ref No</w:t>
            </w:r>
            <w:r>
              <w:t xml:space="preserve">: enter the DME Reference Number as described in </w:t>
            </w:r>
            <w:r>
              <w:rPr>
                <w:rStyle w:val="italic"/>
              </w:rPr>
              <w:t>Prerequisites</w:t>
            </w:r>
            <w:r>
              <w:t>, for example,</w:t>
            </w:r>
            <w:r>
              <w:rPr>
                <w:rStyle w:val="SAPUserEntry"/>
              </w:rPr>
              <w:t>1000004611</w:t>
            </w:r>
          </w:p>
        </w:tc>
        <w:tc>
          <w:tcPr>
            <w:tcW w:w="0" w:type="auto"/>
          </w:tcPr>
          <w:p w:rsidR="000634EC" w:rsidRDefault="000634EC">
            <w:r>
              <w:t>The second bank s</w:t>
            </w:r>
            <w:r>
              <w:t xml:space="preserve">tatement item with manual transaction is entered. You return to the </w:t>
            </w:r>
            <w:r>
              <w:rPr>
                <w:rStyle w:val="SAPScreenElement"/>
              </w:rPr>
              <w:t>Bank Statement</w:t>
            </w:r>
            <w:r>
              <w:t xml:space="preserve"> view automatically.</w:t>
            </w:r>
          </w:p>
          <w:p w:rsidR="005175D0" w:rsidRDefault="000634EC">
            <w:r>
              <w:t xml:space="preserve">For example, enter the existing external transaction </w:t>
            </w:r>
            <w:r>
              <w:rPr>
                <w:rStyle w:val="SAPUserEntry"/>
              </w:rPr>
              <w:t>020</w:t>
            </w:r>
            <w:r>
              <w:t xml:space="preserve"> from group </w:t>
            </w:r>
            <w:r>
              <w:rPr>
                <w:rStyle w:val="SAPUserEntry"/>
              </w:rPr>
              <w:t>DEMT</w:t>
            </w:r>
            <w:r>
              <w:t>.</w:t>
            </w:r>
          </w:p>
        </w:tc>
        <w:tc>
          <w:tcPr>
            <w:tcW w:w="0" w:type="auto"/>
          </w:tcPr>
          <w:p w:rsidR="005175D0" w:rsidRDefault="005175D0"/>
        </w:tc>
      </w:tr>
      <w:tr w:rsidR="005175D0" w:rsidTr="000634EC">
        <w:tc>
          <w:tcPr>
            <w:tcW w:w="0" w:type="auto"/>
          </w:tcPr>
          <w:p w:rsidR="005175D0" w:rsidRDefault="000634EC">
            <w:r>
              <w:t>8</w:t>
            </w:r>
          </w:p>
        </w:tc>
        <w:tc>
          <w:tcPr>
            <w:tcW w:w="0" w:type="auto"/>
          </w:tcPr>
          <w:p w:rsidR="005175D0" w:rsidRDefault="000634EC">
            <w:r>
              <w:rPr>
                <w:rStyle w:val="SAPEmphasis"/>
              </w:rPr>
              <w:t>Save the Bank Statement</w:t>
            </w:r>
          </w:p>
        </w:tc>
        <w:tc>
          <w:tcPr>
            <w:tcW w:w="0" w:type="auto"/>
          </w:tcPr>
          <w:p w:rsidR="005175D0" w:rsidRDefault="000634EC">
            <w:r>
              <w:t xml:space="preserve">On the </w:t>
            </w:r>
            <w:r>
              <w:rPr>
                <w:rStyle w:val="SAPScreenElement"/>
              </w:rPr>
              <w:t>Bank Statement</w:t>
            </w:r>
            <w:r>
              <w:t xml:space="preserve"> view, choose </w:t>
            </w:r>
            <w:r>
              <w:rPr>
                <w:rStyle w:val="SAPScreenElement"/>
              </w:rPr>
              <w:t>Save</w:t>
            </w:r>
            <w:r>
              <w:t>.</w:t>
            </w:r>
          </w:p>
        </w:tc>
        <w:tc>
          <w:tcPr>
            <w:tcW w:w="0" w:type="auto"/>
          </w:tcPr>
          <w:p w:rsidR="005175D0" w:rsidRDefault="000634EC">
            <w:r>
              <w:t xml:space="preserve">The </w:t>
            </w:r>
            <w:r>
              <w:t xml:space="preserve">statement status should be </w:t>
            </w:r>
            <w:r>
              <w:rPr>
                <w:rStyle w:val="SAPScreenElement"/>
              </w:rPr>
              <w:t>Saved</w:t>
            </w:r>
            <w:r>
              <w:t>.</w:t>
            </w:r>
          </w:p>
        </w:tc>
        <w:tc>
          <w:tcPr>
            <w:tcW w:w="0" w:type="auto"/>
          </w:tcPr>
          <w:p w:rsidR="005175D0" w:rsidRDefault="005175D0"/>
        </w:tc>
      </w:tr>
      <w:tr w:rsidR="005175D0" w:rsidTr="000634EC">
        <w:tc>
          <w:tcPr>
            <w:tcW w:w="0" w:type="auto"/>
          </w:tcPr>
          <w:p w:rsidR="005175D0" w:rsidRDefault="000634EC">
            <w:r>
              <w:t>9</w:t>
            </w:r>
          </w:p>
        </w:tc>
        <w:tc>
          <w:tcPr>
            <w:tcW w:w="0" w:type="auto"/>
          </w:tcPr>
          <w:p w:rsidR="005175D0" w:rsidRDefault="000634EC">
            <w:r>
              <w:rPr>
                <w:rStyle w:val="SAPEmphasis"/>
              </w:rPr>
              <w:t>Post the Bank Statement</w:t>
            </w:r>
          </w:p>
        </w:tc>
        <w:tc>
          <w:tcPr>
            <w:tcW w:w="0" w:type="auto"/>
          </w:tcPr>
          <w:p w:rsidR="005175D0" w:rsidRDefault="000634EC">
            <w:r>
              <w:t xml:space="preserve">On the </w:t>
            </w:r>
            <w:r>
              <w:rPr>
                <w:rStyle w:val="SAPScreenElement"/>
              </w:rPr>
              <w:t>Bank Statement</w:t>
            </w:r>
            <w:r>
              <w:t xml:space="preserve"> view, choose </w:t>
            </w:r>
            <w:r>
              <w:rPr>
                <w:rStyle w:val="SAPScreenElement"/>
              </w:rPr>
              <w:t>Post</w:t>
            </w:r>
            <w:r>
              <w:t>.</w:t>
            </w:r>
          </w:p>
        </w:tc>
        <w:tc>
          <w:tcPr>
            <w:tcW w:w="0" w:type="auto"/>
          </w:tcPr>
          <w:p w:rsidR="000634EC" w:rsidRDefault="000634EC">
            <w:r>
              <w:t xml:space="preserve">The statement status should be changed from </w:t>
            </w:r>
            <w:r>
              <w:rPr>
                <w:rStyle w:val="SAPScreenElement"/>
              </w:rPr>
              <w:t>Saved</w:t>
            </w:r>
            <w:r>
              <w:t xml:space="preserve"> to </w:t>
            </w:r>
            <w:r>
              <w:rPr>
                <w:rStyle w:val="SAPScreenElement"/>
              </w:rPr>
              <w:t>Completed</w:t>
            </w:r>
            <w:r>
              <w:t>.The first bank statement item has reconciled with an open customer line item in an invoic</w:t>
            </w:r>
            <w:r>
              <w:t>e, and the customer line item has been cleared.</w:t>
            </w:r>
          </w:p>
          <w:p w:rsidR="000634EC" w:rsidRDefault="000634EC">
            <w:r>
              <w:rPr>
                <w:rStyle w:val="italic"/>
              </w:rPr>
              <w:t>Journal Entries</w:t>
            </w:r>
            <w:r>
              <w:t xml:space="preserve"> are:</w:t>
            </w:r>
          </w:p>
          <w:p w:rsidR="000634EC" w:rsidRDefault="000634EC">
            <w:r>
              <w:rPr>
                <w:rStyle w:val="SAPEmphasis"/>
              </w:rPr>
              <w:t>Posting Area 1 - Bank Accounting</w:t>
            </w:r>
            <w:r>
              <w:t>:</w:t>
            </w:r>
          </w:p>
          <w:p w:rsidR="000634EC" w:rsidRDefault="000634EC">
            <w:r>
              <w:rPr>
                <w:rStyle w:val="italic"/>
              </w:rPr>
              <w:t>Dr</w:t>
            </w:r>
            <w:r>
              <w:t>: Bank main account</w:t>
            </w:r>
          </w:p>
          <w:p w:rsidR="000634EC" w:rsidRDefault="000634EC">
            <w:r>
              <w:rPr>
                <w:rStyle w:val="italic"/>
              </w:rPr>
              <w:t>Cr</w:t>
            </w:r>
            <w:r>
              <w:t>: Bank subaccount</w:t>
            </w:r>
          </w:p>
          <w:p w:rsidR="000634EC" w:rsidRDefault="000634EC">
            <w:r>
              <w:rPr>
                <w:rStyle w:val="SAPEmphasis"/>
              </w:rPr>
              <w:t>Posting Area 2 - Sub ledger Accounting</w:t>
            </w:r>
            <w:r>
              <w:t>:</w:t>
            </w:r>
          </w:p>
          <w:p w:rsidR="000634EC" w:rsidRDefault="000634EC">
            <w:r>
              <w:rPr>
                <w:rStyle w:val="italic"/>
              </w:rPr>
              <w:t>Dr</w:t>
            </w:r>
            <w:r>
              <w:t>: Bank subaccount</w:t>
            </w:r>
          </w:p>
          <w:p w:rsidR="000634EC" w:rsidRDefault="000634EC">
            <w:r>
              <w:rPr>
                <w:rStyle w:val="italic"/>
              </w:rPr>
              <w:t>Cr</w:t>
            </w:r>
            <w:r>
              <w:t>: Accounts receivable - customer (with cl</w:t>
            </w:r>
            <w:r>
              <w:t>earing).</w:t>
            </w:r>
          </w:p>
          <w:p w:rsidR="000634EC" w:rsidRDefault="000634EC">
            <w:r>
              <w:t>The second bank statement item has reconciled with payment document created by payment run, and the bank subaccount in the payment document is cleared.</w:t>
            </w:r>
          </w:p>
          <w:p w:rsidR="000634EC" w:rsidRDefault="000634EC">
            <w:r>
              <w:t>Journal Entries are:</w:t>
            </w:r>
          </w:p>
          <w:p w:rsidR="000634EC" w:rsidRDefault="000634EC">
            <w:r>
              <w:rPr>
                <w:rStyle w:val="SAPEmphasis"/>
              </w:rPr>
              <w:t>Posting Area 1 - Bank Accounting</w:t>
            </w:r>
            <w:r>
              <w:t>:</w:t>
            </w:r>
          </w:p>
          <w:p w:rsidR="000634EC" w:rsidRDefault="000634EC">
            <w:r>
              <w:rPr>
                <w:rStyle w:val="italic"/>
              </w:rPr>
              <w:t>Dr</w:t>
            </w:r>
            <w:r>
              <w:t>: Bank technical account</w:t>
            </w:r>
          </w:p>
          <w:p w:rsidR="000634EC" w:rsidRDefault="000634EC">
            <w:r>
              <w:rPr>
                <w:rStyle w:val="italic"/>
              </w:rPr>
              <w:t>Cr</w:t>
            </w:r>
            <w:r>
              <w:t xml:space="preserve">: </w:t>
            </w:r>
            <w:r>
              <w:t>Bank main account</w:t>
            </w:r>
          </w:p>
          <w:p w:rsidR="000634EC" w:rsidRDefault="000634EC">
            <w:r>
              <w:rPr>
                <w:rStyle w:val="SAPEmphasis"/>
              </w:rPr>
              <w:t>Posting Area 2 - Subledger Accounting</w:t>
            </w:r>
            <w:r>
              <w:t>:</w:t>
            </w:r>
          </w:p>
          <w:p w:rsidR="000634EC" w:rsidRDefault="000634EC">
            <w:r>
              <w:rPr>
                <w:rStyle w:val="italic"/>
              </w:rPr>
              <w:t>Dr</w:t>
            </w:r>
            <w:r>
              <w:t>: Bank subaccount (with clearing)</w:t>
            </w:r>
          </w:p>
          <w:p w:rsidR="000634EC" w:rsidRDefault="000634EC">
            <w:r>
              <w:rPr>
                <w:rStyle w:val="italic"/>
              </w:rPr>
              <w:t>Cr</w:t>
            </w:r>
            <w:r>
              <w:t>: Bank technical account</w:t>
            </w:r>
          </w:p>
          <w:p w:rsidR="005175D0" w:rsidRDefault="000634EC">
            <w:r>
              <w:t xml:space="preserve">If the bank statement cannot be posted and shows status ‘7 (Not completed)’, you need to reprocess the bank statement. Use app </w:t>
            </w:r>
            <w:r>
              <w:rPr>
                <w:rStyle w:val="SAPScreenElement"/>
              </w:rPr>
              <w:t>Repro</w:t>
            </w:r>
            <w:r>
              <w:rPr>
                <w:rStyle w:val="SAPScreenElement"/>
              </w:rPr>
              <w:t>cess Bank Statement Items</w:t>
            </w:r>
            <w:r>
              <w:t xml:space="preserve"> </w:t>
            </w:r>
            <w:r>
              <w:rPr>
                <w:rStyle w:val="SAPMonospace"/>
              </w:rPr>
              <w:t>(F1520)</w:t>
            </w:r>
            <w:r>
              <w:t xml:space="preserve"> to complete the posting.</w:t>
            </w:r>
          </w:p>
        </w:tc>
        <w:tc>
          <w:tcPr>
            <w:tcW w:w="0" w:type="auto"/>
          </w:tcPr>
          <w:p w:rsidR="005175D0" w:rsidRDefault="005175D0"/>
        </w:tc>
      </w:tr>
    </w:tbl>
    <w:p w:rsidR="005175D0" w:rsidRDefault="000634EC">
      <w:pPr>
        <w:pStyle w:val="Heading4"/>
      </w:pPr>
      <w:bookmarkStart w:id="38" w:name="unique_11"/>
      <w:bookmarkStart w:id="39" w:name="_Toc51110909"/>
      <w:r>
        <w:t>Review Cash Position</w:t>
      </w:r>
      <w:bookmarkEnd w:id="38"/>
      <w:bookmarkEnd w:id="39"/>
    </w:p>
    <w:p w:rsidR="005175D0" w:rsidRDefault="000634EC">
      <w:pPr>
        <w:pStyle w:val="SAPKeyblockTitle"/>
      </w:pPr>
      <w:r>
        <w:t>Test Administration</w:t>
      </w:r>
    </w:p>
    <w:p w:rsidR="005175D0" w:rsidRDefault="000634EC">
      <w:r>
        <w:t>Customer project: Fill in the project-specific parts.</w:t>
      </w:r>
    </w:p>
    <w:p w:rsidR="005175D0" w:rsidRDefault="005175D0"/>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000" w:firstRow="0" w:lastRow="0" w:firstColumn="0" w:lastColumn="0" w:noHBand="0" w:noVBand="0"/>
      </w:tblPr>
      <w:tblGrid>
        <w:gridCol w:w="1254"/>
        <w:gridCol w:w="3071"/>
        <w:gridCol w:w="4981"/>
        <w:gridCol w:w="324"/>
        <w:gridCol w:w="983"/>
        <w:gridCol w:w="2003"/>
      </w:tblGrid>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Test Case ID</w:t>
            </w:r>
          </w:p>
        </w:tc>
        <w:tc>
          <w:tcPr>
            <w:tcW w:w="0" w:type="auto"/>
            <w:shd w:val="clear" w:color="auto" w:fill="auto"/>
            <w:tcMar>
              <w:top w:w="29" w:type="dxa"/>
              <w:left w:w="29" w:type="dxa"/>
              <w:bottom w:w="29" w:type="dxa"/>
              <w:right w:w="29" w:type="dxa"/>
            </w:tcMar>
          </w:tcPr>
          <w:p w:rsidR="005175D0" w:rsidRDefault="000634EC">
            <w:r>
              <w:t>&lt;X.XX&gt;</w:t>
            </w:r>
          </w:p>
        </w:tc>
        <w:tc>
          <w:tcPr>
            <w:tcW w:w="0" w:type="auto"/>
            <w:shd w:val="clear" w:color="auto" w:fill="auto"/>
            <w:tcMar>
              <w:top w:w="29" w:type="dxa"/>
              <w:left w:w="29" w:type="dxa"/>
              <w:bottom w:w="29" w:type="dxa"/>
              <w:right w:w="29" w:type="dxa"/>
            </w:tcMar>
          </w:tcPr>
          <w:p w:rsidR="005175D0" w:rsidRDefault="000634EC">
            <w:r>
              <w:rPr>
                <w:rStyle w:val="SAPEmphasis"/>
              </w:rPr>
              <w:t>Tester Name</w:t>
            </w:r>
          </w:p>
        </w:tc>
        <w:tc>
          <w:tcPr>
            <w:tcW w:w="0" w:type="auto"/>
            <w:shd w:val="clear" w:color="auto" w:fill="auto"/>
            <w:tcMar>
              <w:top w:w="29" w:type="dxa"/>
              <w:left w:w="29" w:type="dxa"/>
              <w:bottom w:w="29" w:type="dxa"/>
              <w:right w:w="29" w:type="dxa"/>
            </w:tcMar>
          </w:tcPr>
          <w:p w:rsidR="005175D0" w:rsidRDefault="005175D0"/>
        </w:tc>
        <w:tc>
          <w:tcPr>
            <w:tcW w:w="0" w:type="auto"/>
            <w:shd w:val="clear" w:color="auto" w:fill="auto"/>
            <w:tcMar>
              <w:top w:w="29" w:type="dxa"/>
              <w:left w:w="29" w:type="dxa"/>
              <w:bottom w:w="29" w:type="dxa"/>
              <w:right w:w="29" w:type="dxa"/>
            </w:tcMar>
          </w:tcPr>
          <w:p w:rsidR="005175D0" w:rsidRDefault="000634EC">
            <w:r>
              <w:rPr>
                <w:rStyle w:val="SAPEmphasis"/>
              </w:rPr>
              <w:t>Testing Date</w:t>
            </w:r>
          </w:p>
        </w:tc>
        <w:tc>
          <w:tcPr>
            <w:tcW w:w="0" w:type="auto"/>
            <w:shd w:val="clear" w:color="auto" w:fill="auto"/>
            <w:tcMar>
              <w:top w:w="29" w:type="dxa"/>
              <w:left w:w="29" w:type="dxa"/>
              <w:bottom w:w="29" w:type="dxa"/>
              <w:right w:w="29" w:type="dxa"/>
            </w:tcMar>
          </w:tcPr>
          <w:p w:rsidR="005175D0" w:rsidRDefault="000634EC">
            <w:r>
              <w:rPr>
                <w:rStyle w:val="SAPUserEntry"/>
              </w:rPr>
              <w:t>Enter a test date.</w:t>
            </w:r>
          </w:p>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t>Business Role(s)</w:t>
            </w:r>
          </w:p>
        </w:tc>
        <w:tc>
          <w:tcPr>
            <w:tcW w:w="0" w:type="auto"/>
            <w:gridSpan w:val="5"/>
            <w:shd w:val="clear" w:color="auto" w:fill="auto"/>
            <w:tcMar>
              <w:top w:w="29" w:type="dxa"/>
              <w:left w:w="29" w:type="dxa"/>
              <w:bottom w:w="29" w:type="dxa"/>
              <w:right w:w="29" w:type="dxa"/>
            </w:tcMar>
          </w:tcPr>
          <w:p w:rsidR="005175D0" w:rsidRDefault="005175D0"/>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Responsibility</w:t>
            </w:r>
          </w:p>
        </w:tc>
        <w:tc>
          <w:tcPr>
            <w:tcW w:w="0" w:type="auto"/>
            <w:gridSpan w:val="3"/>
            <w:shd w:val="clear" w:color="auto" w:fill="auto"/>
            <w:tcMar>
              <w:top w:w="29" w:type="dxa"/>
              <w:left w:w="29" w:type="dxa"/>
              <w:bottom w:w="29" w:type="dxa"/>
              <w:right w:w="29" w:type="dxa"/>
            </w:tcMar>
          </w:tcPr>
          <w:p w:rsidR="005175D0" w:rsidRDefault="000634EC">
            <w:r>
              <w:rPr>
                <w:rStyle w:val="SAPUserEntry"/>
              </w:rPr>
              <w:t>&lt;State the Service Provider, Customer or Joint Service Provider and Customer&gt;</w:t>
            </w:r>
          </w:p>
        </w:tc>
        <w:tc>
          <w:tcPr>
            <w:tcW w:w="0" w:type="auto"/>
            <w:shd w:val="clear" w:color="auto" w:fill="auto"/>
            <w:tcMar>
              <w:top w:w="29" w:type="dxa"/>
              <w:left w:w="29" w:type="dxa"/>
              <w:bottom w:w="29" w:type="dxa"/>
              <w:right w:w="29" w:type="dxa"/>
            </w:tcMar>
          </w:tcPr>
          <w:p w:rsidR="005175D0" w:rsidRDefault="000634EC">
            <w:r>
              <w:rPr>
                <w:rStyle w:val="SAPEmphasis"/>
              </w:rPr>
              <w:t>Duration</w:t>
            </w:r>
          </w:p>
        </w:tc>
        <w:tc>
          <w:tcPr>
            <w:tcW w:w="0" w:type="auto"/>
            <w:shd w:val="clear" w:color="auto" w:fill="auto"/>
            <w:tcMar>
              <w:top w:w="29" w:type="dxa"/>
              <w:left w:w="29" w:type="dxa"/>
              <w:bottom w:w="29" w:type="dxa"/>
              <w:right w:w="29" w:type="dxa"/>
            </w:tcMar>
          </w:tcPr>
          <w:p w:rsidR="005175D0" w:rsidRDefault="000634EC">
            <w:r>
              <w:rPr>
                <w:rStyle w:val="SAPUserEntry"/>
              </w:rPr>
              <w:t>Enter a duration.</w:t>
            </w:r>
          </w:p>
        </w:tc>
      </w:tr>
    </w:tbl>
    <w:p w:rsidR="005175D0" w:rsidRDefault="000634EC">
      <w:pPr>
        <w:pStyle w:val="SAPKeyblockTitle"/>
      </w:pPr>
      <w:r>
        <w:t>Purpose</w:t>
      </w:r>
    </w:p>
    <w:p w:rsidR="005175D0" w:rsidRDefault="000634EC">
      <w:r>
        <w:t>In this activity, you review the cash position report after bank statement is imported or manually created.</w:t>
      </w:r>
    </w:p>
    <w:p w:rsidR="005175D0" w:rsidRDefault="000634EC">
      <w:pPr>
        <w:pStyle w:val="SAPKeyblockTitle"/>
      </w:pPr>
      <w:r>
        <w:t>Procedure</w:t>
      </w:r>
    </w:p>
    <w:tbl>
      <w:tblPr>
        <w:tblStyle w:val="SAPStandardTable"/>
        <w:tblW w:w="0" w:type="auto"/>
        <w:tblLook w:val="0620" w:firstRow="1" w:lastRow="0" w:firstColumn="0" w:lastColumn="0" w:noHBand="1" w:noVBand="1"/>
      </w:tblPr>
      <w:tblGrid>
        <w:gridCol w:w="663"/>
        <w:gridCol w:w="1557"/>
        <w:gridCol w:w="6354"/>
        <w:gridCol w:w="4665"/>
        <w:gridCol w:w="932"/>
      </w:tblGrid>
      <w:tr w:rsidR="005175D0" w:rsidTr="000634EC">
        <w:trPr>
          <w:cnfStyle w:val="100000000000" w:firstRow="1" w:lastRow="0" w:firstColumn="0" w:lastColumn="0" w:oddVBand="0" w:evenVBand="0" w:oddHBand="0" w:evenHBand="0" w:firstRowFirstColumn="0" w:firstRowLastColumn="0" w:lastRowFirstColumn="0" w:lastRowLastColumn="0"/>
        </w:trPr>
        <w:tc>
          <w:tcPr>
            <w:tcW w:w="0" w:type="auto"/>
          </w:tcPr>
          <w:p w:rsidR="005175D0" w:rsidRDefault="000634EC">
            <w:pPr>
              <w:pStyle w:val="SAPTableHeader"/>
            </w:pPr>
            <w:r>
              <w:t>Test Step #</w:t>
            </w:r>
          </w:p>
        </w:tc>
        <w:tc>
          <w:tcPr>
            <w:tcW w:w="0" w:type="auto"/>
          </w:tcPr>
          <w:p w:rsidR="005175D0" w:rsidRDefault="000634EC">
            <w:pPr>
              <w:pStyle w:val="SAPTableHeader"/>
            </w:pPr>
            <w:r>
              <w:t>Test Step N</w:t>
            </w:r>
            <w:r>
              <w:t>ame</w:t>
            </w:r>
          </w:p>
        </w:tc>
        <w:tc>
          <w:tcPr>
            <w:tcW w:w="0" w:type="auto"/>
          </w:tcPr>
          <w:p w:rsidR="005175D0" w:rsidRDefault="000634EC">
            <w:pPr>
              <w:pStyle w:val="SAPTableHeader"/>
            </w:pPr>
            <w:r>
              <w:t>Instruction</w:t>
            </w:r>
          </w:p>
        </w:tc>
        <w:tc>
          <w:tcPr>
            <w:tcW w:w="0" w:type="auto"/>
          </w:tcPr>
          <w:p w:rsidR="005175D0" w:rsidRDefault="000634EC">
            <w:pPr>
              <w:pStyle w:val="SAPTableHeader"/>
            </w:pPr>
            <w:r>
              <w:t>Expected Result</w:t>
            </w:r>
          </w:p>
        </w:tc>
        <w:tc>
          <w:tcPr>
            <w:tcW w:w="0" w:type="auto"/>
          </w:tcPr>
          <w:p w:rsidR="005175D0" w:rsidRDefault="000634EC">
            <w:pPr>
              <w:pStyle w:val="SAPTableHeader"/>
            </w:pPr>
            <w:r>
              <w:t>Pass / Fail / Comment</w:t>
            </w:r>
          </w:p>
        </w:tc>
      </w:tr>
      <w:tr w:rsidR="005175D0" w:rsidTr="000634EC">
        <w:tc>
          <w:tcPr>
            <w:tcW w:w="0" w:type="auto"/>
          </w:tcPr>
          <w:p w:rsidR="005175D0" w:rsidRDefault="000634EC">
            <w:r>
              <w:t>1</w:t>
            </w:r>
          </w:p>
        </w:tc>
        <w:tc>
          <w:tcPr>
            <w:tcW w:w="0" w:type="auto"/>
          </w:tcPr>
          <w:p w:rsidR="005175D0" w:rsidRDefault="000634EC">
            <w:r>
              <w:rPr>
                <w:rStyle w:val="SAPEmphasis"/>
              </w:rPr>
              <w:t>Log On</w:t>
            </w:r>
          </w:p>
        </w:tc>
        <w:tc>
          <w:tcPr>
            <w:tcW w:w="0" w:type="auto"/>
          </w:tcPr>
          <w:p w:rsidR="005175D0" w:rsidRDefault="000634EC">
            <w:r>
              <w:t>Log on to the SAP Fiori launchpad as a Cash Management Specialist.</w:t>
            </w:r>
          </w:p>
        </w:tc>
        <w:tc>
          <w:tcPr>
            <w:tcW w:w="0" w:type="auto"/>
          </w:tcPr>
          <w:p w:rsidR="00000000" w:rsidRDefault="000634EC"/>
        </w:tc>
        <w:tc>
          <w:tcPr>
            <w:tcW w:w="0" w:type="auto"/>
          </w:tcPr>
          <w:p w:rsidR="005175D0" w:rsidRDefault="005175D0"/>
        </w:tc>
      </w:tr>
      <w:tr w:rsidR="005175D0" w:rsidTr="000634EC">
        <w:tc>
          <w:tcPr>
            <w:tcW w:w="0" w:type="auto"/>
          </w:tcPr>
          <w:p w:rsidR="005175D0" w:rsidRDefault="000634EC">
            <w:r>
              <w:t>2</w:t>
            </w:r>
          </w:p>
        </w:tc>
        <w:tc>
          <w:tcPr>
            <w:tcW w:w="0" w:type="auto"/>
          </w:tcPr>
          <w:p w:rsidR="005175D0" w:rsidRDefault="000634EC">
            <w:r>
              <w:rPr>
                <w:rStyle w:val="SAPEmphasis"/>
              </w:rPr>
              <w:t>Access the SAP Fiori app</w:t>
            </w:r>
          </w:p>
        </w:tc>
        <w:tc>
          <w:tcPr>
            <w:tcW w:w="0" w:type="auto"/>
          </w:tcPr>
          <w:p w:rsidR="005175D0" w:rsidRDefault="000634EC">
            <w:r>
              <w:t xml:space="preserve">Open </w:t>
            </w:r>
            <w:r>
              <w:rPr>
                <w:rStyle w:val="SAPScreenElement"/>
              </w:rPr>
              <w:t>Cash Flow Analyzer</w:t>
            </w:r>
            <w:r>
              <w:t xml:space="preserve"> </w:t>
            </w:r>
            <w:r>
              <w:rPr>
                <w:rStyle w:val="SAPMonospace"/>
              </w:rPr>
              <w:t>(F2332)</w:t>
            </w:r>
            <w:r>
              <w:t>.</w:t>
            </w:r>
          </w:p>
        </w:tc>
        <w:tc>
          <w:tcPr>
            <w:tcW w:w="0" w:type="auto"/>
          </w:tcPr>
          <w:p w:rsidR="00000000" w:rsidRDefault="000634EC"/>
        </w:tc>
        <w:tc>
          <w:tcPr>
            <w:tcW w:w="0" w:type="auto"/>
          </w:tcPr>
          <w:p w:rsidR="005175D0" w:rsidRDefault="005175D0"/>
        </w:tc>
      </w:tr>
      <w:tr w:rsidR="005175D0" w:rsidTr="000634EC">
        <w:tc>
          <w:tcPr>
            <w:tcW w:w="0" w:type="auto"/>
          </w:tcPr>
          <w:p w:rsidR="005175D0" w:rsidRDefault="000634EC">
            <w:r>
              <w:t>3</w:t>
            </w:r>
          </w:p>
        </w:tc>
        <w:tc>
          <w:tcPr>
            <w:tcW w:w="0" w:type="auto"/>
          </w:tcPr>
          <w:p w:rsidR="005175D0" w:rsidRDefault="000634EC">
            <w:r>
              <w:rPr>
                <w:rStyle w:val="SAPEmphasis"/>
              </w:rPr>
              <w:t>Review Cash Position Relevant to Bank Subaccounts</w:t>
            </w:r>
          </w:p>
        </w:tc>
        <w:tc>
          <w:tcPr>
            <w:tcW w:w="0" w:type="auto"/>
          </w:tcPr>
          <w:p w:rsidR="000634EC" w:rsidRDefault="000634EC">
            <w:r>
              <w:t xml:space="preserve">To review the cash position relevant to bank subaccounts, enter the following selection criteria and choose </w:t>
            </w:r>
            <w:r>
              <w:rPr>
                <w:rStyle w:val="SAPScreenElement"/>
              </w:rPr>
              <w:t>Go</w:t>
            </w:r>
            <w:r>
              <w:t>:</w:t>
            </w:r>
          </w:p>
          <w:p w:rsidR="000634EC" w:rsidRDefault="000634EC">
            <w:r>
              <w:rPr>
                <w:rStyle w:val="SAPScreenElement"/>
              </w:rPr>
              <w:t>Company Code</w:t>
            </w:r>
            <w:r>
              <w:t xml:space="preserve">: for example, </w:t>
            </w:r>
            <w:r>
              <w:rPr>
                <w:rStyle w:val="SAPUserEntry"/>
              </w:rPr>
              <w:t>1010</w:t>
            </w:r>
          </w:p>
          <w:p w:rsidR="005175D0" w:rsidRDefault="000634EC">
            <w:r>
              <w:rPr>
                <w:rStyle w:val="SAPScreenElement"/>
              </w:rPr>
              <w:t>Time Period</w:t>
            </w:r>
            <w:r>
              <w:t xml:space="preserve">: For example, </w:t>
            </w:r>
            <w:r>
              <w:rPr>
                <w:rStyle w:val="SAPUserEntry"/>
              </w:rPr>
              <w:t>D14</w:t>
            </w:r>
          </w:p>
          <w:p w:rsidR="000634EC" w:rsidRDefault="000634EC">
            <w:r>
              <w:rPr>
                <w:rStyle w:val="SAPEmphasis"/>
              </w:rPr>
              <w:t xml:space="preserve">Note </w:t>
            </w:r>
            <w:r>
              <w:rPr>
                <w:rStyle w:val="SAPScreenElement"/>
              </w:rPr>
              <w:t>Time Period</w:t>
            </w:r>
            <w:r>
              <w:t xml:space="preserve"> settings are by Unit: D (Day)</w:t>
            </w:r>
          </w:p>
          <w:p w:rsidR="000634EC" w:rsidRDefault="000634EC">
            <w:r>
              <w:rPr>
                <w:rStyle w:val="SAPScreenElement"/>
              </w:rPr>
              <w:t>Value Date</w:t>
            </w:r>
            <w:r>
              <w:t xml:space="preserve">: </w:t>
            </w:r>
            <w:r>
              <w:rPr>
                <w:rStyle w:val="SAPUserEntry"/>
              </w:rPr>
              <w:t>&lt;current date&gt;</w:t>
            </w:r>
          </w:p>
          <w:p w:rsidR="000634EC" w:rsidRDefault="000634EC">
            <w:r>
              <w:rPr>
                <w:rStyle w:val="SAPScreenElement"/>
              </w:rPr>
              <w:t>Display Currency</w:t>
            </w:r>
            <w:r>
              <w:t xml:space="preserve">: For example, </w:t>
            </w:r>
            <w:r>
              <w:rPr>
                <w:rStyle w:val="SAPUserEntry"/>
              </w:rPr>
              <w:t>&lt;leave blank&gt;</w:t>
            </w:r>
          </w:p>
          <w:p w:rsidR="000634EC" w:rsidRDefault="000634EC">
            <w:r>
              <w:rPr>
                <w:rStyle w:val="SAPScreenElement"/>
              </w:rPr>
              <w:t>Certainty Level</w:t>
            </w:r>
            <w:r>
              <w:t>: For example,</w:t>
            </w:r>
            <w:r>
              <w:rPr>
                <w:rStyle w:val="SAPUserEntry"/>
              </w:rPr>
              <w:t xml:space="preserve"> &lt;leave blank&gt;</w:t>
            </w:r>
            <w:r>
              <w:t xml:space="preserve"> or </w:t>
            </w:r>
            <w:r>
              <w:rPr>
                <w:rStyle w:val="SAPUserEntry"/>
              </w:rPr>
              <w:t>&lt;select all&gt;</w:t>
            </w:r>
          </w:p>
          <w:p w:rsidR="000634EC" w:rsidRDefault="000634EC">
            <w:r>
              <w:rPr>
                <w:rStyle w:val="SAPScreenElement"/>
              </w:rPr>
              <w:t>Reconciliation Status</w:t>
            </w:r>
            <w:r>
              <w:t xml:space="preserve">: </w:t>
            </w:r>
            <w:r>
              <w:rPr>
                <w:rStyle w:val="SAPUserEntry"/>
              </w:rPr>
              <w:t>&lt;keep default value&gt;</w:t>
            </w:r>
            <w:r>
              <w:t>.</w:t>
            </w:r>
          </w:p>
          <w:p w:rsidR="005175D0" w:rsidRDefault="000634EC">
            <w:r>
              <w:rPr>
                <w:rStyle w:val="SAPEmphasis"/>
              </w:rPr>
              <w:t xml:space="preserve">Restriction </w:t>
            </w:r>
            <w:r>
              <w:t>Intraday Bank Statements Reconc</w:t>
            </w:r>
            <w:r>
              <w:t xml:space="preserve">iliation is only supported with Advanced Cash that requires an additional license. If you have acquired the additional license, refer to the </w:t>
            </w:r>
            <w:r>
              <w:rPr>
                <w:rStyle w:val="italic"/>
              </w:rPr>
              <w:t>Reconciliation Cash Flows – Intraday Bank Statement</w:t>
            </w:r>
            <w:r>
              <w:t xml:space="preserve"> procedure in Advanced Cash Operations (J78) test script.</w:t>
            </w:r>
          </w:p>
        </w:tc>
        <w:tc>
          <w:tcPr>
            <w:tcW w:w="0" w:type="auto"/>
          </w:tcPr>
          <w:p w:rsidR="005175D0" w:rsidRDefault="000634EC">
            <w:r>
              <w:t>The am</w:t>
            </w:r>
            <w:r>
              <w:t xml:space="preserve">ount of the bank statement line item is reflected on the </w:t>
            </w:r>
            <w:r>
              <w:rPr>
                <w:rStyle w:val="SAPScreenElement"/>
              </w:rPr>
              <w:t>F0</w:t>
            </w:r>
            <w:r>
              <w:t xml:space="preserve"> planning level, in the lowest level of hierarchy.</w:t>
            </w:r>
          </w:p>
          <w:p w:rsidR="005175D0" w:rsidRDefault="000634EC">
            <w:r>
              <w:rPr>
                <w:rStyle w:val="SAPEmphasis"/>
              </w:rPr>
              <w:t xml:space="preserve">Note </w:t>
            </w:r>
            <w:r>
              <w:t xml:space="preserve">Based on the predelivered master data, the bank main account is </w:t>
            </w:r>
            <w:r>
              <w:rPr>
                <w:rStyle w:val="SAPUserEntry"/>
              </w:rPr>
              <w:t>11001010</w:t>
            </w:r>
            <w:r>
              <w:t>. If the planning level of the G/L account is changed, the amount cou</w:t>
            </w:r>
            <w:r>
              <w:t>ld also be reflected with another planning level.</w:t>
            </w:r>
          </w:p>
        </w:tc>
        <w:tc>
          <w:tcPr>
            <w:tcW w:w="0" w:type="auto"/>
          </w:tcPr>
          <w:p w:rsidR="005175D0" w:rsidRDefault="005175D0"/>
        </w:tc>
      </w:tr>
    </w:tbl>
    <w:p w:rsidR="005175D0" w:rsidRDefault="000634EC">
      <w:pPr>
        <w:pStyle w:val="Heading4"/>
      </w:pPr>
      <w:bookmarkStart w:id="40" w:name="unique_12"/>
      <w:bookmarkStart w:id="41" w:name="_Toc51110910"/>
      <w:r>
        <w:t>Reverse Bank Statement</w:t>
      </w:r>
      <w:bookmarkEnd w:id="40"/>
      <w:bookmarkEnd w:id="41"/>
    </w:p>
    <w:p w:rsidR="005175D0" w:rsidRDefault="000634EC">
      <w:pPr>
        <w:pStyle w:val="SAPKeyblockTitle"/>
      </w:pPr>
      <w:r>
        <w:t>Test Administration</w:t>
      </w:r>
    </w:p>
    <w:p w:rsidR="005175D0" w:rsidRDefault="000634EC">
      <w:r>
        <w:t>Customer project: Fill in the project-specific parts.</w:t>
      </w:r>
    </w:p>
    <w:p w:rsidR="005175D0" w:rsidRDefault="005175D0"/>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000" w:firstRow="0" w:lastRow="0" w:firstColumn="0" w:lastColumn="0" w:noHBand="0" w:noVBand="0"/>
      </w:tblPr>
      <w:tblGrid>
        <w:gridCol w:w="1254"/>
        <w:gridCol w:w="3071"/>
        <w:gridCol w:w="4981"/>
        <w:gridCol w:w="324"/>
        <w:gridCol w:w="983"/>
        <w:gridCol w:w="2003"/>
      </w:tblGrid>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Test Case ID</w:t>
            </w:r>
          </w:p>
        </w:tc>
        <w:tc>
          <w:tcPr>
            <w:tcW w:w="0" w:type="auto"/>
            <w:shd w:val="clear" w:color="auto" w:fill="auto"/>
            <w:tcMar>
              <w:top w:w="29" w:type="dxa"/>
              <w:left w:w="29" w:type="dxa"/>
              <w:bottom w:w="29" w:type="dxa"/>
              <w:right w:w="29" w:type="dxa"/>
            </w:tcMar>
          </w:tcPr>
          <w:p w:rsidR="005175D0" w:rsidRDefault="000634EC">
            <w:r>
              <w:t>&lt;X.XX&gt;</w:t>
            </w:r>
          </w:p>
        </w:tc>
        <w:tc>
          <w:tcPr>
            <w:tcW w:w="0" w:type="auto"/>
            <w:shd w:val="clear" w:color="auto" w:fill="auto"/>
            <w:tcMar>
              <w:top w:w="29" w:type="dxa"/>
              <w:left w:w="29" w:type="dxa"/>
              <w:bottom w:w="29" w:type="dxa"/>
              <w:right w:w="29" w:type="dxa"/>
            </w:tcMar>
          </w:tcPr>
          <w:p w:rsidR="005175D0" w:rsidRDefault="000634EC">
            <w:r>
              <w:rPr>
                <w:rStyle w:val="SAPEmphasis"/>
              </w:rPr>
              <w:t>Tester Name</w:t>
            </w:r>
          </w:p>
        </w:tc>
        <w:tc>
          <w:tcPr>
            <w:tcW w:w="0" w:type="auto"/>
            <w:shd w:val="clear" w:color="auto" w:fill="auto"/>
            <w:tcMar>
              <w:top w:w="29" w:type="dxa"/>
              <w:left w:w="29" w:type="dxa"/>
              <w:bottom w:w="29" w:type="dxa"/>
              <w:right w:w="29" w:type="dxa"/>
            </w:tcMar>
          </w:tcPr>
          <w:p w:rsidR="005175D0" w:rsidRDefault="005175D0"/>
        </w:tc>
        <w:tc>
          <w:tcPr>
            <w:tcW w:w="0" w:type="auto"/>
            <w:shd w:val="clear" w:color="auto" w:fill="auto"/>
            <w:tcMar>
              <w:top w:w="29" w:type="dxa"/>
              <w:left w:w="29" w:type="dxa"/>
              <w:bottom w:w="29" w:type="dxa"/>
              <w:right w:w="29" w:type="dxa"/>
            </w:tcMar>
          </w:tcPr>
          <w:p w:rsidR="005175D0" w:rsidRDefault="000634EC">
            <w:r>
              <w:rPr>
                <w:rStyle w:val="SAPEmphasis"/>
              </w:rPr>
              <w:t>Testing Date</w:t>
            </w:r>
          </w:p>
        </w:tc>
        <w:tc>
          <w:tcPr>
            <w:tcW w:w="0" w:type="auto"/>
            <w:shd w:val="clear" w:color="auto" w:fill="auto"/>
            <w:tcMar>
              <w:top w:w="29" w:type="dxa"/>
              <w:left w:w="29" w:type="dxa"/>
              <w:bottom w:w="29" w:type="dxa"/>
              <w:right w:w="29" w:type="dxa"/>
            </w:tcMar>
          </w:tcPr>
          <w:p w:rsidR="005175D0" w:rsidRDefault="000634EC">
            <w:r>
              <w:rPr>
                <w:rStyle w:val="SAPUserEntry"/>
              </w:rPr>
              <w:t>Enter a test date.</w:t>
            </w:r>
          </w:p>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t>Business Role(s)</w:t>
            </w:r>
          </w:p>
        </w:tc>
        <w:tc>
          <w:tcPr>
            <w:tcW w:w="0" w:type="auto"/>
            <w:gridSpan w:val="5"/>
            <w:shd w:val="clear" w:color="auto" w:fill="auto"/>
            <w:tcMar>
              <w:top w:w="29" w:type="dxa"/>
              <w:left w:w="29" w:type="dxa"/>
              <w:bottom w:w="29" w:type="dxa"/>
              <w:right w:w="29" w:type="dxa"/>
            </w:tcMar>
          </w:tcPr>
          <w:p w:rsidR="005175D0" w:rsidRDefault="005175D0"/>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Responsibility</w:t>
            </w:r>
          </w:p>
        </w:tc>
        <w:tc>
          <w:tcPr>
            <w:tcW w:w="0" w:type="auto"/>
            <w:gridSpan w:val="3"/>
            <w:shd w:val="clear" w:color="auto" w:fill="auto"/>
            <w:tcMar>
              <w:top w:w="29" w:type="dxa"/>
              <w:left w:w="29" w:type="dxa"/>
              <w:bottom w:w="29" w:type="dxa"/>
              <w:right w:w="29" w:type="dxa"/>
            </w:tcMar>
          </w:tcPr>
          <w:p w:rsidR="005175D0" w:rsidRDefault="000634EC">
            <w:r>
              <w:rPr>
                <w:rStyle w:val="SAPUserEntry"/>
              </w:rPr>
              <w:t>&lt;State</w:t>
            </w:r>
            <w:r>
              <w:rPr>
                <w:rStyle w:val="SAPUserEntry"/>
              </w:rPr>
              <w:t xml:space="preserve"> the Service Provider, Customer or Joint Service Provider and Customer&gt;</w:t>
            </w:r>
          </w:p>
        </w:tc>
        <w:tc>
          <w:tcPr>
            <w:tcW w:w="0" w:type="auto"/>
            <w:shd w:val="clear" w:color="auto" w:fill="auto"/>
            <w:tcMar>
              <w:top w:w="29" w:type="dxa"/>
              <w:left w:w="29" w:type="dxa"/>
              <w:bottom w:w="29" w:type="dxa"/>
              <w:right w:w="29" w:type="dxa"/>
            </w:tcMar>
          </w:tcPr>
          <w:p w:rsidR="005175D0" w:rsidRDefault="000634EC">
            <w:r>
              <w:rPr>
                <w:rStyle w:val="SAPEmphasis"/>
              </w:rPr>
              <w:t>Duration</w:t>
            </w:r>
          </w:p>
        </w:tc>
        <w:tc>
          <w:tcPr>
            <w:tcW w:w="0" w:type="auto"/>
            <w:shd w:val="clear" w:color="auto" w:fill="auto"/>
            <w:tcMar>
              <w:top w:w="29" w:type="dxa"/>
              <w:left w:w="29" w:type="dxa"/>
              <w:bottom w:w="29" w:type="dxa"/>
              <w:right w:w="29" w:type="dxa"/>
            </w:tcMar>
          </w:tcPr>
          <w:p w:rsidR="005175D0" w:rsidRDefault="000634EC">
            <w:r>
              <w:rPr>
                <w:rStyle w:val="SAPUserEntry"/>
              </w:rPr>
              <w:t>Enter a duration.</w:t>
            </w:r>
          </w:p>
        </w:tc>
      </w:tr>
    </w:tbl>
    <w:p w:rsidR="005175D0" w:rsidRDefault="000634EC">
      <w:pPr>
        <w:pStyle w:val="SAPKeyblockTitle"/>
      </w:pPr>
      <w:r>
        <w:t>Purpose</w:t>
      </w:r>
    </w:p>
    <w:p w:rsidR="005175D0" w:rsidRDefault="000634EC">
      <w:r>
        <w:t>In this activity, you reverse imported or manually created bank statements.</w:t>
      </w:r>
    </w:p>
    <w:p w:rsidR="005175D0" w:rsidRDefault="000634EC">
      <w:pPr>
        <w:pStyle w:val="SAPKeyblockTitle"/>
      </w:pPr>
      <w:r>
        <w:t>Procedure</w:t>
      </w:r>
    </w:p>
    <w:tbl>
      <w:tblPr>
        <w:tblStyle w:val="SAPStandardTable"/>
        <w:tblW w:w="0" w:type="auto"/>
        <w:tblLook w:val="0620" w:firstRow="1" w:lastRow="0" w:firstColumn="0" w:lastColumn="0" w:noHBand="1" w:noVBand="1"/>
      </w:tblPr>
      <w:tblGrid>
        <w:gridCol w:w="761"/>
        <w:gridCol w:w="1396"/>
        <w:gridCol w:w="5052"/>
        <w:gridCol w:w="5498"/>
        <w:gridCol w:w="1464"/>
      </w:tblGrid>
      <w:tr w:rsidR="005175D0" w:rsidTr="000634EC">
        <w:trPr>
          <w:cnfStyle w:val="100000000000" w:firstRow="1" w:lastRow="0" w:firstColumn="0" w:lastColumn="0" w:oddVBand="0" w:evenVBand="0" w:oddHBand="0" w:evenHBand="0" w:firstRowFirstColumn="0" w:firstRowLastColumn="0" w:lastRowFirstColumn="0" w:lastRowLastColumn="0"/>
        </w:trPr>
        <w:tc>
          <w:tcPr>
            <w:tcW w:w="0" w:type="auto"/>
          </w:tcPr>
          <w:p w:rsidR="005175D0" w:rsidRDefault="000634EC">
            <w:pPr>
              <w:pStyle w:val="SAPTableHeader"/>
            </w:pPr>
            <w:r>
              <w:t>Test Step #</w:t>
            </w:r>
          </w:p>
        </w:tc>
        <w:tc>
          <w:tcPr>
            <w:tcW w:w="0" w:type="auto"/>
          </w:tcPr>
          <w:p w:rsidR="005175D0" w:rsidRDefault="000634EC">
            <w:pPr>
              <w:pStyle w:val="SAPTableHeader"/>
            </w:pPr>
            <w:r>
              <w:t>Test Step Name</w:t>
            </w:r>
          </w:p>
        </w:tc>
        <w:tc>
          <w:tcPr>
            <w:tcW w:w="0" w:type="auto"/>
          </w:tcPr>
          <w:p w:rsidR="005175D0" w:rsidRDefault="000634EC">
            <w:pPr>
              <w:pStyle w:val="SAPTableHeader"/>
            </w:pPr>
            <w:r>
              <w:t>Instruction</w:t>
            </w:r>
          </w:p>
        </w:tc>
        <w:tc>
          <w:tcPr>
            <w:tcW w:w="0" w:type="auto"/>
          </w:tcPr>
          <w:p w:rsidR="005175D0" w:rsidRDefault="000634EC">
            <w:pPr>
              <w:pStyle w:val="SAPTableHeader"/>
            </w:pPr>
            <w:r>
              <w:t>Expected Result</w:t>
            </w:r>
          </w:p>
        </w:tc>
        <w:tc>
          <w:tcPr>
            <w:tcW w:w="0" w:type="auto"/>
          </w:tcPr>
          <w:p w:rsidR="005175D0" w:rsidRDefault="000634EC">
            <w:pPr>
              <w:pStyle w:val="SAPTableHeader"/>
            </w:pPr>
            <w:r>
              <w:t>Pass/Fail/Comment</w:t>
            </w:r>
          </w:p>
        </w:tc>
      </w:tr>
      <w:tr w:rsidR="005175D0" w:rsidTr="000634EC">
        <w:tc>
          <w:tcPr>
            <w:tcW w:w="0" w:type="auto"/>
          </w:tcPr>
          <w:p w:rsidR="005175D0" w:rsidRDefault="000634EC">
            <w:r>
              <w:t>1</w:t>
            </w:r>
          </w:p>
        </w:tc>
        <w:tc>
          <w:tcPr>
            <w:tcW w:w="0" w:type="auto"/>
          </w:tcPr>
          <w:p w:rsidR="005175D0" w:rsidRDefault="000634EC">
            <w:r>
              <w:rPr>
                <w:rStyle w:val="SAPEmphasis"/>
              </w:rPr>
              <w:t>Log On</w:t>
            </w:r>
          </w:p>
        </w:tc>
        <w:tc>
          <w:tcPr>
            <w:tcW w:w="0" w:type="auto"/>
          </w:tcPr>
          <w:p w:rsidR="005175D0" w:rsidRDefault="000634EC">
            <w:r>
              <w:t>Log on to the SAP Fiori launchpad as a Cash Management Specialist.</w:t>
            </w:r>
          </w:p>
        </w:tc>
        <w:tc>
          <w:tcPr>
            <w:tcW w:w="0" w:type="auto"/>
          </w:tcPr>
          <w:p w:rsidR="005175D0" w:rsidRDefault="005175D0"/>
        </w:tc>
        <w:tc>
          <w:tcPr>
            <w:tcW w:w="0" w:type="auto"/>
          </w:tcPr>
          <w:p w:rsidR="00000000" w:rsidRDefault="000634EC"/>
        </w:tc>
      </w:tr>
      <w:tr w:rsidR="005175D0" w:rsidTr="000634EC">
        <w:tc>
          <w:tcPr>
            <w:tcW w:w="0" w:type="auto"/>
          </w:tcPr>
          <w:p w:rsidR="005175D0" w:rsidRDefault="000634EC">
            <w:r>
              <w:t>2</w:t>
            </w:r>
          </w:p>
        </w:tc>
        <w:tc>
          <w:tcPr>
            <w:tcW w:w="0" w:type="auto"/>
          </w:tcPr>
          <w:p w:rsidR="005175D0" w:rsidRDefault="000634EC">
            <w:r>
              <w:rPr>
                <w:rStyle w:val="SAPEmphasis"/>
              </w:rPr>
              <w:t>Access the SAP Fiori App</w:t>
            </w:r>
          </w:p>
        </w:tc>
        <w:tc>
          <w:tcPr>
            <w:tcW w:w="0" w:type="auto"/>
          </w:tcPr>
          <w:p w:rsidR="005175D0" w:rsidRDefault="000634EC">
            <w:r>
              <w:t xml:space="preserve">Open </w:t>
            </w:r>
            <w:r>
              <w:rPr>
                <w:rStyle w:val="SAPScreenElement"/>
              </w:rPr>
              <w:t>Manage Bank Statements</w:t>
            </w:r>
            <w:r>
              <w:t xml:space="preserve"> </w:t>
            </w:r>
            <w:r>
              <w:rPr>
                <w:rStyle w:val="SAPMonospace"/>
              </w:rPr>
              <w:t>(F1564)</w:t>
            </w:r>
            <w:r>
              <w:t>.</w:t>
            </w:r>
          </w:p>
        </w:tc>
        <w:tc>
          <w:tcPr>
            <w:tcW w:w="0" w:type="auto"/>
          </w:tcPr>
          <w:p w:rsidR="005175D0" w:rsidRDefault="000634EC">
            <w:r>
              <w:t xml:space="preserve">The </w:t>
            </w:r>
            <w:r>
              <w:rPr>
                <w:rStyle w:val="SAPScreenElement"/>
              </w:rPr>
              <w:t>Manage Bank Statements</w:t>
            </w:r>
            <w:r>
              <w:t xml:space="preserve"> </w:t>
            </w:r>
            <w:r>
              <w:rPr>
                <w:rStyle w:val="SAPMonospace"/>
              </w:rPr>
              <w:t>(F1564)</w:t>
            </w:r>
            <w:r>
              <w:t xml:space="preserve"> view displays.</w:t>
            </w:r>
          </w:p>
        </w:tc>
        <w:tc>
          <w:tcPr>
            <w:tcW w:w="0" w:type="auto"/>
          </w:tcPr>
          <w:p w:rsidR="00000000" w:rsidRDefault="000634EC"/>
        </w:tc>
      </w:tr>
      <w:tr w:rsidR="005175D0" w:rsidTr="000634EC">
        <w:tc>
          <w:tcPr>
            <w:tcW w:w="0" w:type="auto"/>
          </w:tcPr>
          <w:p w:rsidR="005175D0" w:rsidRDefault="000634EC">
            <w:r>
              <w:t>3</w:t>
            </w:r>
          </w:p>
        </w:tc>
        <w:tc>
          <w:tcPr>
            <w:tcW w:w="0" w:type="auto"/>
          </w:tcPr>
          <w:p w:rsidR="005175D0" w:rsidRDefault="000634EC">
            <w:r>
              <w:rPr>
                <w:rStyle w:val="SAPEmphasis"/>
              </w:rPr>
              <w:t>Enter Criteria</w:t>
            </w:r>
          </w:p>
        </w:tc>
        <w:tc>
          <w:tcPr>
            <w:tcW w:w="0" w:type="auto"/>
          </w:tcPr>
          <w:p w:rsidR="000634EC" w:rsidRDefault="000634EC">
            <w:r>
              <w:t>Enter the following selection criteria:</w:t>
            </w:r>
          </w:p>
          <w:p w:rsidR="000634EC" w:rsidRDefault="000634EC">
            <w:r>
              <w:rPr>
                <w:rStyle w:val="SAPScreenElement"/>
              </w:rPr>
              <w:t>Editing Status</w:t>
            </w:r>
            <w:r>
              <w:t xml:space="preserve">: </w:t>
            </w:r>
            <w:r>
              <w:rPr>
                <w:rStyle w:val="SAPUserEntry"/>
              </w:rPr>
              <w:t>All</w:t>
            </w:r>
          </w:p>
          <w:p w:rsidR="000634EC" w:rsidRDefault="000634EC">
            <w:r>
              <w:rPr>
                <w:rStyle w:val="SAPScreenElement"/>
              </w:rPr>
              <w:t>House Bank Acct ID</w:t>
            </w:r>
            <w:r>
              <w:t xml:space="preserve">: For example, </w:t>
            </w:r>
            <w:r>
              <w:rPr>
                <w:rStyle w:val="SAPUserEntry"/>
              </w:rPr>
              <w:t>DEAC1</w:t>
            </w:r>
          </w:p>
          <w:p w:rsidR="000634EC" w:rsidRDefault="000634EC">
            <w:r>
              <w:rPr>
                <w:rStyle w:val="SAPScreenElement"/>
              </w:rPr>
              <w:t>House Bank</w:t>
            </w:r>
            <w:r>
              <w:t xml:space="preserve">: For example, </w:t>
            </w:r>
            <w:r>
              <w:rPr>
                <w:rStyle w:val="SAPUserEntry"/>
              </w:rPr>
              <w:t>DEBK1</w:t>
            </w:r>
          </w:p>
          <w:p w:rsidR="000634EC" w:rsidRDefault="000634EC">
            <w:r>
              <w:rPr>
                <w:rStyle w:val="SAPScreenElement"/>
              </w:rPr>
              <w:t>Company Code</w:t>
            </w:r>
            <w:r>
              <w:t xml:space="preserve">:For example, </w:t>
            </w:r>
            <w:r>
              <w:rPr>
                <w:rStyle w:val="SAPUserEntry"/>
              </w:rPr>
              <w:t>1010</w:t>
            </w:r>
          </w:p>
          <w:p w:rsidR="005175D0" w:rsidRDefault="000634EC">
            <w:r>
              <w:t xml:space="preserve">and choose </w:t>
            </w:r>
            <w:r>
              <w:rPr>
                <w:rStyle w:val="SAPScreenElement"/>
              </w:rPr>
              <w:t>Go</w:t>
            </w:r>
            <w:r>
              <w:t>.</w:t>
            </w:r>
          </w:p>
          <w:p w:rsidR="005175D0" w:rsidRDefault="000634EC">
            <w:r>
              <w:rPr>
                <w:rStyle w:val="SAPEmphasis"/>
              </w:rPr>
              <w:t xml:space="preserve">Note </w:t>
            </w:r>
            <w:r>
              <w:t>If any selection criterion is missing, choose</w:t>
            </w:r>
            <w:r>
              <w:rPr>
                <w:rStyle w:val="SAPScreenElement"/>
              </w:rPr>
              <w:t xml:space="preserve"> Adapt Filter</w:t>
            </w:r>
            <w:r>
              <w:t xml:space="preserve"> and from the dialog box that displays, add the criteria and choose </w:t>
            </w:r>
            <w:r>
              <w:rPr>
                <w:rStyle w:val="SAPScreenElement"/>
              </w:rPr>
              <w:t>Go</w:t>
            </w:r>
            <w:r>
              <w:t>.</w:t>
            </w:r>
          </w:p>
        </w:tc>
        <w:tc>
          <w:tcPr>
            <w:tcW w:w="0" w:type="auto"/>
          </w:tcPr>
          <w:p w:rsidR="005175D0" w:rsidRDefault="000634EC">
            <w:r>
              <w:t>A list of bank statements display.</w:t>
            </w:r>
          </w:p>
        </w:tc>
        <w:tc>
          <w:tcPr>
            <w:tcW w:w="0" w:type="auto"/>
          </w:tcPr>
          <w:p w:rsidR="00000000" w:rsidRDefault="000634EC"/>
        </w:tc>
      </w:tr>
      <w:tr w:rsidR="005175D0" w:rsidTr="000634EC">
        <w:tc>
          <w:tcPr>
            <w:tcW w:w="0" w:type="auto"/>
          </w:tcPr>
          <w:p w:rsidR="005175D0" w:rsidRDefault="000634EC">
            <w:r>
              <w:t>4</w:t>
            </w:r>
          </w:p>
        </w:tc>
        <w:tc>
          <w:tcPr>
            <w:tcW w:w="0" w:type="auto"/>
          </w:tcPr>
          <w:p w:rsidR="005175D0" w:rsidRDefault="000634EC">
            <w:r>
              <w:rPr>
                <w:rStyle w:val="SAPEmphasis"/>
              </w:rPr>
              <w:t>Select Bank Statement</w:t>
            </w:r>
          </w:p>
        </w:tc>
        <w:tc>
          <w:tcPr>
            <w:tcW w:w="0" w:type="auto"/>
          </w:tcPr>
          <w:p w:rsidR="005175D0" w:rsidRDefault="000634EC">
            <w:r>
              <w:t>Double-click the statement to be reversed.</w:t>
            </w:r>
          </w:p>
        </w:tc>
        <w:tc>
          <w:tcPr>
            <w:tcW w:w="0" w:type="auto"/>
          </w:tcPr>
          <w:p w:rsidR="005175D0" w:rsidRDefault="000634EC">
            <w:r>
              <w:t xml:space="preserve">The details </w:t>
            </w:r>
            <w:r>
              <w:t>view of the bank statement displays.</w:t>
            </w:r>
          </w:p>
        </w:tc>
        <w:tc>
          <w:tcPr>
            <w:tcW w:w="0" w:type="auto"/>
          </w:tcPr>
          <w:p w:rsidR="00000000" w:rsidRDefault="000634EC"/>
        </w:tc>
      </w:tr>
      <w:tr w:rsidR="005175D0" w:rsidTr="000634EC">
        <w:tc>
          <w:tcPr>
            <w:tcW w:w="0" w:type="auto"/>
          </w:tcPr>
          <w:p w:rsidR="005175D0" w:rsidRDefault="000634EC">
            <w:r>
              <w:t>5</w:t>
            </w:r>
          </w:p>
        </w:tc>
        <w:tc>
          <w:tcPr>
            <w:tcW w:w="0" w:type="auto"/>
          </w:tcPr>
          <w:p w:rsidR="005175D0" w:rsidRDefault="000634EC">
            <w:r>
              <w:rPr>
                <w:rStyle w:val="SAPEmphasis"/>
              </w:rPr>
              <w:t>Reverse the Bank Statement</w:t>
            </w:r>
          </w:p>
        </w:tc>
        <w:tc>
          <w:tcPr>
            <w:tcW w:w="0" w:type="auto"/>
          </w:tcPr>
          <w:p w:rsidR="005175D0" w:rsidRDefault="000634EC">
            <w:r>
              <w:t xml:space="preserve">Choose </w:t>
            </w:r>
            <w:r>
              <w:rPr>
                <w:rStyle w:val="SAPScreenElement"/>
              </w:rPr>
              <w:t>Reverse</w:t>
            </w:r>
            <w:r>
              <w:t>.</w:t>
            </w:r>
          </w:p>
        </w:tc>
        <w:tc>
          <w:tcPr>
            <w:tcW w:w="0" w:type="auto"/>
          </w:tcPr>
          <w:p w:rsidR="005175D0" w:rsidRDefault="000634EC">
            <w:r>
              <w:t xml:space="preserve">A </w:t>
            </w:r>
            <w:r>
              <w:rPr>
                <w:rStyle w:val="SAPScreenElement"/>
              </w:rPr>
              <w:t>Reverse Bank Statement</w:t>
            </w:r>
            <w:r>
              <w:t xml:space="preserve"> dialog box displays.</w:t>
            </w:r>
          </w:p>
        </w:tc>
        <w:tc>
          <w:tcPr>
            <w:tcW w:w="0" w:type="auto"/>
          </w:tcPr>
          <w:p w:rsidR="00000000" w:rsidRDefault="000634EC"/>
        </w:tc>
      </w:tr>
      <w:tr w:rsidR="005175D0" w:rsidTr="000634EC">
        <w:tc>
          <w:tcPr>
            <w:tcW w:w="0" w:type="auto"/>
          </w:tcPr>
          <w:p w:rsidR="005175D0" w:rsidRDefault="000634EC">
            <w:r>
              <w:t>6</w:t>
            </w:r>
          </w:p>
        </w:tc>
        <w:tc>
          <w:tcPr>
            <w:tcW w:w="0" w:type="auto"/>
          </w:tcPr>
          <w:p w:rsidR="005175D0" w:rsidRDefault="000634EC">
            <w:r>
              <w:rPr>
                <w:rStyle w:val="SAPEmphasis"/>
              </w:rPr>
              <w:t>Confirm the Reversal</w:t>
            </w:r>
          </w:p>
        </w:tc>
        <w:tc>
          <w:tcPr>
            <w:tcW w:w="0" w:type="auto"/>
          </w:tcPr>
          <w:p w:rsidR="000634EC" w:rsidRDefault="000634EC">
            <w:r>
              <w:t xml:space="preserve">Enter the following data and choose </w:t>
            </w:r>
            <w:r>
              <w:rPr>
                <w:rStyle w:val="SAPScreenElement"/>
              </w:rPr>
              <w:t>Reverse</w:t>
            </w:r>
            <w:r>
              <w:t>:</w:t>
            </w:r>
          </w:p>
          <w:p w:rsidR="005175D0" w:rsidRDefault="000634EC">
            <w:r>
              <w:rPr>
                <w:rStyle w:val="SAPScreenElement"/>
              </w:rPr>
              <w:t>Reversal Reason</w:t>
            </w:r>
            <w:r>
              <w:t xml:space="preserve">: For example, </w:t>
            </w:r>
            <w:r>
              <w:rPr>
                <w:rStyle w:val="SAPUserEntry"/>
              </w:rPr>
              <w:t>Wrong Posting</w:t>
            </w:r>
          </w:p>
          <w:p w:rsidR="005175D0" w:rsidRDefault="000634EC">
            <w:r>
              <w:rPr>
                <w:rStyle w:val="SAPScreenElement"/>
              </w:rPr>
              <w:t>Posting Da</w:t>
            </w:r>
            <w:r>
              <w:rPr>
                <w:rStyle w:val="SAPScreenElement"/>
              </w:rPr>
              <w:t>te</w:t>
            </w:r>
            <w:r>
              <w:t xml:space="preserve">: For example, </w:t>
            </w:r>
            <w:r>
              <w:rPr>
                <w:rStyle w:val="SAPUserEntry"/>
              </w:rPr>
              <w:t>&lt;today's date&gt;</w:t>
            </w:r>
          </w:p>
        </w:tc>
        <w:tc>
          <w:tcPr>
            <w:tcW w:w="0" w:type="auto"/>
          </w:tcPr>
          <w:p w:rsidR="005175D0" w:rsidRDefault="000634EC">
            <w:r>
              <w:t>A notification confirms that reversing of bank statement started successfully.</w:t>
            </w:r>
          </w:p>
        </w:tc>
        <w:tc>
          <w:tcPr>
            <w:tcW w:w="0" w:type="auto"/>
          </w:tcPr>
          <w:p w:rsidR="00000000" w:rsidRDefault="000634EC"/>
        </w:tc>
      </w:tr>
      <w:tr w:rsidR="005175D0" w:rsidTr="000634EC">
        <w:tc>
          <w:tcPr>
            <w:tcW w:w="0" w:type="auto"/>
          </w:tcPr>
          <w:p w:rsidR="005175D0" w:rsidRDefault="000634EC">
            <w:r>
              <w:t>7</w:t>
            </w:r>
          </w:p>
        </w:tc>
        <w:tc>
          <w:tcPr>
            <w:tcW w:w="0" w:type="auto"/>
          </w:tcPr>
          <w:p w:rsidR="005175D0" w:rsidRDefault="000634EC">
            <w:r>
              <w:rPr>
                <w:rStyle w:val="SAPEmphasis"/>
              </w:rPr>
              <w:t>Confirm</w:t>
            </w:r>
          </w:p>
        </w:tc>
        <w:tc>
          <w:tcPr>
            <w:tcW w:w="0" w:type="auto"/>
          </w:tcPr>
          <w:p w:rsidR="005175D0" w:rsidRDefault="000634EC">
            <w:r>
              <w:t xml:space="preserve">Choose </w:t>
            </w:r>
            <w:r>
              <w:rPr>
                <w:rStyle w:val="SAPScreenElement"/>
              </w:rPr>
              <w:t>OK</w:t>
            </w:r>
            <w:r>
              <w:t xml:space="preserve"> to confirm the dialog box.</w:t>
            </w:r>
          </w:p>
        </w:tc>
        <w:tc>
          <w:tcPr>
            <w:tcW w:w="0" w:type="auto"/>
          </w:tcPr>
          <w:p w:rsidR="005175D0" w:rsidRDefault="000634EC">
            <w:r>
              <w:t>The bank statement status is changed to Reversed.</w:t>
            </w:r>
          </w:p>
        </w:tc>
        <w:tc>
          <w:tcPr>
            <w:tcW w:w="0" w:type="auto"/>
          </w:tcPr>
          <w:p w:rsidR="005175D0" w:rsidRDefault="005175D0"/>
        </w:tc>
      </w:tr>
      <w:tr w:rsidR="005175D0" w:rsidTr="000634EC">
        <w:tc>
          <w:tcPr>
            <w:tcW w:w="0" w:type="auto"/>
          </w:tcPr>
          <w:p w:rsidR="005175D0" w:rsidRDefault="000634EC">
            <w:r>
              <w:t>8</w:t>
            </w:r>
          </w:p>
        </w:tc>
        <w:tc>
          <w:tcPr>
            <w:tcW w:w="0" w:type="auto"/>
          </w:tcPr>
          <w:p w:rsidR="005175D0" w:rsidRDefault="000634EC">
            <w:r>
              <w:rPr>
                <w:rStyle w:val="SAPEmphasis"/>
              </w:rPr>
              <w:t>Check Reversal Log</w:t>
            </w:r>
          </w:p>
        </w:tc>
        <w:tc>
          <w:tcPr>
            <w:tcW w:w="0" w:type="auto"/>
          </w:tcPr>
          <w:p w:rsidR="005175D0" w:rsidRDefault="000634EC">
            <w:r>
              <w:t xml:space="preserve">Choose </w:t>
            </w:r>
            <w:r>
              <w:rPr>
                <w:rStyle w:val="SAPScreenElement"/>
              </w:rPr>
              <w:t>Reversal</w:t>
            </w:r>
            <w:r>
              <w:t xml:space="preserve"> log on upper-right corner. Choose </w:t>
            </w:r>
            <w:r>
              <w:rPr>
                <w:rStyle w:val="SAPScreenElement"/>
              </w:rPr>
              <w:t>Information</w:t>
            </w:r>
            <w:r>
              <w:t xml:space="preserve"> under </w:t>
            </w:r>
            <w:r>
              <w:rPr>
                <w:rStyle w:val="SAPScreenElement"/>
              </w:rPr>
              <w:t>Log and Results</w:t>
            </w:r>
            <w:r>
              <w:t xml:space="preserve"> section.</w:t>
            </w:r>
          </w:p>
        </w:tc>
        <w:tc>
          <w:tcPr>
            <w:tcW w:w="0" w:type="auto"/>
          </w:tcPr>
          <w:p w:rsidR="005175D0" w:rsidRDefault="000634EC">
            <w:r>
              <w:t>The Reversal Log for your bank statement is displayed. The relevant posting documents are reversed successfully. The open items are reopened.</w:t>
            </w:r>
          </w:p>
        </w:tc>
        <w:tc>
          <w:tcPr>
            <w:tcW w:w="0" w:type="auto"/>
          </w:tcPr>
          <w:p w:rsidR="005175D0" w:rsidRDefault="005175D0"/>
        </w:tc>
      </w:tr>
    </w:tbl>
    <w:p w:rsidR="005175D0" w:rsidRDefault="000634EC">
      <w:pPr>
        <w:pStyle w:val="Heading3"/>
      </w:pPr>
      <w:bookmarkStart w:id="42" w:name="unique_24"/>
      <w:bookmarkStart w:id="43" w:name="_Toc51110911"/>
      <w:r>
        <w:t>Memo Record</w:t>
      </w:r>
      <w:bookmarkEnd w:id="42"/>
      <w:bookmarkEnd w:id="43"/>
    </w:p>
    <w:p w:rsidR="005175D0" w:rsidRDefault="000634EC">
      <w:pPr>
        <w:pStyle w:val="SAPKeyblockTitle"/>
      </w:pPr>
      <w:r>
        <w:t>Test Administration</w:t>
      </w:r>
    </w:p>
    <w:p w:rsidR="005175D0" w:rsidRDefault="000634EC">
      <w:r>
        <w:t>Cu</w:t>
      </w:r>
      <w:r>
        <w:t>stomer project: Fill in the project-specific parts.</w:t>
      </w:r>
    </w:p>
    <w:p w:rsidR="005175D0" w:rsidRDefault="005175D0"/>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000" w:firstRow="0" w:lastRow="0" w:firstColumn="0" w:lastColumn="0" w:noHBand="0" w:noVBand="0"/>
      </w:tblPr>
      <w:tblGrid>
        <w:gridCol w:w="1254"/>
        <w:gridCol w:w="3071"/>
        <w:gridCol w:w="4981"/>
        <w:gridCol w:w="324"/>
        <w:gridCol w:w="983"/>
        <w:gridCol w:w="2003"/>
      </w:tblGrid>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Test Case ID</w:t>
            </w:r>
          </w:p>
        </w:tc>
        <w:tc>
          <w:tcPr>
            <w:tcW w:w="0" w:type="auto"/>
            <w:shd w:val="clear" w:color="auto" w:fill="auto"/>
            <w:tcMar>
              <w:top w:w="29" w:type="dxa"/>
              <w:left w:w="29" w:type="dxa"/>
              <w:bottom w:w="29" w:type="dxa"/>
              <w:right w:w="29" w:type="dxa"/>
            </w:tcMar>
          </w:tcPr>
          <w:p w:rsidR="005175D0" w:rsidRDefault="000634EC">
            <w:r>
              <w:t>&lt;X.XX&gt;</w:t>
            </w:r>
          </w:p>
        </w:tc>
        <w:tc>
          <w:tcPr>
            <w:tcW w:w="0" w:type="auto"/>
            <w:shd w:val="clear" w:color="auto" w:fill="auto"/>
            <w:tcMar>
              <w:top w:w="29" w:type="dxa"/>
              <w:left w:w="29" w:type="dxa"/>
              <w:bottom w:w="29" w:type="dxa"/>
              <w:right w:w="29" w:type="dxa"/>
            </w:tcMar>
          </w:tcPr>
          <w:p w:rsidR="005175D0" w:rsidRDefault="000634EC">
            <w:r>
              <w:rPr>
                <w:rStyle w:val="SAPEmphasis"/>
              </w:rPr>
              <w:t>Tester Name</w:t>
            </w:r>
          </w:p>
        </w:tc>
        <w:tc>
          <w:tcPr>
            <w:tcW w:w="0" w:type="auto"/>
            <w:shd w:val="clear" w:color="auto" w:fill="auto"/>
            <w:tcMar>
              <w:top w:w="29" w:type="dxa"/>
              <w:left w:w="29" w:type="dxa"/>
              <w:bottom w:w="29" w:type="dxa"/>
              <w:right w:w="29" w:type="dxa"/>
            </w:tcMar>
          </w:tcPr>
          <w:p w:rsidR="005175D0" w:rsidRDefault="005175D0"/>
        </w:tc>
        <w:tc>
          <w:tcPr>
            <w:tcW w:w="0" w:type="auto"/>
            <w:shd w:val="clear" w:color="auto" w:fill="auto"/>
            <w:tcMar>
              <w:top w:w="29" w:type="dxa"/>
              <w:left w:w="29" w:type="dxa"/>
              <w:bottom w:w="29" w:type="dxa"/>
              <w:right w:w="29" w:type="dxa"/>
            </w:tcMar>
          </w:tcPr>
          <w:p w:rsidR="005175D0" w:rsidRDefault="000634EC">
            <w:r>
              <w:rPr>
                <w:rStyle w:val="SAPEmphasis"/>
              </w:rPr>
              <w:t>Testing Date</w:t>
            </w:r>
          </w:p>
        </w:tc>
        <w:tc>
          <w:tcPr>
            <w:tcW w:w="0" w:type="auto"/>
            <w:shd w:val="clear" w:color="auto" w:fill="auto"/>
            <w:tcMar>
              <w:top w:w="29" w:type="dxa"/>
              <w:left w:w="29" w:type="dxa"/>
              <w:bottom w:w="29" w:type="dxa"/>
              <w:right w:w="29" w:type="dxa"/>
            </w:tcMar>
          </w:tcPr>
          <w:p w:rsidR="005175D0" w:rsidRDefault="000634EC">
            <w:r>
              <w:rPr>
                <w:rStyle w:val="SAPUserEntry"/>
              </w:rPr>
              <w:t>Enter a test date.</w:t>
            </w:r>
          </w:p>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t>Business Role(s)</w:t>
            </w:r>
          </w:p>
        </w:tc>
        <w:tc>
          <w:tcPr>
            <w:tcW w:w="0" w:type="auto"/>
            <w:gridSpan w:val="5"/>
            <w:shd w:val="clear" w:color="auto" w:fill="auto"/>
            <w:tcMar>
              <w:top w:w="29" w:type="dxa"/>
              <w:left w:w="29" w:type="dxa"/>
              <w:bottom w:w="29" w:type="dxa"/>
              <w:right w:w="29" w:type="dxa"/>
            </w:tcMar>
          </w:tcPr>
          <w:p w:rsidR="005175D0" w:rsidRDefault="005175D0"/>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Responsibility</w:t>
            </w:r>
          </w:p>
        </w:tc>
        <w:tc>
          <w:tcPr>
            <w:tcW w:w="0" w:type="auto"/>
            <w:gridSpan w:val="3"/>
            <w:shd w:val="clear" w:color="auto" w:fill="auto"/>
            <w:tcMar>
              <w:top w:w="29" w:type="dxa"/>
              <w:left w:w="29" w:type="dxa"/>
              <w:bottom w:w="29" w:type="dxa"/>
              <w:right w:w="29" w:type="dxa"/>
            </w:tcMar>
          </w:tcPr>
          <w:p w:rsidR="005175D0" w:rsidRDefault="000634EC">
            <w:r>
              <w:rPr>
                <w:rStyle w:val="SAPUserEntry"/>
              </w:rPr>
              <w:t>&lt;State the Service Provider, Customer or Joint Service Provider and Customer&gt;</w:t>
            </w:r>
          </w:p>
        </w:tc>
        <w:tc>
          <w:tcPr>
            <w:tcW w:w="0" w:type="auto"/>
            <w:shd w:val="clear" w:color="auto" w:fill="auto"/>
            <w:tcMar>
              <w:top w:w="29" w:type="dxa"/>
              <w:left w:w="29" w:type="dxa"/>
              <w:bottom w:w="29" w:type="dxa"/>
              <w:right w:w="29" w:type="dxa"/>
            </w:tcMar>
          </w:tcPr>
          <w:p w:rsidR="005175D0" w:rsidRDefault="000634EC">
            <w:r>
              <w:rPr>
                <w:rStyle w:val="SAPEmphasis"/>
              </w:rPr>
              <w:t>Duration</w:t>
            </w:r>
          </w:p>
        </w:tc>
        <w:tc>
          <w:tcPr>
            <w:tcW w:w="0" w:type="auto"/>
            <w:shd w:val="clear" w:color="auto" w:fill="auto"/>
            <w:tcMar>
              <w:top w:w="29" w:type="dxa"/>
              <w:left w:w="29" w:type="dxa"/>
              <w:bottom w:w="29" w:type="dxa"/>
              <w:right w:w="29" w:type="dxa"/>
            </w:tcMar>
          </w:tcPr>
          <w:p w:rsidR="005175D0" w:rsidRDefault="000634EC">
            <w:r>
              <w:rPr>
                <w:rStyle w:val="SAPUserEntry"/>
              </w:rPr>
              <w:t xml:space="preserve">Enter a </w:t>
            </w:r>
            <w:r>
              <w:rPr>
                <w:rStyle w:val="SAPUserEntry"/>
              </w:rPr>
              <w:t>duration.</w:t>
            </w:r>
          </w:p>
        </w:tc>
      </w:tr>
    </w:tbl>
    <w:p w:rsidR="005175D0" w:rsidRDefault="000634EC">
      <w:pPr>
        <w:pStyle w:val="SAPKeyblockTitle"/>
      </w:pPr>
      <w:r>
        <w:t>Purpose</w:t>
      </w:r>
    </w:p>
    <w:p w:rsidR="000634EC" w:rsidRDefault="000634EC">
      <w:r>
        <w:t>You can manually enter incoming and outgoing payments in the planning that are not transferred to the SAP Cash Management System during actual postings.</w:t>
      </w:r>
    </w:p>
    <w:p w:rsidR="000634EC" w:rsidRDefault="000634EC">
      <w:r>
        <w:t xml:space="preserve">With app </w:t>
      </w:r>
      <w:r>
        <w:rPr>
          <w:rStyle w:val="SAPScreenElement"/>
        </w:rPr>
        <w:t>Manage Memo Records</w:t>
      </w:r>
      <w:r>
        <w:t xml:space="preserve"> </w:t>
      </w:r>
      <w:r>
        <w:rPr>
          <w:rStyle w:val="SAPMonospace"/>
        </w:rPr>
        <w:t>(F2986)</w:t>
      </w:r>
      <w:r>
        <w:t>, you can manage memo records centrally for expected cash flows that are not yet generated in the system as well as the intraday memo records (certainty level: INTRAM) that were generated automatically from the imported intraday bank statements. Th</w:t>
      </w:r>
      <w:r>
        <w:t>e records are then displayed in the cash management reports such as Cash Flow Analyzer and Check Cash Flow Items. Memo records  automatically expire after the expiration date. You can also manually convert the active records into archive records.</w:t>
      </w:r>
    </w:p>
    <w:p w:rsidR="000634EC" w:rsidRDefault="000634EC">
      <w:r>
        <w:t>You diff</w:t>
      </w:r>
      <w:r>
        <w:t>erentiate between the payment advices relevant to the cash position and the planned items relevant to the liquidity forecast.</w:t>
      </w:r>
    </w:p>
    <w:p w:rsidR="000634EC" w:rsidRDefault="000634EC">
      <w:r>
        <w:rPr>
          <w:rStyle w:val="SAPEmphasis"/>
        </w:rPr>
        <w:t>Payment Advices:</w:t>
      </w:r>
    </w:p>
    <w:p w:rsidR="000634EC" w:rsidRDefault="000634EC">
      <w:r>
        <w:t>You can enter the following as memo records of payment advices in the system:</w:t>
      </w:r>
    </w:p>
    <w:p w:rsidR="005175D0" w:rsidRDefault="000634EC">
      <w:pPr>
        <w:pStyle w:val="listpara1"/>
        <w:numPr>
          <w:ilvl w:val="0"/>
          <w:numId w:val="12"/>
        </w:numPr>
      </w:pPr>
      <w:r>
        <w:t>Confirmed payment advices (plan</w:t>
      </w:r>
      <w:r>
        <w:t>ning level AB),</w:t>
      </w:r>
    </w:p>
    <w:p w:rsidR="005175D0" w:rsidRDefault="000634EC">
      <w:pPr>
        <w:pStyle w:val="listpara1"/>
        <w:numPr>
          <w:ilvl w:val="0"/>
          <w:numId w:val="3"/>
        </w:numPr>
      </w:pPr>
      <w:r>
        <w:t>Unconfirmed payment advices (planning level AU),</w:t>
      </w:r>
    </w:p>
    <w:p w:rsidR="005175D0" w:rsidRDefault="000634EC">
      <w:pPr>
        <w:pStyle w:val="listpara1"/>
        <w:numPr>
          <w:ilvl w:val="0"/>
          <w:numId w:val="3"/>
        </w:numPr>
      </w:pPr>
      <w:r>
        <w:t>Fixed-term deposits (planning level TD),</w:t>
      </w:r>
    </w:p>
    <w:p w:rsidR="005175D0" w:rsidRDefault="000634EC">
      <w:pPr>
        <w:pStyle w:val="listpara1"/>
        <w:numPr>
          <w:ilvl w:val="0"/>
          <w:numId w:val="3"/>
        </w:numPr>
      </w:pPr>
      <w:r>
        <w:t>Loans revenue (planning level DE),</w:t>
      </w:r>
    </w:p>
    <w:p w:rsidR="005175D0" w:rsidRDefault="000634EC">
      <w:pPr>
        <w:pStyle w:val="listpara1"/>
        <w:numPr>
          <w:ilvl w:val="0"/>
          <w:numId w:val="3"/>
        </w:numPr>
      </w:pPr>
      <w:r>
        <w:t>All bank fields (planning level ZB)</w:t>
      </w:r>
    </w:p>
    <w:p w:rsidR="000634EC" w:rsidRDefault="000634EC">
      <w:pPr>
        <w:pStyle w:val="listpara1"/>
        <w:numPr>
          <w:ilvl w:val="0"/>
          <w:numId w:val="3"/>
        </w:numPr>
      </w:pPr>
      <w:r>
        <w:t>and so on…</w:t>
      </w:r>
    </w:p>
    <w:p w:rsidR="000634EC" w:rsidRDefault="000634EC">
      <w:r>
        <w:t>Payment advices is relevant to Cash Position.</w:t>
      </w:r>
    </w:p>
    <w:p w:rsidR="000634EC" w:rsidRDefault="000634EC">
      <w:r>
        <w:rPr>
          <w:rStyle w:val="SAPEmphasis"/>
        </w:rPr>
        <w:t>Planned Items:</w:t>
      </w:r>
    </w:p>
    <w:p w:rsidR="000634EC" w:rsidRDefault="000634EC">
      <w:r>
        <w:t>You can enter the following as memo records of planned items in the system:</w:t>
      </w:r>
    </w:p>
    <w:p w:rsidR="005175D0" w:rsidRDefault="000634EC">
      <w:pPr>
        <w:pStyle w:val="listpara1"/>
        <w:numPr>
          <w:ilvl w:val="0"/>
          <w:numId w:val="13"/>
        </w:numPr>
      </w:pPr>
      <w:r>
        <w:t>Noted items (planning level MP)</w:t>
      </w:r>
    </w:p>
    <w:p w:rsidR="005175D0" w:rsidRDefault="000634EC">
      <w:pPr>
        <w:pStyle w:val="listpara1"/>
        <w:numPr>
          <w:ilvl w:val="0"/>
          <w:numId w:val="3"/>
        </w:numPr>
      </w:pPr>
      <w:r>
        <w:t>General planning (planning level DI)</w:t>
      </w:r>
    </w:p>
    <w:p w:rsidR="000634EC" w:rsidRDefault="000634EC">
      <w:pPr>
        <w:pStyle w:val="listpara1"/>
        <w:numPr>
          <w:ilvl w:val="0"/>
          <w:numId w:val="3"/>
        </w:numPr>
      </w:pPr>
      <w:r>
        <w:t>All sub ledger fields (planning level ZP).</w:t>
      </w:r>
    </w:p>
    <w:p w:rsidR="005175D0" w:rsidRDefault="000634EC">
      <w:r>
        <w:t>Planned items is relevant to Liquidity Forecast.</w:t>
      </w:r>
    </w:p>
    <w:p w:rsidR="005175D0" w:rsidRDefault="000634EC">
      <w:pPr>
        <w:pStyle w:val="Heading4"/>
      </w:pPr>
      <w:bookmarkStart w:id="44" w:name="unique_13"/>
      <w:bookmarkStart w:id="45" w:name="_Toc51110912"/>
      <w:r>
        <w:t>Create Memo Re</w:t>
      </w:r>
      <w:r>
        <w:t>cord</w:t>
      </w:r>
      <w:bookmarkEnd w:id="44"/>
      <w:bookmarkEnd w:id="45"/>
    </w:p>
    <w:p w:rsidR="005175D0" w:rsidRDefault="000634EC">
      <w:pPr>
        <w:pStyle w:val="SAPKeyblockTitle"/>
      </w:pPr>
      <w:r>
        <w:t>Test Administration</w:t>
      </w:r>
    </w:p>
    <w:p w:rsidR="005175D0" w:rsidRDefault="000634EC">
      <w:r>
        <w:t>Customer project: Fill in the project-specific parts.</w:t>
      </w:r>
    </w:p>
    <w:p w:rsidR="005175D0" w:rsidRDefault="005175D0"/>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000" w:firstRow="0" w:lastRow="0" w:firstColumn="0" w:lastColumn="0" w:noHBand="0" w:noVBand="0"/>
      </w:tblPr>
      <w:tblGrid>
        <w:gridCol w:w="1254"/>
        <w:gridCol w:w="3071"/>
        <w:gridCol w:w="4981"/>
        <w:gridCol w:w="324"/>
        <w:gridCol w:w="983"/>
        <w:gridCol w:w="2003"/>
      </w:tblGrid>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Test Case ID</w:t>
            </w:r>
          </w:p>
        </w:tc>
        <w:tc>
          <w:tcPr>
            <w:tcW w:w="0" w:type="auto"/>
            <w:shd w:val="clear" w:color="auto" w:fill="auto"/>
            <w:tcMar>
              <w:top w:w="29" w:type="dxa"/>
              <w:left w:w="29" w:type="dxa"/>
              <w:bottom w:w="29" w:type="dxa"/>
              <w:right w:w="29" w:type="dxa"/>
            </w:tcMar>
          </w:tcPr>
          <w:p w:rsidR="005175D0" w:rsidRDefault="000634EC">
            <w:r>
              <w:t>&lt;X.XX&gt;</w:t>
            </w:r>
          </w:p>
        </w:tc>
        <w:tc>
          <w:tcPr>
            <w:tcW w:w="0" w:type="auto"/>
            <w:shd w:val="clear" w:color="auto" w:fill="auto"/>
            <w:tcMar>
              <w:top w:w="29" w:type="dxa"/>
              <w:left w:w="29" w:type="dxa"/>
              <w:bottom w:w="29" w:type="dxa"/>
              <w:right w:w="29" w:type="dxa"/>
            </w:tcMar>
          </w:tcPr>
          <w:p w:rsidR="005175D0" w:rsidRDefault="000634EC">
            <w:r>
              <w:rPr>
                <w:rStyle w:val="SAPEmphasis"/>
              </w:rPr>
              <w:t>Tester Name</w:t>
            </w:r>
          </w:p>
        </w:tc>
        <w:tc>
          <w:tcPr>
            <w:tcW w:w="0" w:type="auto"/>
            <w:shd w:val="clear" w:color="auto" w:fill="auto"/>
            <w:tcMar>
              <w:top w:w="29" w:type="dxa"/>
              <w:left w:w="29" w:type="dxa"/>
              <w:bottom w:w="29" w:type="dxa"/>
              <w:right w:w="29" w:type="dxa"/>
            </w:tcMar>
          </w:tcPr>
          <w:p w:rsidR="005175D0" w:rsidRDefault="005175D0"/>
        </w:tc>
        <w:tc>
          <w:tcPr>
            <w:tcW w:w="0" w:type="auto"/>
            <w:shd w:val="clear" w:color="auto" w:fill="auto"/>
            <w:tcMar>
              <w:top w:w="29" w:type="dxa"/>
              <w:left w:w="29" w:type="dxa"/>
              <w:bottom w:w="29" w:type="dxa"/>
              <w:right w:w="29" w:type="dxa"/>
            </w:tcMar>
          </w:tcPr>
          <w:p w:rsidR="005175D0" w:rsidRDefault="000634EC">
            <w:r>
              <w:rPr>
                <w:rStyle w:val="SAPEmphasis"/>
              </w:rPr>
              <w:t>Testing Date</w:t>
            </w:r>
          </w:p>
        </w:tc>
        <w:tc>
          <w:tcPr>
            <w:tcW w:w="0" w:type="auto"/>
            <w:shd w:val="clear" w:color="auto" w:fill="auto"/>
            <w:tcMar>
              <w:top w:w="29" w:type="dxa"/>
              <w:left w:w="29" w:type="dxa"/>
              <w:bottom w:w="29" w:type="dxa"/>
              <w:right w:w="29" w:type="dxa"/>
            </w:tcMar>
          </w:tcPr>
          <w:p w:rsidR="005175D0" w:rsidRDefault="000634EC">
            <w:r>
              <w:rPr>
                <w:rStyle w:val="SAPUserEntry"/>
              </w:rPr>
              <w:t>Enter a test date.</w:t>
            </w:r>
          </w:p>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t>Business Role(s)</w:t>
            </w:r>
          </w:p>
        </w:tc>
        <w:tc>
          <w:tcPr>
            <w:tcW w:w="0" w:type="auto"/>
            <w:gridSpan w:val="5"/>
            <w:shd w:val="clear" w:color="auto" w:fill="auto"/>
            <w:tcMar>
              <w:top w:w="29" w:type="dxa"/>
              <w:left w:w="29" w:type="dxa"/>
              <w:bottom w:w="29" w:type="dxa"/>
              <w:right w:w="29" w:type="dxa"/>
            </w:tcMar>
          </w:tcPr>
          <w:p w:rsidR="005175D0" w:rsidRDefault="005175D0"/>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Responsibility</w:t>
            </w:r>
          </w:p>
        </w:tc>
        <w:tc>
          <w:tcPr>
            <w:tcW w:w="0" w:type="auto"/>
            <w:gridSpan w:val="3"/>
            <w:shd w:val="clear" w:color="auto" w:fill="auto"/>
            <w:tcMar>
              <w:top w:w="29" w:type="dxa"/>
              <w:left w:w="29" w:type="dxa"/>
              <w:bottom w:w="29" w:type="dxa"/>
              <w:right w:w="29" w:type="dxa"/>
            </w:tcMar>
          </w:tcPr>
          <w:p w:rsidR="005175D0" w:rsidRDefault="000634EC">
            <w:r>
              <w:rPr>
                <w:rStyle w:val="SAPUserEntry"/>
              </w:rPr>
              <w:t xml:space="preserve">&lt;State the Service Provider, Customer or Joint Service Provider and </w:t>
            </w:r>
            <w:r>
              <w:rPr>
                <w:rStyle w:val="SAPUserEntry"/>
              </w:rPr>
              <w:t>Customer&gt;</w:t>
            </w:r>
          </w:p>
        </w:tc>
        <w:tc>
          <w:tcPr>
            <w:tcW w:w="0" w:type="auto"/>
            <w:shd w:val="clear" w:color="auto" w:fill="auto"/>
            <w:tcMar>
              <w:top w:w="29" w:type="dxa"/>
              <w:left w:w="29" w:type="dxa"/>
              <w:bottom w:w="29" w:type="dxa"/>
              <w:right w:w="29" w:type="dxa"/>
            </w:tcMar>
          </w:tcPr>
          <w:p w:rsidR="005175D0" w:rsidRDefault="000634EC">
            <w:r>
              <w:rPr>
                <w:rStyle w:val="SAPEmphasis"/>
              </w:rPr>
              <w:t>Duration</w:t>
            </w:r>
          </w:p>
        </w:tc>
        <w:tc>
          <w:tcPr>
            <w:tcW w:w="0" w:type="auto"/>
            <w:shd w:val="clear" w:color="auto" w:fill="auto"/>
            <w:tcMar>
              <w:top w:w="29" w:type="dxa"/>
              <w:left w:w="29" w:type="dxa"/>
              <w:bottom w:w="29" w:type="dxa"/>
              <w:right w:w="29" w:type="dxa"/>
            </w:tcMar>
          </w:tcPr>
          <w:p w:rsidR="005175D0" w:rsidRDefault="000634EC">
            <w:r>
              <w:rPr>
                <w:rStyle w:val="SAPUserEntry"/>
              </w:rPr>
              <w:t>Enter a duration.</w:t>
            </w:r>
          </w:p>
        </w:tc>
      </w:tr>
    </w:tbl>
    <w:p w:rsidR="005175D0" w:rsidRDefault="000634EC">
      <w:pPr>
        <w:pStyle w:val="SAPKeyblockTitle"/>
      </w:pPr>
      <w:r>
        <w:t>Purpose</w:t>
      </w:r>
    </w:p>
    <w:p w:rsidR="005175D0" w:rsidRDefault="000634EC">
      <w:r>
        <w:t>You create a memo record.</w:t>
      </w:r>
    </w:p>
    <w:p w:rsidR="005175D0" w:rsidRDefault="000634EC">
      <w:pPr>
        <w:pStyle w:val="SAPKeyblockTitle"/>
      </w:pPr>
      <w:r>
        <w:t>Procedure</w:t>
      </w:r>
    </w:p>
    <w:tbl>
      <w:tblPr>
        <w:tblStyle w:val="SAPStandardTable"/>
        <w:tblW w:w="0" w:type="auto"/>
        <w:tblLook w:val="0620" w:firstRow="1" w:lastRow="0" w:firstColumn="0" w:lastColumn="0" w:noHBand="1" w:noVBand="1"/>
      </w:tblPr>
      <w:tblGrid>
        <w:gridCol w:w="722"/>
        <w:gridCol w:w="1258"/>
        <w:gridCol w:w="9204"/>
        <w:gridCol w:w="1913"/>
        <w:gridCol w:w="1074"/>
      </w:tblGrid>
      <w:tr w:rsidR="005175D0" w:rsidTr="000634EC">
        <w:trPr>
          <w:cnfStyle w:val="100000000000" w:firstRow="1" w:lastRow="0" w:firstColumn="0" w:lastColumn="0" w:oddVBand="0" w:evenVBand="0" w:oddHBand="0" w:evenHBand="0" w:firstRowFirstColumn="0" w:firstRowLastColumn="0" w:lastRowFirstColumn="0" w:lastRowLastColumn="0"/>
        </w:trPr>
        <w:tc>
          <w:tcPr>
            <w:tcW w:w="0" w:type="auto"/>
          </w:tcPr>
          <w:p w:rsidR="005175D0" w:rsidRDefault="000634EC">
            <w:pPr>
              <w:pStyle w:val="SAPTableHeader"/>
            </w:pPr>
            <w:r>
              <w:t>Test Step #</w:t>
            </w:r>
          </w:p>
        </w:tc>
        <w:tc>
          <w:tcPr>
            <w:tcW w:w="0" w:type="auto"/>
          </w:tcPr>
          <w:p w:rsidR="005175D0" w:rsidRDefault="000634EC">
            <w:pPr>
              <w:pStyle w:val="SAPTableHeader"/>
            </w:pPr>
            <w:r>
              <w:t>Test Step Name</w:t>
            </w:r>
          </w:p>
        </w:tc>
        <w:tc>
          <w:tcPr>
            <w:tcW w:w="0" w:type="auto"/>
          </w:tcPr>
          <w:p w:rsidR="005175D0" w:rsidRDefault="000634EC">
            <w:pPr>
              <w:pStyle w:val="SAPTableHeader"/>
            </w:pPr>
            <w:r>
              <w:t>Instruction</w:t>
            </w:r>
          </w:p>
        </w:tc>
        <w:tc>
          <w:tcPr>
            <w:tcW w:w="0" w:type="auto"/>
          </w:tcPr>
          <w:p w:rsidR="005175D0" w:rsidRDefault="000634EC">
            <w:pPr>
              <w:pStyle w:val="SAPTableHeader"/>
            </w:pPr>
            <w:r>
              <w:t>Expected Result</w:t>
            </w:r>
          </w:p>
        </w:tc>
        <w:tc>
          <w:tcPr>
            <w:tcW w:w="0" w:type="auto"/>
          </w:tcPr>
          <w:p w:rsidR="005175D0" w:rsidRDefault="000634EC">
            <w:pPr>
              <w:pStyle w:val="SAPTableHeader"/>
            </w:pPr>
            <w:r>
              <w:t>Pass / Fail / Comment</w:t>
            </w:r>
          </w:p>
        </w:tc>
      </w:tr>
      <w:tr w:rsidR="005175D0" w:rsidTr="000634EC">
        <w:tc>
          <w:tcPr>
            <w:tcW w:w="0" w:type="auto"/>
          </w:tcPr>
          <w:p w:rsidR="005175D0" w:rsidRDefault="000634EC">
            <w:r>
              <w:t>1</w:t>
            </w:r>
          </w:p>
        </w:tc>
        <w:tc>
          <w:tcPr>
            <w:tcW w:w="0" w:type="auto"/>
          </w:tcPr>
          <w:p w:rsidR="005175D0" w:rsidRDefault="000634EC">
            <w:r>
              <w:rPr>
                <w:rStyle w:val="SAPEmphasis"/>
              </w:rPr>
              <w:t>Log On</w:t>
            </w:r>
          </w:p>
        </w:tc>
        <w:tc>
          <w:tcPr>
            <w:tcW w:w="0" w:type="auto"/>
          </w:tcPr>
          <w:p w:rsidR="005175D0" w:rsidRDefault="000634EC">
            <w:r>
              <w:t>Log onto the SAP Fiori launchpad as a Cash Management Specialist.</w:t>
            </w:r>
          </w:p>
        </w:tc>
        <w:tc>
          <w:tcPr>
            <w:tcW w:w="0" w:type="auto"/>
          </w:tcPr>
          <w:p w:rsidR="005175D0" w:rsidRDefault="000634EC">
            <w:r>
              <w:t xml:space="preserve">The SAP Fiori </w:t>
            </w:r>
            <w:r>
              <w:t>launchpad displays.</w:t>
            </w:r>
          </w:p>
        </w:tc>
        <w:tc>
          <w:tcPr>
            <w:tcW w:w="0" w:type="auto"/>
          </w:tcPr>
          <w:p w:rsidR="00000000" w:rsidRDefault="000634EC"/>
        </w:tc>
      </w:tr>
      <w:tr w:rsidR="005175D0" w:rsidTr="000634EC">
        <w:tc>
          <w:tcPr>
            <w:tcW w:w="0" w:type="auto"/>
          </w:tcPr>
          <w:p w:rsidR="005175D0" w:rsidRDefault="000634EC">
            <w:r>
              <w:t>2</w:t>
            </w:r>
          </w:p>
        </w:tc>
        <w:tc>
          <w:tcPr>
            <w:tcW w:w="0" w:type="auto"/>
          </w:tcPr>
          <w:p w:rsidR="005175D0" w:rsidRDefault="000634EC">
            <w:r>
              <w:rPr>
                <w:rStyle w:val="SAPEmphasis"/>
              </w:rPr>
              <w:t>Access the SAP Fiori App</w:t>
            </w:r>
          </w:p>
        </w:tc>
        <w:tc>
          <w:tcPr>
            <w:tcW w:w="0" w:type="auto"/>
          </w:tcPr>
          <w:p w:rsidR="005175D0" w:rsidRDefault="000634EC">
            <w:r>
              <w:t xml:space="preserve">Open </w:t>
            </w:r>
            <w:r>
              <w:rPr>
                <w:rStyle w:val="SAPScreenElement"/>
              </w:rPr>
              <w:t>Manage Memo Records</w:t>
            </w:r>
            <w:r>
              <w:t xml:space="preserve"> </w:t>
            </w:r>
            <w:r>
              <w:rPr>
                <w:rStyle w:val="SAPMonospace"/>
              </w:rPr>
              <w:t>(F2986)</w:t>
            </w:r>
            <w:r>
              <w:t>.</w:t>
            </w:r>
          </w:p>
        </w:tc>
        <w:tc>
          <w:tcPr>
            <w:tcW w:w="0" w:type="auto"/>
          </w:tcPr>
          <w:p w:rsidR="00000000" w:rsidRDefault="000634EC"/>
        </w:tc>
        <w:tc>
          <w:tcPr>
            <w:tcW w:w="0" w:type="auto"/>
          </w:tcPr>
          <w:p w:rsidR="00000000" w:rsidRDefault="000634EC"/>
        </w:tc>
      </w:tr>
      <w:tr w:rsidR="005175D0" w:rsidTr="000634EC">
        <w:tc>
          <w:tcPr>
            <w:tcW w:w="0" w:type="auto"/>
          </w:tcPr>
          <w:p w:rsidR="005175D0" w:rsidRDefault="000634EC">
            <w:r>
              <w:t>3</w:t>
            </w:r>
          </w:p>
        </w:tc>
        <w:tc>
          <w:tcPr>
            <w:tcW w:w="0" w:type="auto"/>
          </w:tcPr>
          <w:p w:rsidR="005175D0" w:rsidRDefault="000634EC">
            <w:r>
              <w:rPr>
                <w:rStyle w:val="SAPEmphasis"/>
              </w:rPr>
              <w:t>Enter Header Data</w:t>
            </w:r>
          </w:p>
        </w:tc>
        <w:tc>
          <w:tcPr>
            <w:tcW w:w="0" w:type="auto"/>
          </w:tcPr>
          <w:p w:rsidR="000634EC" w:rsidRDefault="000634EC">
            <w:r>
              <w:t xml:space="preserve">Choose </w:t>
            </w:r>
            <w:r>
              <w:rPr>
                <w:rStyle w:val="SAPScreenElement"/>
              </w:rPr>
              <w:t>Create Memo Record/...</w:t>
            </w:r>
            <w:r>
              <w:t xml:space="preserve"> and choose </w:t>
            </w:r>
            <w:r>
              <w:rPr>
                <w:rStyle w:val="SAPScreenElement"/>
              </w:rPr>
              <w:t>Create Memo Record.</w:t>
            </w:r>
          </w:p>
          <w:p w:rsidR="000634EC" w:rsidRDefault="000634EC">
            <w:r>
              <w:t xml:space="preserve">Make the following entries and choose </w:t>
            </w:r>
            <w:r>
              <w:rPr>
                <w:rStyle w:val="SAPScreenElement"/>
              </w:rPr>
              <w:t>Enter</w:t>
            </w:r>
            <w:r>
              <w:t>.</w:t>
            </w:r>
          </w:p>
          <w:p w:rsidR="000634EC" w:rsidRDefault="000634EC">
            <w:r>
              <w:rPr>
                <w:rStyle w:val="SAPScreenElement"/>
              </w:rPr>
              <w:t>Company Code</w:t>
            </w:r>
            <w:r>
              <w:t xml:space="preserve">: </w:t>
            </w:r>
            <w:r>
              <w:rPr>
                <w:rStyle w:val="SAPUserEntry"/>
              </w:rPr>
              <w:t>1010</w:t>
            </w:r>
          </w:p>
          <w:p w:rsidR="000634EC" w:rsidRDefault="000634EC">
            <w:r>
              <w:rPr>
                <w:rStyle w:val="SAPScreenElement"/>
              </w:rPr>
              <w:t>Planning Level</w:t>
            </w:r>
            <w:r>
              <w:t>: for e</w:t>
            </w:r>
            <w:r>
              <w:t xml:space="preserve">xample, </w:t>
            </w:r>
            <w:r>
              <w:rPr>
                <w:rStyle w:val="SAPUserEntry"/>
              </w:rPr>
              <w:t>AB or DI</w:t>
            </w:r>
          </w:p>
          <w:p w:rsidR="000634EC" w:rsidRDefault="000634EC">
            <w:r>
              <w:rPr>
                <w:rStyle w:val="SAPScreenElement"/>
              </w:rPr>
              <w:t>Amount</w:t>
            </w:r>
            <w:r>
              <w:t xml:space="preserve">: for example, </w:t>
            </w:r>
            <w:r>
              <w:rPr>
                <w:rStyle w:val="SAPUserEntry"/>
              </w:rPr>
              <w:t>16000</w:t>
            </w:r>
          </w:p>
          <w:p w:rsidR="005175D0" w:rsidRDefault="000634EC">
            <w:r>
              <w:rPr>
                <w:rStyle w:val="SAPScreenElement"/>
              </w:rPr>
              <w:t>Currency</w:t>
            </w:r>
            <w:r>
              <w:t xml:space="preserve">: </w:t>
            </w:r>
            <w:r>
              <w:rPr>
                <w:rStyle w:val="SAPUserEntry"/>
              </w:rPr>
              <w:t>EUR</w:t>
            </w:r>
          </w:p>
        </w:tc>
        <w:tc>
          <w:tcPr>
            <w:tcW w:w="0" w:type="auto"/>
          </w:tcPr>
          <w:p w:rsidR="00000000" w:rsidRDefault="000634EC"/>
        </w:tc>
        <w:tc>
          <w:tcPr>
            <w:tcW w:w="0" w:type="auto"/>
          </w:tcPr>
          <w:p w:rsidR="00000000" w:rsidRDefault="000634EC"/>
        </w:tc>
      </w:tr>
      <w:tr w:rsidR="005175D0" w:rsidTr="000634EC">
        <w:tc>
          <w:tcPr>
            <w:tcW w:w="0" w:type="auto"/>
          </w:tcPr>
          <w:p w:rsidR="005175D0" w:rsidRDefault="000634EC">
            <w:r>
              <w:t>4</w:t>
            </w:r>
          </w:p>
        </w:tc>
        <w:tc>
          <w:tcPr>
            <w:tcW w:w="0" w:type="auto"/>
          </w:tcPr>
          <w:p w:rsidR="005175D0" w:rsidRDefault="000634EC">
            <w:r>
              <w:rPr>
                <w:rStyle w:val="SAPEmphasis"/>
              </w:rPr>
              <w:t>Enter General Data</w:t>
            </w:r>
          </w:p>
        </w:tc>
        <w:tc>
          <w:tcPr>
            <w:tcW w:w="0" w:type="auto"/>
          </w:tcPr>
          <w:p w:rsidR="000634EC" w:rsidRDefault="000634EC">
            <w:r>
              <w:t xml:space="preserve">On the </w:t>
            </w:r>
            <w:r>
              <w:rPr>
                <w:rStyle w:val="SAPScreenElement"/>
              </w:rPr>
              <w:t>General Data</w:t>
            </w:r>
            <w:r>
              <w:t xml:space="preserve"> section, make the following entries and choose </w:t>
            </w:r>
            <w:r>
              <w:rPr>
                <w:rStyle w:val="SAPScreenElement"/>
              </w:rPr>
              <w:t>Enter</w:t>
            </w:r>
            <w:r>
              <w:t>.</w:t>
            </w:r>
          </w:p>
          <w:p w:rsidR="000634EC" w:rsidRDefault="000634EC">
            <w:r>
              <w:rPr>
                <w:rStyle w:val="SAPScreenElement"/>
              </w:rPr>
              <w:t>Value Date</w:t>
            </w:r>
            <w:r>
              <w:t xml:space="preserve">: for example, </w:t>
            </w:r>
            <w:r>
              <w:rPr>
                <w:rStyle w:val="SAPUserEntry"/>
              </w:rPr>
              <w:t>&lt;current date&gt;</w:t>
            </w:r>
          </w:p>
          <w:p w:rsidR="000634EC" w:rsidRDefault="000634EC">
            <w:r>
              <w:rPr>
                <w:rStyle w:val="SAPScreenElement"/>
              </w:rPr>
              <w:t>Expiration Date</w:t>
            </w:r>
            <w:r>
              <w:t xml:space="preserve">: for example, </w:t>
            </w:r>
            <w:r>
              <w:rPr>
                <w:rStyle w:val="SAPUserEntry"/>
              </w:rPr>
              <w:t>&lt;current date+ n days&gt;</w:t>
            </w:r>
          </w:p>
          <w:p w:rsidR="000634EC" w:rsidRDefault="000634EC">
            <w:r>
              <w:t xml:space="preserve">Expiration date shall be later than the value date. If value date is earlier than current date, and </w:t>
            </w:r>
            <w:r>
              <w:t>expiration date is also earlier than current date, system will prompt warning message accordingly while saving a memo record, plus the memo record generated will be with inactive status.</w:t>
            </w:r>
          </w:p>
          <w:p w:rsidR="000634EC" w:rsidRDefault="000634EC">
            <w:r>
              <w:rPr>
                <w:rStyle w:val="SAPScreenElement"/>
              </w:rPr>
              <w:t>Bank Account</w:t>
            </w:r>
            <w:r>
              <w:t xml:space="preserve">: Use </w:t>
            </w:r>
            <w:r>
              <w:rPr>
                <w:rStyle w:val="SAPUserEntry"/>
              </w:rPr>
              <w:t>Search Help</w:t>
            </w:r>
            <w:r>
              <w:t xml:space="preserve"> (F4) to find the bank account.</w:t>
            </w:r>
          </w:p>
          <w:p w:rsidR="000634EC" w:rsidRDefault="000634EC">
            <w:r>
              <w:rPr>
                <w:rStyle w:val="SAPScreenElement"/>
              </w:rPr>
              <w:t>Planni</w:t>
            </w:r>
            <w:r>
              <w:rPr>
                <w:rStyle w:val="SAPScreenElement"/>
              </w:rPr>
              <w:t>ng Group</w:t>
            </w:r>
            <w:r>
              <w:t xml:space="preserve">: for example, </w:t>
            </w:r>
            <w:r>
              <w:rPr>
                <w:rStyle w:val="SAPUserEntry"/>
              </w:rPr>
              <w:t>A6</w:t>
            </w:r>
          </w:p>
          <w:p w:rsidR="000634EC" w:rsidRDefault="000634EC">
            <w:r>
              <w:t>If planning level is chosen as BNK (</w:t>
            </w:r>
            <w:r>
              <w:rPr>
                <w:rStyle w:val="SAPEmphasis"/>
              </w:rPr>
              <w:t>bank-related accounting</w:t>
            </w:r>
            <w:r>
              <w:t xml:space="preserve">) e.g. AB, </w:t>
            </w:r>
            <w:r>
              <w:rPr>
                <w:rStyle w:val="SAPScreenElement"/>
              </w:rPr>
              <w:t>Bank Account ID</w:t>
            </w:r>
            <w:r>
              <w:t xml:space="preserve"> field is a mandatory input. If planning level is chosen as PSK (</w:t>
            </w:r>
            <w:r>
              <w:rPr>
                <w:rStyle w:val="SAPEmphasis"/>
              </w:rPr>
              <w:t>subledger accounting</w:t>
            </w:r>
            <w:r>
              <w:t xml:space="preserve">) e.g. DI, </w:t>
            </w:r>
            <w:r>
              <w:rPr>
                <w:rStyle w:val="SAPScreenElement"/>
              </w:rPr>
              <w:t>Planning Group</w:t>
            </w:r>
            <w:r>
              <w:t xml:space="preserve"> appears as a mandatory input.</w:t>
            </w:r>
          </w:p>
          <w:p w:rsidR="000634EC" w:rsidRDefault="000634EC">
            <w:r>
              <w:rPr>
                <w:rStyle w:val="SAPScreenElement"/>
              </w:rPr>
              <w:t>House Bank</w:t>
            </w:r>
            <w:r>
              <w:t xml:space="preserve">: </w:t>
            </w:r>
            <w:r>
              <w:rPr>
                <w:rStyle w:val="SAPUserEntry"/>
              </w:rPr>
              <w:t>&lt;keep empty or maintain as needed&gt;</w:t>
            </w:r>
          </w:p>
          <w:p w:rsidR="000634EC" w:rsidRDefault="000634EC">
            <w:r>
              <w:rPr>
                <w:rStyle w:val="SAPScreenElement"/>
              </w:rPr>
              <w:t>House Bank Account</w:t>
            </w:r>
            <w:r>
              <w:t xml:space="preserve">: </w:t>
            </w:r>
            <w:r>
              <w:rPr>
                <w:rStyle w:val="SAPUserEntry"/>
              </w:rPr>
              <w:t>&lt;keep empty or maintain as needed&gt;</w:t>
            </w:r>
          </w:p>
          <w:p w:rsidR="005175D0" w:rsidRDefault="000634EC">
            <w:r>
              <w:t xml:space="preserve">If only one connectivity path is maintained in bank account master, they shall be auto-filled (company code herein is the one in the connectivity path) </w:t>
            </w:r>
            <w:r>
              <w:t>after bank account determination. If multiple connectivity paths are maintained, you can specify one via manual filling or F4 with the bank account tech ID.</w:t>
            </w:r>
          </w:p>
        </w:tc>
        <w:tc>
          <w:tcPr>
            <w:tcW w:w="0" w:type="auto"/>
          </w:tcPr>
          <w:p w:rsidR="00000000" w:rsidRDefault="000634EC"/>
        </w:tc>
        <w:tc>
          <w:tcPr>
            <w:tcW w:w="0" w:type="auto"/>
          </w:tcPr>
          <w:p w:rsidR="00000000" w:rsidRDefault="000634EC"/>
        </w:tc>
      </w:tr>
      <w:tr w:rsidR="005175D0" w:rsidTr="000634EC">
        <w:tc>
          <w:tcPr>
            <w:tcW w:w="0" w:type="auto"/>
          </w:tcPr>
          <w:p w:rsidR="005175D0" w:rsidRDefault="000634EC">
            <w:r>
              <w:t>5</w:t>
            </w:r>
          </w:p>
        </w:tc>
        <w:tc>
          <w:tcPr>
            <w:tcW w:w="0" w:type="auto"/>
          </w:tcPr>
          <w:p w:rsidR="005175D0" w:rsidRDefault="000634EC">
            <w:r>
              <w:rPr>
                <w:rStyle w:val="SAPEmphasis"/>
              </w:rPr>
              <w:t>Save</w:t>
            </w:r>
          </w:p>
        </w:tc>
        <w:tc>
          <w:tcPr>
            <w:tcW w:w="0" w:type="auto"/>
          </w:tcPr>
          <w:p w:rsidR="005175D0" w:rsidRDefault="000634EC">
            <w:r>
              <w:t xml:space="preserve">Choose </w:t>
            </w:r>
            <w:r>
              <w:rPr>
                <w:rStyle w:val="SAPScreenElement"/>
              </w:rPr>
              <w:t>Save</w:t>
            </w:r>
            <w:r>
              <w:t>.</w:t>
            </w:r>
          </w:p>
        </w:tc>
        <w:tc>
          <w:tcPr>
            <w:tcW w:w="0" w:type="auto"/>
          </w:tcPr>
          <w:p w:rsidR="000634EC" w:rsidRDefault="000634EC">
            <w:r>
              <w:t>A new memo record is successfully created.</w:t>
            </w:r>
          </w:p>
          <w:p w:rsidR="005175D0" w:rsidRDefault="000634EC">
            <w:r>
              <w:t>Make a note of the memo record I</w:t>
            </w:r>
            <w:r>
              <w:t>D.</w:t>
            </w:r>
          </w:p>
        </w:tc>
        <w:tc>
          <w:tcPr>
            <w:tcW w:w="0" w:type="auto"/>
          </w:tcPr>
          <w:p w:rsidR="00000000" w:rsidRDefault="000634EC"/>
        </w:tc>
      </w:tr>
    </w:tbl>
    <w:p w:rsidR="005175D0" w:rsidRDefault="000634EC">
      <w:pPr>
        <w:pStyle w:val="Heading4"/>
      </w:pPr>
      <w:bookmarkStart w:id="46" w:name="unique_14"/>
      <w:bookmarkStart w:id="47" w:name="_Toc51110913"/>
      <w:r>
        <w:t>Copy Memo Record</w:t>
      </w:r>
      <w:bookmarkEnd w:id="46"/>
      <w:bookmarkEnd w:id="47"/>
    </w:p>
    <w:p w:rsidR="005175D0" w:rsidRDefault="000634EC">
      <w:pPr>
        <w:pStyle w:val="SAPKeyblockTitle"/>
      </w:pPr>
      <w:r>
        <w:t>Test Administration</w:t>
      </w:r>
    </w:p>
    <w:p w:rsidR="005175D0" w:rsidRDefault="000634EC">
      <w:r>
        <w:t>Customer project: Fill in the project-specific parts.</w:t>
      </w:r>
    </w:p>
    <w:p w:rsidR="005175D0" w:rsidRDefault="005175D0"/>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000" w:firstRow="0" w:lastRow="0" w:firstColumn="0" w:lastColumn="0" w:noHBand="0" w:noVBand="0"/>
      </w:tblPr>
      <w:tblGrid>
        <w:gridCol w:w="1254"/>
        <w:gridCol w:w="3071"/>
        <w:gridCol w:w="4981"/>
        <w:gridCol w:w="324"/>
        <w:gridCol w:w="983"/>
        <w:gridCol w:w="2003"/>
      </w:tblGrid>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Test Case ID</w:t>
            </w:r>
          </w:p>
        </w:tc>
        <w:tc>
          <w:tcPr>
            <w:tcW w:w="0" w:type="auto"/>
            <w:shd w:val="clear" w:color="auto" w:fill="auto"/>
            <w:tcMar>
              <w:top w:w="29" w:type="dxa"/>
              <w:left w:w="29" w:type="dxa"/>
              <w:bottom w:w="29" w:type="dxa"/>
              <w:right w:w="29" w:type="dxa"/>
            </w:tcMar>
          </w:tcPr>
          <w:p w:rsidR="005175D0" w:rsidRDefault="000634EC">
            <w:r>
              <w:t>&lt;X.XX&gt;</w:t>
            </w:r>
          </w:p>
        </w:tc>
        <w:tc>
          <w:tcPr>
            <w:tcW w:w="0" w:type="auto"/>
            <w:shd w:val="clear" w:color="auto" w:fill="auto"/>
            <w:tcMar>
              <w:top w:w="29" w:type="dxa"/>
              <w:left w:w="29" w:type="dxa"/>
              <w:bottom w:w="29" w:type="dxa"/>
              <w:right w:w="29" w:type="dxa"/>
            </w:tcMar>
          </w:tcPr>
          <w:p w:rsidR="005175D0" w:rsidRDefault="000634EC">
            <w:r>
              <w:rPr>
                <w:rStyle w:val="SAPEmphasis"/>
              </w:rPr>
              <w:t>Tester Name</w:t>
            </w:r>
          </w:p>
        </w:tc>
        <w:tc>
          <w:tcPr>
            <w:tcW w:w="0" w:type="auto"/>
            <w:shd w:val="clear" w:color="auto" w:fill="auto"/>
            <w:tcMar>
              <w:top w:w="29" w:type="dxa"/>
              <w:left w:w="29" w:type="dxa"/>
              <w:bottom w:w="29" w:type="dxa"/>
              <w:right w:w="29" w:type="dxa"/>
            </w:tcMar>
          </w:tcPr>
          <w:p w:rsidR="005175D0" w:rsidRDefault="005175D0"/>
        </w:tc>
        <w:tc>
          <w:tcPr>
            <w:tcW w:w="0" w:type="auto"/>
            <w:shd w:val="clear" w:color="auto" w:fill="auto"/>
            <w:tcMar>
              <w:top w:w="29" w:type="dxa"/>
              <w:left w:w="29" w:type="dxa"/>
              <w:bottom w:w="29" w:type="dxa"/>
              <w:right w:w="29" w:type="dxa"/>
            </w:tcMar>
          </w:tcPr>
          <w:p w:rsidR="005175D0" w:rsidRDefault="000634EC">
            <w:r>
              <w:rPr>
                <w:rStyle w:val="SAPEmphasis"/>
              </w:rPr>
              <w:t>Testing Date</w:t>
            </w:r>
          </w:p>
        </w:tc>
        <w:tc>
          <w:tcPr>
            <w:tcW w:w="0" w:type="auto"/>
            <w:shd w:val="clear" w:color="auto" w:fill="auto"/>
            <w:tcMar>
              <w:top w:w="29" w:type="dxa"/>
              <w:left w:w="29" w:type="dxa"/>
              <w:bottom w:w="29" w:type="dxa"/>
              <w:right w:w="29" w:type="dxa"/>
            </w:tcMar>
          </w:tcPr>
          <w:p w:rsidR="005175D0" w:rsidRDefault="000634EC">
            <w:r>
              <w:rPr>
                <w:rStyle w:val="SAPUserEntry"/>
              </w:rPr>
              <w:t>Enter a test date.</w:t>
            </w:r>
          </w:p>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t>Business Role(s)</w:t>
            </w:r>
          </w:p>
        </w:tc>
        <w:tc>
          <w:tcPr>
            <w:tcW w:w="0" w:type="auto"/>
            <w:gridSpan w:val="5"/>
            <w:shd w:val="clear" w:color="auto" w:fill="auto"/>
            <w:tcMar>
              <w:top w:w="29" w:type="dxa"/>
              <w:left w:w="29" w:type="dxa"/>
              <w:bottom w:w="29" w:type="dxa"/>
              <w:right w:w="29" w:type="dxa"/>
            </w:tcMar>
          </w:tcPr>
          <w:p w:rsidR="005175D0" w:rsidRDefault="005175D0"/>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Responsibility</w:t>
            </w:r>
          </w:p>
        </w:tc>
        <w:tc>
          <w:tcPr>
            <w:tcW w:w="0" w:type="auto"/>
            <w:gridSpan w:val="3"/>
            <w:shd w:val="clear" w:color="auto" w:fill="auto"/>
            <w:tcMar>
              <w:top w:w="29" w:type="dxa"/>
              <w:left w:w="29" w:type="dxa"/>
              <w:bottom w:w="29" w:type="dxa"/>
              <w:right w:w="29" w:type="dxa"/>
            </w:tcMar>
          </w:tcPr>
          <w:p w:rsidR="005175D0" w:rsidRDefault="000634EC">
            <w:r>
              <w:rPr>
                <w:rStyle w:val="SAPUserEntry"/>
              </w:rPr>
              <w:t xml:space="preserve">&lt;State the Service Provider, Customer or Joint Service </w:t>
            </w:r>
            <w:r>
              <w:rPr>
                <w:rStyle w:val="SAPUserEntry"/>
              </w:rPr>
              <w:t>Provider and Customer&gt;</w:t>
            </w:r>
          </w:p>
        </w:tc>
        <w:tc>
          <w:tcPr>
            <w:tcW w:w="0" w:type="auto"/>
            <w:shd w:val="clear" w:color="auto" w:fill="auto"/>
            <w:tcMar>
              <w:top w:w="29" w:type="dxa"/>
              <w:left w:w="29" w:type="dxa"/>
              <w:bottom w:w="29" w:type="dxa"/>
              <w:right w:w="29" w:type="dxa"/>
            </w:tcMar>
          </w:tcPr>
          <w:p w:rsidR="005175D0" w:rsidRDefault="000634EC">
            <w:r>
              <w:rPr>
                <w:rStyle w:val="SAPEmphasis"/>
              </w:rPr>
              <w:t>Duration</w:t>
            </w:r>
          </w:p>
        </w:tc>
        <w:tc>
          <w:tcPr>
            <w:tcW w:w="0" w:type="auto"/>
            <w:shd w:val="clear" w:color="auto" w:fill="auto"/>
            <w:tcMar>
              <w:top w:w="29" w:type="dxa"/>
              <w:left w:w="29" w:type="dxa"/>
              <w:bottom w:w="29" w:type="dxa"/>
              <w:right w:w="29" w:type="dxa"/>
            </w:tcMar>
          </w:tcPr>
          <w:p w:rsidR="005175D0" w:rsidRDefault="000634EC">
            <w:r>
              <w:rPr>
                <w:rStyle w:val="SAPUserEntry"/>
              </w:rPr>
              <w:t>Enter a duration.</w:t>
            </w:r>
          </w:p>
        </w:tc>
      </w:tr>
    </w:tbl>
    <w:p w:rsidR="005175D0" w:rsidRDefault="000634EC">
      <w:pPr>
        <w:pStyle w:val="SAPKeyblockTitle"/>
      </w:pPr>
      <w:r>
        <w:t>Purpose</w:t>
      </w:r>
    </w:p>
    <w:p w:rsidR="005175D0" w:rsidRDefault="000634EC">
      <w:r>
        <w:t>You can copy the memo record.</w:t>
      </w:r>
    </w:p>
    <w:p w:rsidR="005175D0" w:rsidRDefault="000634EC">
      <w:pPr>
        <w:pStyle w:val="SAPKeyblockTitle"/>
      </w:pPr>
      <w:r>
        <w:t>Procedure</w:t>
      </w:r>
    </w:p>
    <w:tbl>
      <w:tblPr>
        <w:tblStyle w:val="SAPStandardTable"/>
        <w:tblW w:w="0" w:type="auto"/>
        <w:tblLook w:val="0620" w:firstRow="1" w:lastRow="0" w:firstColumn="0" w:lastColumn="0" w:noHBand="1" w:noVBand="1"/>
      </w:tblPr>
      <w:tblGrid>
        <w:gridCol w:w="783"/>
        <w:gridCol w:w="1515"/>
        <w:gridCol w:w="4038"/>
        <w:gridCol w:w="6613"/>
        <w:gridCol w:w="1222"/>
      </w:tblGrid>
      <w:tr w:rsidR="005175D0" w:rsidTr="000634EC">
        <w:trPr>
          <w:cnfStyle w:val="100000000000" w:firstRow="1" w:lastRow="0" w:firstColumn="0" w:lastColumn="0" w:oddVBand="0" w:evenVBand="0" w:oddHBand="0" w:evenHBand="0" w:firstRowFirstColumn="0" w:firstRowLastColumn="0" w:lastRowFirstColumn="0" w:lastRowLastColumn="0"/>
        </w:trPr>
        <w:tc>
          <w:tcPr>
            <w:tcW w:w="0" w:type="auto"/>
          </w:tcPr>
          <w:p w:rsidR="005175D0" w:rsidRDefault="000634EC">
            <w:pPr>
              <w:pStyle w:val="SAPTableHeader"/>
            </w:pPr>
            <w:r>
              <w:t>Test Step #</w:t>
            </w:r>
          </w:p>
        </w:tc>
        <w:tc>
          <w:tcPr>
            <w:tcW w:w="0" w:type="auto"/>
          </w:tcPr>
          <w:p w:rsidR="005175D0" w:rsidRDefault="000634EC">
            <w:pPr>
              <w:pStyle w:val="SAPTableHeader"/>
            </w:pPr>
            <w:r>
              <w:t>Test Step Name</w:t>
            </w:r>
          </w:p>
        </w:tc>
        <w:tc>
          <w:tcPr>
            <w:tcW w:w="0" w:type="auto"/>
          </w:tcPr>
          <w:p w:rsidR="005175D0" w:rsidRDefault="000634EC">
            <w:pPr>
              <w:pStyle w:val="SAPTableHeader"/>
            </w:pPr>
            <w:r>
              <w:t>Instruction</w:t>
            </w:r>
          </w:p>
        </w:tc>
        <w:tc>
          <w:tcPr>
            <w:tcW w:w="0" w:type="auto"/>
          </w:tcPr>
          <w:p w:rsidR="005175D0" w:rsidRDefault="000634EC">
            <w:pPr>
              <w:pStyle w:val="SAPTableHeader"/>
            </w:pPr>
            <w:r>
              <w:t>Expected Result</w:t>
            </w:r>
          </w:p>
        </w:tc>
        <w:tc>
          <w:tcPr>
            <w:tcW w:w="0" w:type="auto"/>
          </w:tcPr>
          <w:p w:rsidR="005175D0" w:rsidRDefault="000634EC">
            <w:pPr>
              <w:pStyle w:val="SAPTableHeader"/>
            </w:pPr>
            <w:r>
              <w:t>Pass / Fail / Comment</w:t>
            </w:r>
          </w:p>
        </w:tc>
      </w:tr>
      <w:tr w:rsidR="005175D0" w:rsidTr="000634EC">
        <w:tc>
          <w:tcPr>
            <w:tcW w:w="0" w:type="auto"/>
          </w:tcPr>
          <w:p w:rsidR="005175D0" w:rsidRDefault="000634EC">
            <w:r>
              <w:t>1</w:t>
            </w:r>
          </w:p>
        </w:tc>
        <w:tc>
          <w:tcPr>
            <w:tcW w:w="0" w:type="auto"/>
          </w:tcPr>
          <w:p w:rsidR="005175D0" w:rsidRDefault="000634EC">
            <w:r>
              <w:rPr>
                <w:rStyle w:val="SAPEmphasis"/>
              </w:rPr>
              <w:t>Log On</w:t>
            </w:r>
          </w:p>
        </w:tc>
        <w:tc>
          <w:tcPr>
            <w:tcW w:w="0" w:type="auto"/>
          </w:tcPr>
          <w:p w:rsidR="005175D0" w:rsidRDefault="000634EC">
            <w:r>
              <w:t>Log on to the SAP Fiori launchpad as a Cash Management Specialist.</w:t>
            </w:r>
          </w:p>
        </w:tc>
        <w:tc>
          <w:tcPr>
            <w:tcW w:w="0" w:type="auto"/>
          </w:tcPr>
          <w:p w:rsidR="00000000" w:rsidRDefault="000634EC"/>
        </w:tc>
        <w:tc>
          <w:tcPr>
            <w:tcW w:w="0" w:type="auto"/>
          </w:tcPr>
          <w:p w:rsidR="00000000" w:rsidRDefault="000634EC"/>
        </w:tc>
      </w:tr>
      <w:tr w:rsidR="005175D0" w:rsidTr="000634EC">
        <w:tc>
          <w:tcPr>
            <w:tcW w:w="0" w:type="auto"/>
          </w:tcPr>
          <w:p w:rsidR="005175D0" w:rsidRDefault="000634EC">
            <w:r>
              <w:t>2</w:t>
            </w:r>
          </w:p>
        </w:tc>
        <w:tc>
          <w:tcPr>
            <w:tcW w:w="0" w:type="auto"/>
          </w:tcPr>
          <w:p w:rsidR="005175D0" w:rsidRDefault="000634EC">
            <w:r>
              <w:rPr>
                <w:rStyle w:val="SAPEmphasis"/>
              </w:rPr>
              <w:t>Access the SAP Fiori App</w:t>
            </w:r>
          </w:p>
        </w:tc>
        <w:tc>
          <w:tcPr>
            <w:tcW w:w="0" w:type="auto"/>
          </w:tcPr>
          <w:p w:rsidR="005175D0" w:rsidRDefault="000634EC">
            <w:r>
              <w:t xml:space="preserve">Open </w:t>
            </w:r>
            <w:r>
              <w:rPr>
                <w:rStyle w:val="SAPScreenElement"/>
              </w:rPr>
              <w:t>Manage Memo Records</w:t>
            </w:r>
            <w:r>
              <w:t xml:space="preserve"> </w:t>
            </w:r>
            <w:r>
              <w:rPr>
                <w:rStyle w:val="SAPMonospace"/>
              </w:rPr>
              <w:t>(F2986)</w:t>
            </w:r>
            <w:r>
              <w:t>.</w:t>
            </w:r>
          </w:p>
        </w:tc>
        <w:tc>
          <w:tcPr>
            <w:tcW w:w="0" w:type="auto"/>
          </w:tcPr>
          <w:p w:rsidR="00000000" w:rsidRDefault="000634EC"/>
        </w:tc>
        <w:tc>
          <w:tcPr>
            <w:tcW w:w="0" w:type="auto"/>
          </w:tcPr>
          <w:p w:rsidR="00000000" w:rsidRDefault="000634EC"/>
        </w:tc>
      </w:tr>
      <w:tr w:rsidR="005175D0" w:rsidTr="000634EC">
        <w:tc>
          <w:tcPr>
            <w:tcW w:w="0" w:type="auto"/>
          </w:tcPr>
          <w:p w:rsidR="005175D0" w:rsidRDefault="000634EC">
            <w:r>
              <w:t>3</w:t>
            </w:r>
          </w:p>
        </w:tc>
        <w:tc>
          <w:tcPr>
            <w:tcW w:w="0" w:type="auto"/>
          </w:tcPr>
          <w:p w:rsidR="005175D0" w:rsidRDefault="000634EC">
            <w:r>
              <w:rPr>
                <w:rStyle w:val="SAPEmphasis"/>
              </w:rPr>
              <w:t>Enter Search Criteria</w:t>
            </w:r>
          </w:p>
        </w:tc>
        <w:tc>
          <w:tcPr>
            <w:tcW w:w="0" w:type="auto"/>
          </w:tcPr>
          <w:p w:rsidR="000634EC" w:rsidRDefault="000634EC">
            <w:r>
              <w:t xml:space="preserve">Make the following entries and choose </w:t>
            </w:r>
            <w:r>
              <w:rPr>
                <w:rStyle w:val="SAPScreenElement"/>
              </w:rPr>
              <w:t>Go</w:t>
            </w:r>
            <w:r>
              <w:t>:</w:t>
            </w:r>
          </w:p>
          <w:p w:rsidR="000634EC" w:rsidRDefault="000634EC">
            <w:r>
              <w:rPr>
                <w:rStyle w:val="SAPScreenElement"/>
              </w:rPr>
              <w:t>Company Code</w:t>
            </w:r>
            <w:r>
              <w:t xml:space="preserve">: for example, </w:t>
            </w:r>
            <w:r>
              <w:rPr>
                <w:rStyle w:val="SAPUserEntry"/>
              </w:rPr>
              <w:t>1010</w:t>
            </w:r>
          </w:p>
          <w:p w:rsidR="000634EC" w:rsidRDefault="000634EC">
            <w:r>
              <w:rPr>
                <w:rStyle w:val="SAPScreenElement"/>
              </w:rPr>
              <w:t>Planning Level</w:t>
            </w:r>
            <w:r>
              <w:t xml:space="preserve">: for example, </w:t>
            </w:r>
            <w:r>
              <w:rPr>
                <w:rStyle w:val="SAPUserEntry"/>
              </w:rPr>
              <w:t>AB</w:t>
            </w:r>
          </w:p>
          <w:p w:rsidR="005175D0" w:rsidRDefault="000634EC">
            <w:r>
              <w:rPr>
                <w:rStyle w:val="SAPScreenElement"/>
              </w:rPr>
              <w:t>Status</w:t>
            </w:r>
            <w:r>
              <w:t xml:space="preserve">: </w:t>
            </w:r>
            <w:r>
              <w:rPr>
                <w:rStyle w:val="SAPUserEntry"/>
              </w:rPr>
              <w:t>Active</w:t>
            </w:r>
          </w:p>
        </w:tc>
        <w:tc>
          <w:tcPr>
            <w:tcW w:w="0" w:type="auto"/>
          </w:tcPr>
          <w:p w:rsidR="005175D0" w:rsidRDefault="000634EC">
            <w:r>
              <w:t>A list of memo records are displayed.</w:t>
            </w:r>
          </w:p>
        </w:tc>
        <w:tc>
          <w:tcPr>
            <w:tcW w:w="0" w:type="auto"/>
          </w:tcPr>
          <w:p w:rsidR="00000000" w:rsidRDefault="000634EC"/>
        </w:tc>
      </w:tr>
      <w:tr w:rsidR="005175D0" w:rsidTr="000634EC">
        <w:tc>
          <w:tcPr>
            <w:tcW w:w="0" w:type="auto"/>
          </w:tcPr>
          <w:p w:rsidR="005175D0" w:rsidRDefault="000634EC">
            <w:r>
              <w:t>4</w:t>
            </w:r>
          </w:p>
        </w:tc>
        <w:tc>
          <w:tcPr>
            <w:tcW w:w="0" w:type="auto"/>
          </w:tcPr>
          <w:p w:rsidR="005175D0" w:rsidRDefault="000634EC">
            <w:r>
              <w:rPr>
                <w:rStyle w:val="SAPEmphasis"/>
              </w:rPr>
              <w:t>Check Memo Record Details</w:t>
            </w:r>
          </w:p>
        </w:tc>
        <w:tc>
          <w:tcPr>
            <w:tcW w:w="0" w:type="auto"/>
          </w:tcPr>
          <w:p w:rsidR="005175D0" w:rsidRDefault="000634EC">
            <w:r>
              <w:t>Choose one Memo record to display.</w:t>
            </w:r>
          </w:p>
        </w:tc>
        <w:tc>
          <w:tcPr>
            <w:tcW w:w="0" w:type="auto"/>
          </w:tcPr>
          <w:p w:rsidR="00000000" w:rsidRDefault="000634EC"/>
        </w:tc>
        <w:tc>
          <w:tcPr>
            <w:tcW w:w="0" w:type="auto"/>
          </w:tcPr>
          <w:p w:rsidR="00000000" w:rsidRDefault="000634EC"/>
        </w:tc>
      </w:tr>
      <w:tr w:rsidR="005175D0" w:rsidTr="000634EC">
        <w:tc>
          <w:tcPr>
            <w:tcW w:w="0" w:type="auto"/>
          </w:tcPr>
          <w:p w:rsidR="005175D0" w:rsidRDefault="000634EC">
            <w:r>
              <w:t>5</w:t>
            </w:r>
          </w:p>
        </w:tc>
        <w:tc>
          <w:tcPr>
            <w:tcW w:w="0" w:type="auto"/>
          </w:tcPr>
          <w:p w:rsidR="005175D0" w:rsidRDefault="000634EC">
            <w:r>
              <w:rPr>
                <w:rStyle w:val="SAPEmphasis"/>
              </w:rPr>
              <w:t>Copy Memo Record</w:t>
            </w:r>
          </w:p>
        </w:tc>
        <w:tc>
          <w:tcPr>
            <w:tcW w:w="0" w:type="auto"/>
          </w:tcPr>
          <w:p w:rsidR="005175D0" w:rsidRDefault="000634EC">
            <w:r>
              <w:t xml:space="preserve">Choose </w:t>
            </w:r>
            <w:r>
              <w:rPr>
                <w:rStyle w:val="SAPScreenElement"/>
              </w:rPr>
              <w:t>Copy</w:t>
            </w:r>
            <w:r>
              <w:t xml:space="preserve">. Make the following entries in the dialog box and choose </w:t>
            </w:r>
            <w:r>
              <w:rPr>
                <w:rStyle w:val="SAPScreenElement"/>
              </w:rPr>
              <w:t>Copy</w:t>
            </w:r>
            <w:r>
              <w:t>:</w:t>
            </w:r>
          </w:p>
          <w:p w:rsidR="005175D0" w:rsidRDefault="000634EC">
            <w:r>
              <w:rPr>
                <w:rStyle w:val="SAPScreenElement"/>
              </w:rPr>
              <w:t>Number of Copies (Including Original Memo Record)</w:t>
            </w:r>
            <w:r>
              <w:t xml:space="preserve">: for example, </w:t>
            </w:r>
            <w:r>
              <w:rPr>
                <w:rStyle w:val="SAPUserEntry"/>
              </w:rPr>
              <w:t>3</w:t>
            </w:r>
          </w:p>
          <w:p w:rsidR="005175D0" w:rsidRDefault="000634EC">
            <w:r>
              <w:rPr>
                <w:rStyle w:val="SAPScreenElement"/>
              </w:rPr>
              <w:t>Recurrence Pattern</w:t>
            </w:r>
            <w:r>
              <w:t>: for example:</w:t>
            </w:r>
            <w:r>
              <w:t xml:space="preserve"> </w:t>
            </w:r>
            <w:r>
              <w:rPr>
                <w:rStyle w:val="SAPUserEntry"/>
              </w:rPr>
              <w:t>Every 10 Day(s)</w:t>
            </w:r>
          </w:p>
          <w:p w:rsidR="005175D0" w:rsidRDefault="000634EC">
            <w:r>
              <w:t>Determines the increment in days, weeks or months for the memo record copy function.</w:t>
            </w:r>
          </w:p>
          <w:p w:rsidR="005175D0" w:rsidRDefault="000634EC">
            <w:r>
              <w:rPr>
                <w:rStyle w:val="SAPScreenElement"/>
              </w:rPr>
              <w:t>On Non-Working Days</w:t>
            </w:r>
            <w:r>
              <w:t xml:space="preserve">: </w:t>
            </w:r>
            <w:r>
              <w:rPr>
                <w:rStyle w:val="SAPUserEntry"/>
              </w:rPr>
              <w:t>&lt;No Restriction&gt;</w:t>
            </w:r>
            <w:r>
              <w:t xml:space="preserve"> or change it per your needs</w:t>
            </w:r>
          </w:p>
        </w:tc>
        <w:tc>
          <w:tcPr>
            <w:tcW w:w="0" w:type="auto"/>
          </w:tcPr>
          <w:p w:rsidR="005175D0" w:rsidRDefault="000634EC">
            <w:r>
              <w:t>The memo record gets copied based on the specified conditions. The amount of each of the</w:t>
            </w:r>
            <w:r>
              <w:t xml:space="preserve"> memo record copies is identical with the original memo record amount.</w:t>
            </w:r>
          </w:p>
        </w:tc>
        <w:tc>
          <w:tcPr>
            <w:tcW w:w="0" w:type="auto"/>
          </w:tcPr>
          <w:p w:rsidR="00000000" w:rsidRDefault="000634EC"/>
        </w:tc>
      </w:tr>
    </w:tbl>
    <w:p w:rsidR="005175D0" w:rsidRDefault="000634EC">
      <w:pPr>
        <w:pStyle w:val="Heading4"/>
      </w:pPr>
      <w:bookmarkStart w:id="48" w:name="unique_15"/>
      <w:bookmarkStart w:id="49" w:name="_Toc51110914"/>
      <w:r>
        <w:t>Distribute Memo Record</w:t>
      </w:r>
      <w:bookmarkEnd w:id="48"/>
      <w:bookmarkEnd w:id="49"/>
    </w:p>
    <w:p w:rsidR="005175D0" w:rsidRDefault="000634EC">
      <w:pPr>
        <w:pStyle w:val="SAPKeyblockTitle"/>
      </w:pPr>
      <w:r>
        <w:t>Test Administration</w:t>
      </w:r>
    </w:p>
    <w:p w:rsidR="005175D0" w:rsidRDefault="000634EC">
      <w:r>
        <w:t>Customer project: Fill in the project-specific parts.</w:t>
      </w:r>
    </w:p>
    <w:p w:rsidR="005175D0" w:rsidRDefault="005175D0"/>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000" w:firstRow="0" w:lastRow="0" w:firstColumn="0" w:lastColumn="0" w:noHBand="0" w:noVBand="0"/>
      </w:tblPr>
      <w:tblGrid>
        <w:gridCol w:w="1254"/>
        <w:gridCol w:w="3071"/>
        <w:gridCol w:w="4981"/>
        <w:gridCol w:w="324"/>
        <w:gridCol w:w="983"/>
        <w:gridCol w:w="2003"/>
      </w:tblGrid>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Test Case ID</w:t>
            </w:r>
          </w:p>
        </w:tc>
        <w:tc>
          <w:tcPr>
            <w:tcW w:w="0" w:type="auto"/>
            <w:shd w:val="clear" w:color="auto" w:fill="auto"/>
            <w:tcMar>
              <w:top w:w="29" w:type="dxa"/>
              <w:left w:w="29" w:type="dxa"/>
              <w:bottom w:w="29" w:type="dxa"/>
              <w:right w:w="29" w:type="dxa"/>
            </w:tcMar>
          </w:tcPr>
          <w:p w:rsidR="005175D0" w:rsidRDefault="000634EC">
            <w:r>
              <w:t>&lt;X.XX&gt;</w:t>
            </w:r>
          </w:p>
        </w:tc>
        <w:tc>
          <w:tcPr>
            <w:tcW w:w="0" w:type="auto"/>
            <w:shd w:val="clear" w:color="auto" w:fill="auto"/>
            <w:tcMar>
              <w:top w:w="29" w:type="dxa"/>
              <w:left w:w="29" w:type="dxa"/>
              <w:bottom w:w="29" w:type="dxa"/>
              <w:right w:w="29" w:type="dxa"/>
            </w:tcMar>
          </w:tcPr>
          <w:p w:rsidR="005175D0" w:rsidRDefault="000634EC">
            <w:r>
              <w:rPr>
                <w:rStyle w:val="SAPEmphasis"/>
              </w:rPr>
              <w:t>Tester Name</w:t>
            </w:r>
          </w:p>
        </w:tc>
        <w:tc>
          <w:tcPr>
            <w:tcW w:w="0" w:type="auto"/>
            <w:shd w:val="clear" w:color="auto" w:fill="auto"/>
            <w:tcMar>
              <w:top w:w="29" w:type="dxa"/>
              <w:left w:w="29" w:type="dxa"/>
              <w:bottom w:w="29" w:type="dxa"/>
              <w:right w:w="29" w:type="dxa"/>
            </w:tcMar>
          </w:tcPr>
          <w:p w:rsidR="005175D0" w:rsidRDefault="005175D0"/>
        </w:tc>
        <w:tc>
          <w:tcPr>
            <w:tcW w:w="0" w:type="auto"/>
            <w:shd w:val="clear" w:color="auto" w:fill="auto"/>
            <w:tcMar>
              <w:top w:w="29" w:type="dxa"/>
              <w:left w:w="29" w:type="dxa"/>
              <w:bottom w:w="29" w:type="dxa"/>
              <w:right w:w="29" w:type="dxa"/>
            </w:tcMar>
          </w:tcPr>
          <w:p w:rsidR="005175D0" w:rsidRDefault="000634EC">
            <w:r>
              <w:rPr>
                <w:rStyle w:val="SAPEmphasis"/>
              </w:rPr>
              <w:t>Testing Date</w:t>
            </w:r>
          </w:p>
        </w:tc>
        <w:tc>
          <w:tcPr>
            <w:tcW w:w="0" w:type="auto"/>
            <w:shd w:val="clear" w:color="auto" w:fill="auto"/>
            <w:tcMar>
              <w:top w:w="29" w:type="dxa"/>
              <w:left w:w="29" w:type="dxa"/>
              <w:bottom w:w="29" w:type="dxa"/>
              <w:right w:w="29" w:type="dxa"/>
            </w:tcMar>
          </w:tcPr>
          <w:p w:rsidR="005175D0" w:rsidRDefault="000634EC">
            <w:r>
              <w:rPr>
                <w:rStyle w:val="SAPUserEntry"/>
              </w:rPr>
              <w:t>Enter a test date.</w:t>
            </w:r>
          </w:p>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t>Business Role(s)</w:t>
            </w:r>
          </w:p>
        </w:tc>
        <w:tc>
          <w:tcPr>
            <w:tcW w:w="0" w:type="auto"/>
            <w:gridSpan w:val="5"/>
            <w:shd w:val="clear" w:color="auto" w:fill="auto"/>
            <w:tcMar>
              <w:top w:w="29" w:type="dxa"/>
              <w:left w:w="29" w:type="dxa"/>
              <w:bottom w:w="29" w:type="dxa"/>
              <w:right w:w="29" w:type="dxa"/>
            </w:tcMar>
          </w:tcPr>
          <w:p w:rsidR="005175D0" w:rsidRDefault="005175D0"/>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Responsibility</w:t>
            </w:r>
          </w:p>
        </w:tc>
        <w:tc>
          <w:tcPr>
            <w:tcW w:w="0" w:type="auto"/>
            <w:gridSpan w:val="3"/>
            <w:shd w:val="clear" w:color="auto" w:fill="auto"/>
            <w:tcMar>
              <w:top w:w="29" w:type="dxa"/>
              <w:left w:w="29" w:type="dxa"/>
              <w:bottom w:w="29" w:type="dxa"/>
              <w:right w:w="29" w:type="dxa"/>
            </w:tcMar>
          </w:tcPr>
          <w:p w:rsidR="005175D0" w:rsidRDefault="000634EC">
            <w:r>
              <w:rPr>
                <w:rStyle w:val="SAPUserEntry"/>
              </w:rPr>
              <w:t>&lt;State the Service Provider, Customer or Joint Service Provider and Customer&gt;</w:t>
            </w:r>
          </w:p>
        </w:tc>
        <w:tc>
          <w:tcPr>
            <w:tcW w:w="0" w:type="auto"/>
            <w:shd w:val="clear" w:color="auto" w:fill="auto"/>
            <w:tcMar>
              <w:top w:w="29" w:type="dxa"/>
              <w:left w:w="29" w:type="dxa"/>
              <w:bottom w:w="29" w:type="dxa"/>
              <w:right w:w="29" w:type="dxa"/>
            </w:tcMar>
          </w:tcPr>
          <w:p w:rsidR="005175D0" w:rsidRDefault="000634EC">
            <w:r>
              <w:rPr>
                <w:rStyle w:val="SAPEmphasis"/>
              </w:rPr>
              <w:t>Duration</w:t>
            </w:r>
          </w:p>
        </w:tc>
        <w:tc>
          <w:tcPr>
            <w:tcW w:w="0" w:type="auto"/>
            <w:shd w:val="clear" w:color="auto" w:fill="auto"/>
            <w:tcMar>
              <w:top w:w="29" w:type="dxa"/>
              <w:left w:w="29" w:type="dxa"/>
              <w:bottom w:w="29" w:type="dxa"/>
              <w:right w:w="29" w:type="dxa"/>
            </w:tcMar>
          </w:tcPr>
          <w:p w:rsidR="005175D0" w:rsidRDefault="000634EC">
            <w:r>
              <w:rPr>
                <w:rStyle w:val="SAPUserEntry"/>
              </w:rPr>
              <w:t>Enter a duration.</w:t>
            </w:r>
          </w:p>
        </w:tc>
      </w:tr>
    </w:tbl>
    <w:p w:rsidR="005175D0" w:rsidRDefault="000634EC">
      <w:pPr>
        <w:pStyle w:val="SAPKeyblockTitle"/>
      </w:pPr>
      <w:r>
        <w:t>Purpose</w:t>
      </w:r>
    </w:p>
    <w:p w:rsidR="005175D0" w:rsidRDefault="000634EC">
      <w:r>
        <w:t>You can distribute the memo record.</w:t>
      </w:r>
    </w:p>
    <w:p w:rsidR="005175D0" w:rsidRDefault="000634EC">
      <w:pPr>
        <w:pStyle w:val="SAPKeyblockTitle"/>
      </w:pPr>
      <w:r>
        <w:t>Procedure</w:t>
      </w:r>
    </w:p>
    <w:tbl>
      <w:tblPr>
        <w:tblStyle w:val="SAPStandardTable"/>
        <w:tblW w:w="0" w:type="auto"/>
        <w:tblLook w:val="0620" w:firstRow="1" w:lastRow="0" w:firstColumn="0" w:lastColumn="0" w:noHBand="1" w:noVBand="1"/>
      </w:tblPr>
      <w:tblGrid>
        <w:gridCol w:w="744"/>
        <w:gridCol w:w="1383"/>
        <w:gridCol w:w="3593"/>
        <w:gridCol w:w="7326"/>
        <w:gridCol w:w="1125"/>
      </w:tblGrid>
      <w:tr w:rsidR="005175D0" w:rsidTr="000634EC">
        <w:trPr>
          <w:cnfStyle w:val="100000000000" w:firstRow="1" w:lastRow="0" w:firstColumn="0" w:lastColumn="0" w:oddVBand="0" w:evenVBand="0" w:oddHBand="0" w:evenHBand="0" w:firstRowFirstColumn="0" w:firstRowLastColumn="0" w:lastRowFirstColumn="0" w:lastRowLastColumn="0"/>
        </w:trPr>
        <w:tc>
          <w:tcPr>
            <w:tcW w:w="0" w:type="auto"/>
          </w:tcPr>
          <w:p w:rsidR="005175D0" w:rsidRDefault="000634EC">
            <w:pPr>
              <w:pStyle w:val="SAPTableHeader"/>
            </w:pPr>
            <w:r>
              <w:t>Test Step #</w:t>
            </w:r>
          </w:p>
        </w:tc>
        <w:tc>
          <w:tcPr>
            <w:tcW w:w="0" w:type="auto"/>
          </w:tcPr>
          <w:p w:rsidR="005175D0" w:rsidRDefault="000634EC">
            <w:pPr>
              <w:pStyle w:val="SAPTableHeader"/>
            </w:pPr>
            <w:r>
              <w:t>Test Step Name</w:t>
            </w:r>
          </w:p>
        </w:tc>
        <w:tc>
          <w:tcPr>
            <w:tcW w:w="0" w:type="auto"/>
          </w:tcPr>
          <w:p w:rsidR="005175D0" w:rsidRDefault="000634EC">
            <w:pPr>
              <w:pStyle w:val="SAPTableHeader"/>
            </w:pPr>
            <w:r>
              <w:t>Instruction</w:t>
            </w:r>
          </w:p>
        </w:tc>
        <w:tc>
          <w:tcPr>
            <w:tcW w:w="0" w:type="auto"/>
          </w:tcPr>
          <w:p w:rsidR="005175D0" w:rsidRDefault="000634EC">
            <w:pPr>
              <w:pStyle w:val="SAPTableHeader"/>
            </w:pPr>
            <w:r>
              <w:t>Expected Result</w:t>
            </w:r>
          </w:p>
        </w:tc>
        <w:tc>
          <w:tcPr>
            <w:tcW w:w="0" w:type="auto"/>
          </w:tcPr>
          <w:p w:rsidR="005175D0" w:rsidRDefault="000634EC">
            <w:pPr>
              <w:pStyle w:val="SAPTableHeader"/>
            </w:pPr>
            <w:r>
              <w:t>Pass / Fail / Comment</w:t>
            </w:r>
          </w:p>
        </w:tc>
      </w:tr>
      <w:tr w:rsidR="005175D0" w:rsidTr="000634EC">
        <w:tc>
          <w:tcPr>
            <w:tcW w:w="0" w:type="auto"/>
          </w:tcPr>
          <w:p w:rsidR="005175D0" w:rsidRDefault="000634EC">
            <w:r>
              <w:t>1</w:t>
            </w:r>
          </w:p>
        </w:tc>
        <w:tc>
          <w:tcPr>
            <w:tcW w:w="0" w:type="auto"/>
          </w:tcPr>
          <w:p w:rsidR="005175D0" w:rsidRDefault="000634EC">
            <w:r>
              <w:rPr>
                <w:rStyle w:val="SAPEmphasis"/>
              </w:rPr>
              <w:t>Log On</w:t>
            </w:r>
          </w:p>
        </w:tc>
        <w:tc>
          <w:tcPr>
            <w:tcW w:w="0" w:type="auto"/>
          </w:tcPr>
          <w:p w:rsidR="005175D0" w:rsidRDefault="000634EC">
            <w:r>
              <w:t>Log on to the SAP Fiori launchpad as a Cash Management Specialist.</w:t>
            </w:r>
          </w:p>
        </w:tc>
        <w:tc>
          <w:tcPr>
            <w:tcW w:w="0" w:type="auto"/>
          </w:tcPr>
          <w:p w:rsidR="00000000" w:rsidRDefault="000634EC"/>
        </w:tc>
        <w:tc>
          <w:tcPr>
            <w:tcW w:w="0" w:type="auto"/>
          </w:tcPr>
          <w:p w:rsidR="00000000" w:rsidRDefault="000634EC"/>
        </w:tc>
      </w:tr>
      <w:tr w:rsidR="005175D0" w:rsidTr="000634EC">
        <w:tc>
          <w:tcPr>
            <w:tcW w:w="0" w:type="auto"/>
          </w:tcPr>
          <w:p w:rsidR="005175D0" w:rsidRDefault="000634EC">
            <w:r>
              <w:t>2</w:t>
            </w:r>
          </w:p>
        </w:tc>
        <w:tc>
          <w:tcPr>
            <w:tcW w:w="0" w:type="auto"/>
          </w:tcPr>
          <w:p w:rsidR="005175D0" w:rsidRDefault="000634EC">
            <w:r>
              <w:rPr>
                <w:rStyle w:val="SAPEmphasis"/>
              </w:rPr>
              <w:t>Access the SAP Fiori App</w:t>
            </w:r>
          </w:p>
        </w:tc>
        <w:tc>
          <w:tcPr>
            <w:tcW w:w="0" w:type="auto"/>
          </w:tcPr>
          <w:p w:rsidR="005175D0" w:rsidRDefault="000634EC">
            <w:r>
              <w:t xml:space="preserve">Open </w:t>
            </w:r>
            <w:r>
              <w:rPr>
                <w:rStyle w:val="SAPScreenElement"/>
              </w:rPr>
              <w:t>Manage Memo Records</w:t>
            </w:r>
            <w:r>
              <w:t xml:space="preserve"> </w:t>
            </w:r>
            <w:r>
              <w:rPr>
                <w:rStyle w:val="SAPMonospace"/>
              </w:rPr>
              <w:t>(F2986)</w:t>
            </w:r>
            <w:r>
              <w:t>.</w:t>
            </w:r>
          </w:p>
        </w:tc>
        <w:tc>
          <w:tcPr>
            <w:tcW w:w="0" w:type="auto"/>
          </w:tcPr>
          <w:p w:rsidR="00000000" w:rsidRDefault="000634EC"/>
        </w:tc>
        <w:tc>
          <w:tcPr>
            <w:tcW w:w="0" w:type="auto"/>
          </w:tcPr>
          <w:p w:rsidR="00000000" w:rsidRDefault="000634EC"/>
        </w:tc>
      </w:tr>
      <w:tr w:rsidR="005175D0" w:rsidTr="000634EC">
        <w:tc>
          <w:tcPr>
            <w:tcW w:w="0" w:type="auto"/>
          </w:tcPr>
          <w:p w:rsidR="005175D0" w:rsidRDefault="000634EC">
            <w:r>
              <w:t>3</w:t>
            </w:r>
          </w:p>
        </w:tc>
        <w:tc>
          <w:tcPr>
            <w:tcW w:w="0" w:type="auto"/>
          </w:tcPr>
          <w:p w:rsidR="005175D0" w:rsidRDefault="000634EC">
            <w:r>
              <w:rPr>
                <w:rStyle w:val="SAPEmphasis"/>
              </w:rPr>
              <w:t>Enter Search Criteria</w:t>
            </w:r>
          </w:p>
        </w:tc>
        <w:tc>
          <w:tcPr>
            <w:tcW w:w="0" w:type="auto"/>
          </w:tcPr>
          <w:p w:rsidR="000634EC" w:rsidRDefault="000634EC">
            <w:r>
              <w:t xml:space="preserve">Make the following entries and choose </w:t>
            </w:r>
            <w:r>
              <w:rPr>
                <w:rStyle w:val="SAPScreenElement"/>
              </w:rPr>
              <w:t>Go</w:t>
            </w:r>
            <w:r>
              <w:t>:</w:t>
            </w:r>
          </w:p>
          <w:p w:rsidR="000634EC" w:rsidRDefault="000634EC">
            <w:r>
              <w:rPr>
                <w:rStyle w:val="SAPScreenElement"/>
              </w:rPr>
              <w:t>Company Code</w:t>
            </w:r>
            <w:r>
              <w:t xml:space="preserve">: for example, </w:t>
            </w:r>
            <w:r>
              <w:rPr>
                <w:rStyle w:val="SAPUserEntry"/>
              </w:rPr>
              <w:t>1010</w:t>
            </w:r>
          </w:p>
          <w:p w:rsidR="000634EC" w:rsidRDefault="000634EC">
            <w:r>
              <w:rPr>
                <w:rStyle w:val="SAPScreenElement"/>
              </w:rPr>
              <w:t>Planning Level</w:t>
            </w:r>
            <w:r>
              <w:t>:</w:t>
            </w:r>
            <w:r>
              <w:t xml:space="preserve"> for example, </w:t>
            </w:r>
            <w:r>
              <w:rPr>
                <w:rStyle w:val="SAPUserEntry"/>
              </w:rPr>
              <w:t>AB</w:t>
            </w:r>
          </w:p>
          <w:p w:rsidR="005175D0" w:rsidRDefault="000634EC">
            <w:r>
              <w:rPr>
                <w:rStyle w:val="SAPScreenElement"/>
              </w:rPr>
              <w:t>Status</w:t>
            </w:r>
            <w:r>
              <w:t xml:space="preserve">: </w:t>
            </w:r>
            <w:r>
              <w:rPr>
                <w:rStyle w:val="SAPUserEntry"/>
              </w:rPr>
              <w:t>Active</w:t>
            </w:r>
          </w:p>
        </w:tc>
        <w:tc>
          <w:tcPr>
            <w:tcW w:w="0" w:type="auto"/>
          </w:tcPr>
          <w:p w:rsidR="005175D0" w:rsidRDefault="000634EC">
            <w:r>
              <w:t>A list of memo records is displayed.</w:t>
            </w:r>
          </w:p>
        </w:tc>
        <w:tc>
          <w:tcPr>
            <w:tcW w:w="0" w:type="auto"/>
          </w:tcPr>
          <w:p w:rsidR="00000000" w:rsidRDefault="000634EC"/>
        </w:tc>
      </w:tr>
      <w:tr w:rsidR="005175D0" w:rsidTr="000634EC">
        <w:tc>
          <w:tcPr>
            <w:tcW w:w="0" w:type="auto"/>
          </w:tcPr>
          <w:p w:rsidR="005175D0" w:rsidRDefault="000634EC">
            <w:r>
              <w:t>4</w:t>
            </w:r>
          </w:p>
        </w:tc>
        <w:tc>
          <w:tcPr>
            <w:tcW w:w="0" w:type="auto"/>
          </w:tcPr>
          <w:p w:rsidR="005175D0" w:rsidRDefault="000634EC">
            <w:r>
              <w:rPr>
                <w:rStyle w:val="SAPEmphasis"/>
              </w:rPr>
              <w:t>Check Memo Record Details</w:t>
            </w:r>
          </w:p>
        </w:tc>
        <w:tc>
          <w:tcPr>
            <w:tcW w:w="0" w:type="auto"/>
          </w:tcPr>
          <w:p w:rsidR="005175D0" w:rsidRDefault="000634EC">
            <w:r>
              <w:t>Choose one Memo record to display.</w:t>
            </w:r>
          </w:p>
        </w:tc>
        <w:tc>
          <w:tcPr>
            <w:tcW w:w="0" w:type="auto"/>
          </w:tcPr>
          <w:p w:rsidR="00000000" w:rsidRDefault="000634EC"/>
        </w:tc>
        <w:tc>
          <w:tcPr>
            <w:tcW w:w="0" w:type="auto"/>
          </w:tcPr>
          <w:p w:rsidR="00000000" w:rsidRDefault="000634EC"/>
        </w:tc>
      </w:tr>
      <w:tr w:rsidR="005175D0" w:rsidTr="000634EC">
        <w:tc>
          <w:tcPr>
            <w:tcW w:w="0" w:type="auto"/>
          </w:tcPr>
          <w:p w:rsidR="005175D0" w:rsidRDefault="000634EC">
            <w:r>
              <w:t>5</w:t>
            </w:r>
          </w:p>
        </w:tc>
        <w:tc>
          <w:tcPr>
            <w:tcW w:w="0" w:type="auto"/>
          </w:tcPr>
          <w:p w:rsidR="005175D0" w:rsidRDefault="000634EC">
            <w:r>
              <w:rPr>
                <w:rStyle w:val="SAPEmphasis"/>
              </w:rPr>
              <w:t>Distribute Memo Record</w:t>
            </w:r>
          </w:p>
        </w:tc>
        <w:tc>
          <w:tcPr>
            <w:tcW w:w="0" w:type="auto"/>
          </w:tcPr>
          <w:p w:rsidR="000634EC" w:rsidRDefault="000634EC">
            <w:r>
              <w:t xml:space="preserve">Choose </w:t>
            </w:r>
            <w:r>
              <w:rPr>
                <w:rStyle w:val="SAPScreenElement"/>
              </w:rPr>
              <w:t>Distribute</w:t>
            </w:r>
            <w:r>
              <w:t xml:space="preserve">. Make the following entries in the dialog box and choose </w:t>
            </w:r>
            <w:r>
              <w:rPr>
                <w:rStyle w:val="SAPScreenElement"/>
              </w:rPr>
              <w:t>Distribute</w:t>
            </w:r>
            <w:r>
              <w:t>:</w:t>
            </w:r>
          </w:p>
          <w:p w:rsidR="000634EC" w:rsidRDefault="000634EC">
            <w:r>
              <w:rPr>
                <w:rStyle w:val="SAPScreenElement"/>
              </w:rPr>
              <w:t>Number of Copies (Including Original Memo Record)</w:t>
            </w:r>
            <w:r>
              <w:t xml:space="preserve">: for example, </w:t>
            </w:r>
            <w:r>
              <w:rPr>
                <w:rStyle w:val="SAPUserEntry"/>
              </w:rPr>
              <w:t>3</w:t>
            </w:r>
          </w:p>
          <w:p w:rsidR="000634EC" w:rsidRDefault="000634EC">
            <w:r>
              <w:rPr>
                <w:rStyle w:val="SAPScreenElement"/>
              </w:rPr>
              <w:t>Recurrence Pattern</w:t>
            </w:r>
            <w:r>
              <w:t xml:space="preserve">: for example: </w:t>
            </w:r>
            <w:r>
              <w:rPr>
                <w:rStyle w:val="SAPUserEntry"/>
              </w:rPr>
              <w:t>Every 4 days</w:t>
            </w:r>
          </w:p>
          <w:p w:rsidR="000634EC" w:rsidRDefault="000634EC">
            <w:r>
              <w:t>Determines the increment in days, weeks or months for the memo record copy function.</w:t>
            </w:r>
          </w:p>
          <w:p w:rsidR="005175D0" w:rsidRDefault="000634EC">
            <w:r>
              <w:rPr>
                <w:rStyle w:val="SAPScreenElement"/>
              </w:rPr>
              <w:t>On Non-Working Days</w:t>
            </w:r>
            <w:r>
              <w:t xml:space="preserve">: </w:t>
            </w:r>
            <w:r>
              <w:rPr>
                <w:rStyle w:val="SAPUserEntry"/>
              </w:rPr>
              <w:t>&lt;No restriction&gt;</w:t>
            </w:r>
            <w:r>
              <w:t xml:space="preserve"> or other value per</w:t>
            </w:r>
            <w:r>
              <w:t xml:space="preserve"> your needs</w:t>
            </w:r>
          </w:p>
        </w:tc>
        <w:tc>
          <w:tcPr>
            <w:tcW w:w="0" w:type="auto"/>
          </w:tcPr>
          <w:p w:rsidR="005175D0" w:rsidRDefault="000634EC">
            <w:r>
              <w:t>The memo record gets copied based on the specified conditions. The amount of each of the memo record copies is equal to the distributed amount in terms of the original memo record amount and increments defined.</w:t>
            </w:r>
          </w:p>
        </w:tc>
        <w:tc>
          <w:tcPr>
            <w:tcW w:w="0" w:type="auto"/>
          </w:tcPr>
          <w:p w:rsidR="00000000" w:rsidRDefault="000634EC"/>
        </w:tc>
      </w:tr>
    </w:tbl>
    <w:p w:rsidR="005175D0" w:rsidRDefault="000634EC">
      <w:pPr>
        <w:pStyle w:val="Heading4"/>
      </w:pPr>
      <w:bookmarkStart w:id="50" w:name="unique_16"/>
      <w:bookmarkStart w:id="51" w:name="_Toc51110915"/>
      <w:r>
        <w:t>Memo Record List</w:t>
      </w:r>
      <w:bookmarkEnd w:id="50"/>
      <w:bookmarkEnd w:id="51"/>
    </w:p>
    <w:p w:rsidR="005175D0" w:rsidRDefault="000634EC">
      <w:pPr>
        <w:pStyle w:val="SAPKeyblockTitle"/>
      </w:pPr>
      <w:r>
        <w:t xml:space="preserve">Test </w:t>
      </w:r>
      <w:r>
        <w:t>Administration</w:t>
      </w:r>
    </w:p>
    <w:p w:rsidR="005175D0" w:rsidRDefault="000634EC">
      <w:r>
        <w:t>Customer project: Fill in the project-specific parts.</w:t>
      </w:r>
    </w:p>
    <w:p w:rsidR="005175D0" w:rsidRDefault="005175D0"/>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000" w:firstRow="0" w:lastRow="0" w:firstColumn="0" w:lastColumn="0" w:noHBand="0" w:noVBand="0"/>
      </w:tblPr>
      <w:tblGrid>
        <w:gridCol w:w="1254"/>
        <w:gridCol w:w="3071"/>
        <w:gridCol w:w="4981"/>
        <w:gridCol w:w="324"/>
        <w:gridCol w:w="983"/>
        <w:gridCol w:w="2003"/>
      </w:tblGrid>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Test Case ID</w:t>
            </w:r>
          </w:p>
        </w:tc>
        <w:tc>
          <w:tcPr>
            <w:tcW w:w="0" w:type="auto"/>
            <w:shd w:val="clear" w:color="auto" w:fill="auto"/>
            <w:tcMar>
              <w:top w:w="29" w:type="dxa"/>
              <w:left w:w="29" w:type="dxa"/>
              <w:bottom w:w="29" w:type="dxa"/>
              <w:right w:w="29" w:type="dxa"/>
            </w:tcMar>
          </w:tcPr>
          <w:p w:rsidR="005175D0" w:rsidRDefault="000634EC">
            <w:r>
              <w:t>&lt;X.XX&gt;</w:t>
            </w:r>
          </w:p>
        </w:tc>
        <w:tc>
          <w:tcPr>
            <w:tcW w:w="0" w:type="auto"/>
            <w:shd w:val="clear" w:color="auto" w:fill="auto"/>
            <w:tcMar>
              <w:top w:w="29" w:type="dxa"/>
              <w:left w:w="29" w:type="dxa"/>
              <w:bottom w:w="29" w:type="dxa"/>
              <w:right w:w="29" w:type="dxa"/>
            </w:tcMar>
          </w:tcPr>
          <w:p w:rsidR="005175D0" w:rsidRDefault="000634EC">
            <w:r>
              <w:rPr>
                <w:rStyle w:val="SAPEmphasis"/>
              </w:rPr>
              <w:t>Tester Name</w:t>
            </w:r>
          </w:p>
        </w:tc>
        <w:tc>
          <w:tcPr>
            <w:tcW w:w="0" w:type="auto"/>
            <w:shd w:val="clear" w:color="auto" w:fill="auto"/>
            <w:tcMar>
              <w:top w:w="29" w:type="dxa"/>
              <w:left w:w="29" w:type="dxa"/>
              <w:bottom w:w="29" w:type="dxa"/>
              <w:right w:w="29" w:type="dxa"/>
            </w:tcMar>
          </w:tcPr>
          <w:p w:rsidR="005175D0" w:rsidRDefault="005175D0"/>
        </w:tc>
        <w:tc>
          <w:tcPr>
            <w:tcW w:w="0" w:type="auto"/>
            <w:shd w:val="clear" w:color="auto" w:fill="auto"/>
            <w:tcMar>
              <w:top w:w="29" w:type="dxa"/>
              <w:left w:w="29" w:type="dxa"/>
              <w:bottom w:w="29" w:type="dxa"/>
              <w:right w:w="29" w:type="dxa"/>
            </w:tcMar>
          </w:tcPr>
          <w:p w:rsidR="005175D0" w:rsidRDefault="000634EC">
            <w:r>
              <w:rPr>
                <w:rStyle w:val="SAPEmphasis"/>
              </w:rPr>
              <w:t>Testing Date</w:t>
            </w:r>
          </w:p>
        </w:tc>
        <w:tc>
          <w:tcPr>
            <w:tcW w:w="0" w:type="auto"/>
            <w:shd w:val="clear" w:color="auto" w:fill="auto"/>
            <w:tcMar>
              <w:top w:w="29" w:type="dxa"/>
              <w:left w:w="29" w:type="dxa"/>
              <w:bottom w:w="29" w:type="dxa"/>
              <w:right w:w="29" w:type="dxa"/>
            </w:tcMar>
          </w:tcPr>
          <w:p w:rsidR="005175D0" w:rsidRDefault="000634EC">
            <w:r>
              <w:rPr>
                <w:rStyle w:val="SAPUserEntry"/>
              </w:rPr>
              <w:t>Enter a test date.</w:t>
            </w:r>
          </w:p>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t>Business Role(s)</w:t>
            </w:r>
          </w:p>
        </w:tc>
        <w:tc>
          <w:tcPr>
            <w:tcW w:w="0" w:type="auto"/>
            <w:gridSpan w:val="5"/>
            <w:shd w:val="clear" w:color="auto" w:fill="auto"/>
            <w:tcMar>
              <w:top w:w="29" w:type="dxa"/>
              <w:left w:w="29" w:type="dxa"/>
              <w:bottom w:w="29" w:type="dxa"/>
              <w:right w:w="29" w:type="dxa"/>
            </w:tcMar>
          </w:tcPr>
          <w:p w:rsidR="005175D0" w:rsidRDefault="005175D0"/>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Responsibility</w:t>
            </w:r>
          </w:p>
        </w:tc>
        <w:tc>
          <w:tcPr>
            <w:tcW w:w="0" w:type="auto"/>
            <w:gridSpan w:val="3"/>
            <w:shd w:val="clear" w:color="auto" w:fill="auto"/>
            <w:tcMar>
              <w:top w:w="29" w:type="dxa"/>
              <w:left w:w="29" w:type="dxa"/>
              <w:bottom w:w="29" w:type="dxa"/>
              <w:right w:w="29" w:type="dxa"/>
            </w:tcMar>
          </w:tcPr>
          <w:p w:rsidR="005175D0" w:rsidRDefault="000634EC">
            <w:r>
              <w:rPr>
                <w:rStyle w:val="SAPUserEntry"/>
              </w:rPr>
              <w:t>&lt;State the Service Provider, Customer or Joint Service Provider and Customer&gt;</w:t>
            </w:r>
          </w:p>
        </w:tc>
        <w:tc>
          <w:tcPr>
            <w:tcW w:w="0" w:type="auto"/>
            <w:shd w:val="clear" w:color="auto" w:fill="auto"/>
            <w:tcMar>
              <w:top w:w="29" w:type="dxa"/>
              <w:left w:w="29" w:type="dxa"/>
              <w:bottom w:w="29" w:type="dxa"/>
              <w:right w:w="29" w:type="dxa"/>
            </w:tcMar>
          </w:tcPr>
          <w:p w:rsidR="005175D0" w:rsidRDefault="000634EC">
            <w:r>
              <w:rPr>
                <w:rStyle w:val="SAPEmphasis"/>
              </w:rPr>
              <w:t>Duration</w:t>
            </w:r>
          </w:p>
        </w:tc>
        <w:tc>
          <w:tcPr>
            <w:tcW w:w="0" w:type="auto"/>
            <w:shd w:val="clear" w:color="auto" w:fill="auto"/>
            <w:tcMar>
              <w:top w:w="29" w:type="dxa"/>
              <w:left w:w="29" w:type="dxa"/>
              <w:bottom w:w="29" w:type="dxa"/>
              <w:right w:w="29" w:type="dxa"/>
            </w:tcMar>
          </w:tcPr>
          <w:p w:rsidR="005175D0" w:rsidRDefault="000634EC">
            <w:r>
              <w:rPr>
                <w:rStyle w:val="SAPUserEntry"/>
              </w:rPr>
              <w:t>Enter a duration.</w:t>
            </w:r>
          </w:p>
        </w:tc>
      </w:tr>
    </w:tbl>
    <w:p w:rsidR="005175D0" w:rsidRDefault="000634EC">
      <w:pPr>
        <w:pStyle w:val="SAPKeyblockTitle"/>
      </w:pPr>
      <w:r>
        <w:t>Purpose</w:t>
      </w:r>
    </w:p>
    <w:p w:rsidR="000634EC" w:rsidRDefault="000634EC">
      <w:r>
        <w:t xml:space="preserve">In this activity, you manage the memo records of the cash position and the liquidity forecast. The system displays the memo records in a list. You can select an individual record for the following actions, for example, </w:t>
      </w:r>
      <w:r>
        <w:rPr>
          <w:rStyle w:val="SAPScreenElement"/>
        </w:rPr>
        <w:t>Display</w:t>
      </w:r>
      <w:r>
        <w:t xml:space="preserve">, </w:t>
      </w:r>
      <w:r>
        <w:rPr>
          <w:rStyle w:val="SAPScreenElement"/>
        </w:rPr>
        <w:t>Edit</w:t>
      </w:r>
      <w:r>
        <w:t xml:space="preserve">, </w:t>
      </w:r>
      <w:r>
        <w:rPr>
          <w:rStyle w:val="SAPScreenElement"/>
        </w:rPr>
        <w:t>Delete</w:t>
      </w:r>
      <w:r>
        <w:t xml:space="preserve"> and </w:t>
      </w:r>
      <w:r>
        <w:rPr>
          <w:rStyle w:val="SAPScreenElement"/>
        </w:rPr>
        <w:t>Archive</w:t>
      </w:r>
      <w:r>
        <w:t>.</w:t>
      </w:r>
    </w:p>
    <w:p w:rsidR="005175D0" w:rsidRDefault="000634EC">
      <w:r>
        <w:t>In the list, you can select memo records to transfer them afterward into an archive. After they are archived, the records are no longer relevant to the cash position and liquidity forecast, and the status of these records changes</w:t>
      </w:r>
      <w:r>
        <w:t xml:space="preserve"> to </w:t>
      </w:r>
      <w:r>
        <w:rPr>
          <w:rStyle w:val="SAPScreenElement"/>
        </w:rPr>
        <w:t>Inactive</w:t>
      </w:r>
      <w:r>
        <w:t>.</w:t>
      </w:r>
    </w:p>
    <w:p w:rsidR="005175D0" w:rsidRDefault="000634EC">
      <w:pPr>
        <w:pStyle w:val="SAPKeyblockTitle"/>
      </w:pPr>
      <w:r>
        <w:t>Procedure</w:t>
      </w:r>
    </w:p>
    <w:tbl>
      <w:tblPr>
        <w:tblStyle w:val="SAPStandardTable"/>
        <w:tblW w:w="0" w:type="auto"/>
        <w:tblLook w:val="0620" w:firstRow="1" w:lastRow="0" w:firstColumn="0" w:lastColumn="0" w:noHBand="1" w:noVBand="1"/>
      </w:tblPr>
      <w:tblGrid>
        <w:gridCol w:w="735"/>
        <w:gridCol w:w="1287"/>
        <w:gridCol w:w="7384"/>
        <w:gridCol w:w="3660"/>
        <w:gridCol w:w="1105"/>
      </w:tblGrid>
      <w:tr w:rsidR="005175D0" w:rsidTr="000634EC">
        <w:trPr>
          <w:cnfStyle w:val="100000000000" w:firstRow="1" w:lastRow="0" w:firstColumn="0" w:lastColumn="0" w:oddVBand="0" w:evenVBand="0" w:oddHBand="0" w:evenHBand="0" w:firstRowFirstColumn="0" w:firstRowLastColumn="0" w:lastRowFirstColumn="0" w:lastRowLastColumn="0"/>
        </w:trPr>
        <w:tc>
          <w:tcPr>
            <w:tcW w:w="0" w:type="auto"/>
          </w:tcPr>
          <w:p w:rsidR="005175D0" w:rsidRDefault="000634EC">
            <w:pPr>
              <w:pStyle w:val="SAPTableHeader"/>
            </w:pPr>
            <w:r>
              <w:t>Test Step #</w:t>
            </w:r>
          </w:p>
        </w:tc>
        <w:tc>
          <w:tcPr>
            <w:tcW w:w="0" w:type="auto"/>
          </w:tcPr>
          <w:p w:rsidR="005175D0" w:rsidRDefault="000634EC">
            <w:pPr>
              <w:pStyle w:val="SAPTableHeader"/>
            </w:pPr>
            <w:r>
              <w:t>Test Step Name</w:t>
            </w:r>
          </w:p>
        </w:tc>
        <w:tc>
          <w:tcPr>
            <w:tcW w:w="0" w:type="auto"/>
          </w:tcPr>
          <w:p w:rsidR="005175D0" w:rsidRDefault="000634EC">
            <w:pPr>
              <w:pStyle w:val="SAPTableHeader"/>
            </w:pPr>
            <w:r>
              <w:t>Instruction</w:t>
            </w:r>
          </w:p>
        </w:tc>
        <w:tc>
          <w:tcPr>
            <w:tcW w:w="0" w:type="auto"/>
          </w:tcPr>
          <w:p w:rsidR="005175D0" w:rsidRDefault="000634EC">
            <w:pPr>
              <w:pStyle w:val="SAPTableHeader"/>
            </w:pPr>
            <w:r>
              <w:t>Expected Result</w:t>
            </w:r>
          </w:p>
        </w:tc>
        <w:tc>
          <w:tcPr>
            <w:tcW w:w="0" w:type="auto"/>
          </w:tcPr>
          <w:p w:rsidR="005175D0" w:rsidRDefault="000634EC">
            <w:pPr>
              <w:pStyle w:val="SAPTableHeader"/>
            </w:pPr>
            <w:r>
              <w:t>Pass / Fail / Comment</w:t>
            </w:r>
          </w:p>
        </w:tc>
      </w:tr>
      <w:tr w:rsidR="005175D0" w:rsidTr="000634EC">
        <w:tc>
          <w:tcPr>
            <w:tcW w:w="0" w:type="auto"/>
          </w:tcPr>
          <w:p w:rsidR="005175D0" w:rsidRDefault="000634EC">
            <w:r>
              <w:t>1</w:t>
            </w:r>
          </w:p>
        </w:tc>
        <w:tc>
          <w:tcPr>
            <w:tcW w:w="0" w:type="auto"/>
          </w:tcPr>
          <w:p w:rsidR="005175D0" w:rsidRDefault="000634EC">
            <w:r>
              <w:rPr>
                <w:rStyle w:val="SAPEmphasis"/>
              </w:rPr>
              <w:t>Log On</w:t>
            </w:r>
          </w:p>
        </w:tc>
        <w:tc>
          <w:tcPr>
            <w:tcW w:w="0" w:type="auto"/>
          </w:tcPr>
          <w:p w:rsidR="005175D0" w:rsidRDefault="000634EC">
            <w:r>
              <w:t>Log on to the SAP Fiori launchpad as a Cash Management Specialist.</w:t>
            </w:r>
          </w:p>
        </w:tc>
        <w:tc>
          <w:tcPr>
            <w:tcW w:w="0" w:type="auto"/>
          </w:tcPr>
          <w:p w:rsidR="005175D0" w:rsidRDefault="005175D0"/>
        </w:tc>
        <w:tc>
          <w:tcPr>
            <w:tcW w:w="0" w:type="auto"/>
          </w:tcPr>
          <w:p w:rsidR="005175D0" w:rsidRDefault="005175D0"/>
        </w:tc>
      </w:tr>
      <w:tr w:rsidR="005175D0" w:rsidTr="000634EC">
        <w:tc>
          <w:tcPr>
            <w:tcW w:w="0" w:type="auto"/>
          </w:tcPr>
          <w:p w:rsidR="005175D0" w:rsidRDefault="000634EC">
            <w:r>
              <w:t>2</w:t>
            </w:r>
          </w:p>
        </w:tc>
        <w:tc>
          <w:tcPr>
            <w:tcW w:w="0" w:type="auto"/>
          </w:tcPr>
          <w:p w:rsidR="005175D0" w:rsidRDefault="000634EC">
            <w:r>
              <w:rPr>
                <w:rStyle w:val="SAPEmphasis"/>
              </w:rPr>
              <w:t>Access the SAP Fiori App</w:t>
            </w:r>
          </w:p>
        </w:tc>
        <w:tc>
          <w:tcPr>
            <w:tcW w:w="0" w:type="auto"/>
          </w:tcPr>
          <w:p w:rsidR="005175D0" w:rsidRDefault="000634EC">
            <w:r>
              <w:t xml:space="preserve">Open </w:t>
            </w:r>
            <w:r>
              <w:rPr>
                <w:rStyle w:val="SAPScreenElement"/>
              </w:rPr>
              <w:t>Manage Memo Records</w:t>
            </w:r>
            <w:r>
              <w:t xml:space="preserve"> </w:t>
            </w:r>
            <w:r>
              <w:rPr>
                <w:rStyle w:val="SAPMonospace"/>
              </w:rPr>
              <w:t>(F2986)</w:t>
            </w:r>
            <w:r>
              <w:t>.</w:t>
            </w:r>
          </w:p>
        </w:tc>
        <w:tc>
          <w:tcPr>
            <w:tcW w:w="0" w:type="auto"/>
          </w:tcPr>
          <w:p w:rsidR="00000000" w:rsidRDefault="000634EC"/>
        </w:tc>
        <w:tc>
          <w:tcPr>
            <w:tcW w:w="0" w:type="auto"/>
          </w:tcPr>
          <w:p w:rsidR="005175D0" w:rsidRDefault="005175D0"/>
        </w:tc>
      </w:tr>
      <w:tr w:rsidR="005175D0" w:rsidTr="000634EC">
        <w:tc>
          <w:tcPr>
            <w:tcW w:w="0" w:type="auto"/>
          </w:tcPr>
          <w:p w:rsidR="005175D0" w:rsidRDefault="000634EC">
            <w:r>
              <w:t>3</w:t>
            </w:r>
          </w:p>
        </w:tc>
        <w:tc>
          <w:tcPr>
            <w:tcW w:w="0" w:type="auto"/>
          </w:tcPr>
          <w:p w:rsidR="005175D0" w:rsidRDefault="000634EC">
            <w:r>
              <w:rPr>
                <w:rStyle w:val="SAPEmphasis"/>
              </w:rPr>
              <w:t>Enter Selection Criteria</w:t>
            </w:r>
          </w:p>
        </w:tc>
        <w:tc>
          <w:tcPr>
            <w:tcW w:w="0" w:type="auto"/>
          </w:tcPr>
          <w:p w:rsidR="000634EC" w:rsidRDefault="000634EC">
            <w:r>
              <w:t xml:space="preserve">Make the following entries and choose </w:t>
            </w:r>
            <w:r>
              <w:rPr>
                <w:rStyle w:val="SAPScreenElement"/>
              </w:rPr>
              <w:t>Go</w:t>
            </w:r>
            <w:r>
              <w:t>:</w:t>
            </w:r>
          </w:p>
          <w:p w:rsidR="000634EC" w:rsidRDefault="000634EC">
            <w:r>
              <w:rPr>
                <w:rStyle w:val="SAPScreenElement"/>
              </w:rPr>
              <w:t>Company Code</w:t>
            </w:r>
            <w:r>
              <w:t xml:space="preserve">: for example </w:t>
            </w:r>
            <w:r>
              <w:rPr>
                <w:rStyle w:val="SAPUserEntry"/>
              </w:rPr>
              <w:t>1010</w:t>
            </w:r>
          </w:p>
          <w:p w:rsidR="000634EC" w:rsidRDefault="000634EC">
            <w:r>
              <w:rPr>
                <w:rStyle w:val="SAPScreenElement"/>
              </w:rPr>
              <w:t>Planning Level</w:t>
            </w:r>
            <w:r>
              <w:t xml:space="preserve">: for example, </w:t>
            </w:r>
            <w:r>
              <w:rPr>
                <w:rStyle w:val="SAPUserEntry"/>
              </w:rPr>
              <w:t>AB</w:t>
            </w:r>
          </w:p>
          <w:p w:rsidR="005175D0" w:rsidRDefault="000634EC">
            <w:r>
              <w:rPr>
                <w:rStyle w:val="SAPScreenElement"/>
              </w:rPr>
              <w:t>Status</w:t>
            </w:r>
            <w:r>
              <w:t xml:space="preserve">: </w:t>
            </w:r>
            <w:r>
              <w:rPr>
                <w:rStyle w:val="SAPUserEntry"/>
              </w:rPr>
              <w:t>Active</w:t>
            </w:r>
          </w:p>
        </w:tc>
        <w:tc>
          <w:tcPr>
            <w:tcW w:w="0" w:type="auto"/>
          </w:tcPr>
          <w:p w:rsidR="005175D0" w:rsidRDefault="000634EC">
            <w:r>
              <w:t>A list of memo records are displayed. You can find the memo recor</w:t>
            </w:r>
            <w:r>
              <w:t>ds you created in the previous steps.</w:t>
            </w:r>
          </w:p>
        </w:tc>
        <w:tc>
          <w:tcPr>
            <w:tcW w:w="0" w:type="auto"/>
          </w:tcPr>
          <w:p w:rsidR="005175D0" w:rsidRDefault="005175D0"/>
        </w:tc>
      </w:tr>
      <w:tr w:rsidR="005175D0" w:rsidTr="000634EC">
        <w:tc>
          <w:tcPr>
            <w:tcW w:w="0" w:type="auto"/>
          </w:tcPr>
          <w:p w:rsidR="005175D0" w:rsidRDefault="000634EC">
            <w:r>
              <w:t>4</w:t>
            </w:r>
          </w:p>
        </w:tc>
        <w:tc>
          <w:tcPr>
            <w:tcW w:w="0" w:type="auto"/>
          </w:tcPr>
          <w:p w:rsidR="005175D0" w:rsidRDefault="000634EC">
            <w:r>
              <w:rPr>
                <w:rStyle w:val="SAPEmphasis"/>
              </w:rPr>
              <w:t>Display a Record</w:t>
            </w:r>
          </w:p>
        </w:tc>
        <w:tc>
          <w:tcPr>
            <w:tcW w:w="0" w:type="auto"/>
          </w:tcPr>
          <w:p w:rsidR="000634EC" w:rsidRDefault="000634EC">
            <w:r>
              <w:t>Choose a memo record from this list. The detailed information of this memo record are displayed on the next view.</w:t>
            </w:r>
          </w:p>
          <w:p w:rsidR="005175D0" w:rsidRDefault="000634EC">
            <w:r>
              <w:t xml:space="preserve">Choose </w:t>
            </w:r>
            <w:r>
              <w:rPr>
                <w:rStyle w:val="SAPScreenElement"/>
              </w:rPr>
              <w:t>Back</w:t>
            </w:r>
            <w:r>
              <w:t>.</w:t>
            </w:r>
          </w:p>
        </w:tc>
        <w:tc>
          <w:tcPr>
            <w:tcW w:w="0" w:type="auto"/>
          </w:tcPr>
          <w:p w:rsidR="005175D0" w:rsidRDefault="005175D0"/>
        </w:tc>
        <w:tc>
          <w:tcPr>
            <w:tcW w:w="0" w:type="auto"/>
          </w:tcPr>
          <w:p w:rsidR="005175D0" w:rsidRDefault="005175D0"/>
        </w:tc>
      </w:tr>
      <w:tr w:rsidR="005175D0" w:rsidTr="000634EC">
        <w:tc>
          <w:tcPr>
            <w:tcW w:w="0" w:type="auto"/>
          </w:tcPr>
          <w:p w:rsidR="005175D0" w:rsidRDefault="000634EC">
            <w:r>
              <w:t>5</w:t>
            </w:r>
          </w:p>
        </w:tc>
        <w:tc>
          <w:tcPr>
            <w:tcW w:w="0" w:type="auto"/>
          </w:tcPr>
          <w:p w:rsidR="005175D0" w:rsidRDefault="000634EC">
            <w:r>
              <w:rPr>
                <w:rStyle w:val="SAPEmphasis"/>
              </w:rPr>
              <w:t>Edit a Record</w:t>
            </w:r>
          </w:p>
        </w:tc>
        <w:tc>
          <w:tcPr>
            <w:tcW w:w="0" w:type="auto"/>
          </w:tcPr>
          <w:p w:rsidR="000634EC" w:rsidRDefault="000634EC">
            <w:r>
              <w:t xml:space="preserve">Choose a memo record in this list. The detailed </w:t>
            </w:r>
            <w:r>
              <w:t xml:space="preserve">information of this memo record will be displayed on the next view. Choose </w:t>
            </w:r>
            <w:r>
              <w:rPr>
                <w:rStyle w:val="SAPScreenElement"/>
              </w:rPr>
              <w:t>Edit</w:t>
            </w:r>
            <w:r>
              <w:t xml:space="preserve">. You can change the following editable values, for example, </w:t>
            </w:r>
            <w:r>
              <w:rPr>
                <w:rStyle w:val="SAPScreenElement"/>
              </w:rPr>
              <w:t>Amount</w:t>
            </w:r>
            <w:r>
              <w:t xml:space="preserve">, </w:t>
            </w:r>
            <w:r>
              <w:rPr>
                <w:rStyle w:val="SAPScreenElement"/>
              </w:rPr>
              <w:t>Expiration Date</w:t>
            </w:r>
            <w:r>
              <w:t xml:space="preserve"> and so on.</w:t>
            </w:r>
          </w:p>
          <w:p w:rsidR="000634EC" w:rsidRDefault="000634EC">
            <w:r>
              <w:t xml:space="preserve">Choose </w:t>
            </w:r>
            <w:r>
              <w:rPr>
                <w:rStyle w:val="SAPScreenElement"/>
              </w:rPr>
              <w:t>Save</w:t>
            </w:r>
            <w:r>
              <w:t>.</w:t>
            </w:r>
          </w:p>
          <w:p w:rsidR="005175D0" w:rsidRDefault="000634EC">
            <w:r>
              <w:t xml:space="preserve">Choose </w:t>
            </w:r>
            <w:r>
              <w:rPr>
                <w:rStyle w:val="SAPScreenElement"/>
              </w:rPr>
              <w:t>Back</w:t>
            </w:r>
            <w:r>
              <w:t>.</w:t>
            </w:r>
          </w:p>
        </w:tc>
        <w:tc>
          <w:tcPr>
            <w:tcW w:w="0" w:type="auto"/>
          </w:tcPr>
          <w:p w:rsidR="005175D0" w:rsidRDefault="000634EC">
            <w:r>
              <w:t xml:space="preserve">The message </w:t>
            </w:r>
            <w:r>
              <w:rPr>
                <w:rStyle w:val="SAPMonospace"/>
              </w:rPr>
              <w:t>Object saved</w:t>
            </w:r>
            <w:r>
              <w:t xml:space="preserve"> displays.</w:t>
            </w:r>
          </w:p>
        </w:tc>
        <w:tc>
          <w:tcPr>
            <w:tcW w:w="0" w:type="auto"/>
          </w:tcPr>
          <w:p w:rsidR="00000000" w:rsidRDefault="000634EC"/>
        </w:tc>
      </w:tr>
      <w:tr w:rsidR="005175D0" w:rsidTr="000634EC">
        <w:tc>
          <w:tcPr>
            <w:tcW w:w="0" w:type="auto"/>
          </w:tcPr>
          <w:p w:rsidR="005175D0" w:rsidRDefault="000634EC">
            <w:r>
              <w:t>6</w:t>
            </w:r>
          </w:p>
        </w:tc>
        <w:tc>
          <w:tcPr>
            <w:tcW w:w="0" w:type="auto"/>
          </w:tcPr>
          <w:p w:rsidR="005175D0" w:rsidRDefault="000634EC">
            <w:r>
              <w:rPr>
                <w:rStyle w:val="SAPEmphasis"/>
              </w:rPr>
              <w:t>Archive a Memo</w:t>
            </w:r>
            <w:r>
              <w:rPr>
                <w:rStyle w:val="SAPEmphasis"/>
              </w:rPr>
              <w:t xml:space="preserve"> Record</w:t>
            </w:r>
          </w:p>
        </w:tc>
        <w:tc>
          <w:tcPr>
            <w:tcW w:w="0" w:type="auto"/>
          </w:tcPr>
          <w:p w:rsidR="000634EC" w:rsidRDefault="000634EC">
            <w:r>
              <w:t xml:space="preserve">Choose a memo record in this list. Choose </w:t>
            </w:r>
            <w:r>
              <w:rPr>
                <w:rStyle w:val="SAPScreenElement"/>
              </w:rPr>
              <w:t>Convert</w:t>
            </w:r>
            <w:r>
              <w:t xml:space="preserve"> on the next view. An </w:t>
            </w:r>
            <w:r>
              <w:rPr>
                <w:rStyle w:val="SAPMonospace"/>
              </w:rPr>
              <w:t>Are you sure you want to convert the active records into archived records?</w:t>
            </w:r>
            <w:r>
              <w:t xml:space="preserve"> notification appears. Choose </w:t>
            </w:r>
            <w:r>
              <w:rPr>
                <w:rStyle w:val="SAPScreenElement"/>
              </w:rPr>
              <w:t>OK</w:t>
            </w:r>
            <w:r>
              <w:t>.</w:t>
            </w:r>
          </w:p>
          <w:p w:rsidR="005175D0" w:rsidRDefault="000634EC">
            <w:r>
              <w:t xml:space="preserve">Choose </w:t>
            </w:r>
            <w:r>
              <w:rPr>
                <w:rStyle w:val="SAPScreenElement"/>
              </w:rPr>
              <w:t>Back</w:t>
            </w:r>
            <w:r>
              <w:t>.</w:t>
            </w:r>
          </w:p>
        </w:tc>
        <w:tc>
          <w:tcPr>
            <w:tcW w:w="0" w:type="auto"/>
          </w:tcPr>
          <w:p w:rsidR="005175D0" w:rsidRDefault="000634EC">
            <w:r>
              <w:t>The memo record is converted.</w:t>
            </w:r>
          </w:p>
        </w:tc>
        <w:tc>
          <w:tcPr>
            <w:tcW w:w="0" w:type="auto"/>
          </w:tcPr>
          <w:p w:rsidR="005175D0" w:rsidRDefault="005175D0"/>
        </w:tc>
      </w:tr>
      <w:tr w:rsidR="005175D0" w:rsidTr="000634EC">
        <w:tc>
          <w:tcPr>
            <w:tcW w:w="0" w:type="auto"/>
          </w:tcPr>
          <w:p w:rsidR="005175D0" w:rsidRDefault="000634EC">
            <w:r>
              <w:t>7</w:t>
            </w:r>
          </w:p>
        </w:tc>
        <w:tc>
          <w:tcPr>
            <w:tcW w:w="0" w:type="auto"/>
          </w:tcPr>
          <w:p w:rsidR="005175D0" w:rsidRDefault="000634EC">
            <w:r>
              <w:rPr>
                <w:rStyle w:val="SAPEmphasis"/>
              </w:rPr>
              <w:t xml:space="preserve">Unarchive a Memo </w:t>
            </w:r>
            <w:r>
              <w:rPr>
                <w:rStyle w:val="SAPEmphasis"/>
              </w:rPr>
              <w:t>Record</w:t>
            </w:r>
          </w:p>
        </w:tc>
        <w:tc>
          <w:tcPr>
            <w:tcW w:w="0" w:type="auto"/>
          </w:tcPr>
          <w:p w:rsidR="000634EC" w:rsidRDefault="000634EC">
            <w:r>
              <w:t xml:space="preserve">On the </w:t>
            </w:r>
            <w:r>
              <w:rPr>
                <w:rStyle w:val="SAPScreenElement"/>
              </w:rPr>
              <w:t>Manage Memo Records</w:t>
            </w:r>
            <w:r>
              <w:t xml:space="preserve"> view, make the following entries and choose </w:t>
            </w:r>
            <w:r>
              <w:rPr>
                <w:rStyle w:val="SAPScreenElement"/>
              </w:rPr>
              <w:t>Go</w:t>
            </w:r>
            <w:r>
              <w:t>:</w:t>
            </w:r>
          </w:p>
          <w:p w:rsidR="000634EC" w:rsidRDefault="000634EC">
            <w:r>
              <w:rPr>
                <w:rStyle w:val="SAPScreenElement"/>
              </w:rPr>
              <w:t>Status</w:t>
            </w:r>
            <w:r>
              <w:t xml:space="preserve">: </w:t>
            </w:r>
            <w:r>
              <w:rPr>
                <w:rStyle w:val="SAPUserEntry"/>
              </w:rPr>
              <w:t>Inactive</w:t>
            </w:r>
          </w:p>
          <w:p w:rsidR="005175D0" w:rsidRDefault="000634EC">
            <w:r>
              <w:t xml:space="preserve">Choose a memo record in this list. Choose </w:t>
            </w:r>
            <w:r>
              <w:rPr>
                <w:rStyle w:val="SAPScreenElement"/>
              </w:rPr>
              <w:t>Convert</w:t>
            </w:r>
            <w:r>
              <w:t xml:space="preserve"> on the next view. An </w:t>
            </w:r>
            <w:r>
              <w:rPr>
                <w:rStyle w:val="SAPMonospace"/>
              </w:rPr>
              <w:t>Are you sure you want to convert the inactive records into active records?</w:t>
            </w:r>
            <w:r>
              <w:t xml:space="preserve"> notifica</w:t>
            </w:r>
            <w:r>
              <w:t xml:space="preserve">tion is displayed. Choose </w:t>
            </w:r>
            <w:r>
              <w:rPr>
                <w:rStyle w:val="SAPScreenElement"/>
              </w:rPr>
              <w:t>OK</w:t>
            </w:r>
            <w:r>
              <w:t>.</w:t>
            </w:r>
          </w:p>
        </w:tc>
        <w:tc>
          <w:tcPr>
            <w:tcW w:w="0" w:type="auto"/>
          </w:tcPr>
          <w:p w:rsidR="005175D0" w:rsidRDefault="000634EC">
            <w:r>
              <w:t>The archived memo records are listed.</w:t>
            </w:r>
          </w:p>
          <w:p w:rsidR="005175D0" w:rsidRDefault="000634EC">
            <w:r>
              <w:t xml:space="preserve">Thee memo record is converted. The status of the record changes to </w:t>
            </w:r>
            <w:r>
              <w:rPr>
                <w:rStyle w:val="SAPScreenElement"/>
              </w:rPr>
              <w:t>Active</w:t>
            </w:r>
            <w:r>
              <w:t>.</w:t>
            </w:r>
          </w:p>
        </w:tc>
        <w:tc>
          <w:tcPr>
            <w:tcW w:w="0" w:type="auto"/>
          </w:tcPr>
          <w:p w:rsidR="005175D0" w:rsidRDefault="005175D0"/>
        </w:tc>
      </w:tr>
      <w:tr w:rsidR="005175D0" w:rsidTr="000634EC">
        <w:tc>
          <w:tcPr>
            <w:tcW w:w="0" w:type="auto"/>
          </w:tcPr>
          <w:p w:rsidR="005175D0" w:rsidRDefault="000634EC">
            <w:r>
              <w:t>8</w:t>
            </w:r>
          </w:p>
        </w:tc>
        <w:tc>
          <w:tcPr>
            <w:tcW w:w="0" w:type="auto"/>
          </w:tcPr>
          <w:p w:rsidR="005175D0" w:rsidRDefault="000634EC">
            <w:r>
              <w:rPr>
                <w:rStyle w:val="SAPEmphasis"/>
              </w:rPr>
              <w:t>Delete a Memo Record</w:t>
            </w:r>
          </w:p>
        </w:tc>
        <w:tc>
          <w:tcPr>
            <w:tcW w:w="0" w:type="auto"/>
          </w:tcPr>
          <w:p w:rsidR="000634EC" w:rsidRDefault="000634EC">
            <w:r>
              <w:t xml:space="preserve">Choose </w:t>
            </w:r>
            <w:r>
              <w:rPr>
                <w:rStyle w:val="SAPScreenElement"/>
              </w:rPr>
              <w:t>Back</w:t>
            </w:r>
            <w:r>
              <w:t xml:space="preserve">. On the </w:t>
            </w:r>
            <w:r>
              <w:rPr>
                <w:rStyle w:val="SAPScreenElement"/>
              </w:rPr>
              <w:t>Manage Memo Records</w:t>
            </w:r>
            <w:r>
              <w:t xml:space="preserve"> view and make the following entries and choose</w:t>
            </w:r>
            <w:r>
              <w:t xml:space="preserve"> </w:t>
            </w:r>
            <w:r>
              <w:rPr>
                <w:rStyle w:val="SAPScreenElement"/>
              </w:rPr>
              <w:t>Go</w:t>
            </w:r>
            <w:r>
              <w:t>:</w:t>
            </w:r>
          </w:p>
          <w:p w:rsidR="000634EC" w:rsidRDefault="000634EC">
            <w:r>
              <w:rPr>
                <w:rStyle w:val="SAPScreenElement"/>
              </w:rPr>
              <w:t>Status</w:t>
            </w:r>
            <w:r>
              <w:t xml:space="preserve">: </w:t>
            </w:r>
            <w:r>
              <w:rPr>
                <w:rStyle w:val="SAPUserEntry"/>
              </w:rPr>
              <w:t>Active</w:t>
            </w:r>
          </w:p>
          <w:p w:rsidR="005175D0" w:rsidRDefault="000634EC">
            <w:r>
              <w:t xml:space="preserve">Choose a memo record from the list. Choose </w:t>
            </w:r>
            <w:r>
              <w:rPr>
                <w:rStyle w:val="SAPScreenElement"/>
              </w:rPr>
              <w:t>Delete</w:t>
            </w:r>
            <w:r>
              <w:t xml:space="preserve">. A </w:t>
            </w:r>
            <w:r>
              <w:rPr>
                <w:rStyle w:val="SAPMonospace"/>
              </w:rPr>
              <w:t>Delete object?</w:t>
            </w:r>
            <w:r>
              <w:t xml:space="preserve"> notification is displayed. Choose </w:t>
            </w:r>
            <w:r>
              <w:rPr>
                <w:rStyle w:val="SAPScreenElement"/>
              </w:rPr>
              <w:t>Delete</w:t>
            </w:r>
            <w:r>
              <w:t>.</w:t>
            </w:r>
          </w:p>
        </w:tc>
        <w:tc>
          <w:tcPr>
            <w:tcW w:w="0" w:type="auto"/>
          </w:tcPr>
          <w:p w:rsidR="000634EC" w:rsidRDefault="000634EC">
            <w:r>
              <w:t>The unarchived memo records are listed.</w:t>
            </w:r>
          </w:p>
          <w:p w:rsidR="005175D0" w:rsidRDefault="000634EC">
            <w:r>
              <w:t>You deleted the memo record. The memo record shall disappear from the list of memo</w:t>
            </w:r>
            <w:r>
              <w:t xml:space="preserve"> records.</w:t>
            </w:r>
          </w:p>
        </w:tc>
        <w:tc>
          <w:tcPr>
            <w:tcW w:w="0" w:type="auto"/>
          </w:tcPr>
          <w:p w:rsidR="005175D0" w:rsidRDefault="005175D0"/>
        </w:tc>
      </w:tr>
    </w:tbl>
    <w:p w:rsidR="005175D0" w:rsidRDefault="000634EC">
      <w:pPr>
        <w:pStyle w:val="Heading3"/>
      </w:pPr>
      <w:bookmarkStart w:id="52" w:name="unique_25"/>
      <w:bookmarkStart w:id="53" w:name="_Toc51110916"/>
      <w:r>
        <w:t>Cash Reports</w:t>
      </w:r>
      <w:bookmarkEnd w:id="52"/>
      <w:bookmarkEnd w:id="53"/>
    </w:p>
    <w:p w:rsidR="005175D0" w:rsidRDefault="000634EC">
      <w:pPr>
        <w:pStyle w:val="SAPKeyblockTitle"/>
      </w:pPr>
      <w:r>
        <w:t>Context</w:t>
      </w:r>
    </w:p>
    <w:p w:rsidR="005175D0" w:rsidRDefault="000634EC">
      <w:r>
        <w:t xml:space="preserve">The section centrally introduces how to execute reports </w:t>
      </w:r>
      <w:r>
        <w:rPr>
          <w:rStyle w:val="italic"/>
        </w:rPr>
        <w:t>Cash Position</w:t>
      </w:r>
      <w:r>
        <w:t xml:space="preserve"> and </w:t>
      </w:r>
      <w:r>
        <w:rPr>
          <w:rStyle w:val="italic"/>
        </w:rPr>
        <w:t>Liquidity Forecast</w:t>
      </w:r>
      <w:r>
        <w:t>.</w:t>
      </w:r>
    </w:p>
    <w:p w:rsidR="005175D0" w:rsidRDefault="000634EC">
      <w:pPr>
        <w:pStyle w:val="Heading4"/>
      </w:pPr>
      <w:bookmarkStart w:id="54" w:name="unique_17"/>
      <w:bookmarkStart w:id="55" w:name="_Toc51110917"/>
      <w:r>
        <w:t>Bank Account Balance</w:t>
      </w:r>
      <w:bookmarkEnd w:id="54"/>
      <w:bookmarkEnd w:id="55"/>
    </w:p>
    <w:p w:rsidR="005175D0" w:rsidRDefault="000634EC">
      <w:pPr>
        <w:pStyle w:val="SAPKeyblockTitle"/>
      </w:pPr>
      <w:r>
        <w:t>Test Administration</w:t>
      </w:r>
    </w:p>
    <w:p w:rsidR="005175D0" w:rsidRDefault="000634EC">
      <w:r>
        <w:t>Customer project: Fill in the project-specific parts.</w:t>
      </w:r>
    </w:p>
    <w:p w:rsidR="005175D0" w:rsidRDefault="005175D0"/>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000" w:firstRow="0" w:lastRow="0" w:firstColumn="0" w:lastColumn="0" w:noHBand="0" w:noVBand="0"/>
      </w:tblPr>
      <w:tblGrid>
        <w:gridCol w:w="1254"/>
        <w:gridCol w:w="3071"/>
        <w:gridCol w:w="4981"/>
        <w:gridCol w:w="324"/>
        <w:gridCol w:w="983"/>
        <w:gridCol w:w="2003"/>
      </w:tblGrid>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Test Case ID</w:t>
            </w:r>
          </w:p>
        </w:tc>
        <w:tc>
          <w:tcPr>
            <w:tcW w:w="0" w:type="auto"/>
            <w:shd w:val="clear" w:color="auto" w:fill="auto"/>
            <w:tcMar>
              <w:top w:w="29" w:type="dxa"/>
              <w:left w:w="29" w:type="dxa"/>
              <w:bottom w:w="29" w:type="dxa"/>
              <w:right w:w="29" w:type="dxa"/>
            </w:tcMar>
          </w:tcPr>
          <w:p w:rsidR="005175D0" w:rsidRDefault="000634EC">
            <w:r>
              <w:t>&lt;X.XX&gt;</w:t>
            </w:r>
          </w:p>
        </w:tc>
        <w:tc>
          <w:tcPr>
            <w:tcW w:w="0" w:type="auto"/>
            <w:shd w:val="clear" w:color="auto" w:fill="auto"/>
            <w:tcMar>
              <w:top w:w="29" w:type="dxa"/>
              <w:left w:w="29" w:type="dxa"/>
              <w:bottom w:w="29" w:type="dxa"/>
              <w:right w:w="29" w:type="dxa"/>
            </w:tcMar>
          </w:tcPr>
          <w:p w:rsidR="005175D0" w:rsidRDefault="000634EC">
            <w:r>
              <w:rPr>
                <w:rStyle w:val="SAPEmphasis"/>
              </w:rPr>
              <w:t>Tester Name</w:t>
            </w:r>
          </w:p>
        </w:tc>
        <w:tc>
          <w:tcPr>
            <w:tcW w:w="0" w:type="auto"/>
            <w:shd w:val="clear" w:color="auto" w:fill="auto"/>
            <w:tcMar>
              <w:top w:w="29" w:type="dxa"/>
              <w:left w:w="29" w:type="dxa"/>
              <w:bottom w:w="29" w:type="dxa"/>
              <w:right w:w="29" w:type="dxa"/>
            </w:tcMar>
          </w:tcPr>
          <w:p w:rsidR="005175D0" w:rsidRDefault="005175D0"/>
        </w:tc>
        <w:tc>
          <w:tcPr>
            <w:tcW w:w="0" w:type="auto"/>
            <w:shd w:val="clear" w:color="auto" w:fill="auto"/>
            <w:tcMar>
              <w:top w:w="29" w:type="dxa"/>
              <w:left w:w="29" w:type="dxa"/>
              <w:bottom w:w="29" w:type="dxa"/>
              <w:right w:w="29" w:type="dxa"/>
            </w:tcMar>
          </w:tcPr>
          <w:p w:rsidR="005175D0" w:rsidRDefault="000634EC">
            <w:r>
              <w:rPr>
                <w:rStyle w:val="SAPEmphasis"/>
              </w:rPr>
              <w:t>Testing Date</w:t>
            </w:r>
          </w:p>
        </w:tc>
        <w:tc>
          <w:tcPr>
            <w:tcW w:w="0" w:type="auto"/>
            <w:shd w:val="clear" w:color="auto" w:fill="auto"/>
            <w:tcMar>
              <w:top w:w="29" w:type="dxa"/>
              <w:left w:w="29" w:type="dxa"/>
              <w:bottom w:w="29" w:type="dxa"/>
              <w:right w:w="29" w:type="dxa"/>
            </w:tcMar>
          </w:tcPr>
          <w:p w:rsidR="005175D0" w:rsidRDefault="000634EC">
            <w:r>
              <w:rPr>
                <w:rStyle w:val="SAPUserEntry"/>
              </w:rPr>
              <w:t>Enter a test date.</w:t>
            </w:r>
          </w:p>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t>Business Role(s)</w:t>
            </w:r>
          </w:p>
        </w:tc>
        <w:tc>
          <w:tcPr>
            <w:tcW w:w="0" w:type="auto"/>
            <w:gridSpan w:val="5"/>
            <w:shd w:val="clear" w:color="auto" w:fill="auto"/>
            <w:tcMar>
              <w:top w:w="29" w:type="dxa"/>
              <w:left w:w="29" w:type="dxa"/>
              <w:bottom w:w="29" w:type="dxa"/>
              <w:right w:w="29" w:type="dxa"/>
            </w:tcMar>
          </w:tcPr>
          <w:p w:rsidR="005175D0" w:rsidRDefault="005175D0"/>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Responsibility</w:t>
            </w:r>
          </w:p>
        </w:tc>
        <w:tc>
          <w:tcPr>
            <w:tcW w:w="0" w:type="auto"/>
            <w:gridSpan w:val="3"/>
            <w:shd w:val="clear" w:color="auto" w:fill="auto"/>
            <w:tcMar>
              <w:top w:w="29" w:type="dxa"/>
              <w:left w:w="29" w:type="dxa"/>
              <w:bottom w:w="29" w:type="dxa"/>
              <w:right w:w="29" w:type="dxa"/>
            </w:tcMar>
          </w:tcPr>
          <w:p w:rsidR="005175D0" w:rsidRDefault="000634EC">
            <w:r>
              <w:rPr>
                <w:rStyle w:val="SAPUserEntry"/>
              </w:rPr>
              <w:t>&lt;State the Service Provider, Customer or Joint Service Provider and Customer&gt;</w:t>
            </w:r>
          </w:p>
        </w:tc>
        <w:tc>
          <w:tcPr>
            <w:tcW w:w="0" w:type="auto"/>
            <w:shd w:val="clear" w:color="auto" w:fill="auto"/>
            <w:tcMar>
              <w:top w:w="29" w:type="dxa"/>
              <w:left w:w="29" w:type="dxa"/>
              <w:bottom w:w="29" w:type="dxa"/>
              <w:right w:w="29" w:type="dxa"/>
            </w:tcMar>
          </w:tcPr>
          <w:p w:rsidR="005175D0" w:rsidRDefault="000634EC">
            <w:r>
              <w:rPr>
                <w:rStyle w:val="SAPEmphasis"/>
              </w:rPr>
              <w:t>Duration</w:t>
            </w:r>
          </w:p>
        </w:tc>
        <w:tc>
          <w:tcPr>
            <w:tcW w:w="0" w:type="auto"/>
            <w:shd w:val="clear" w:color="auto" w:fill="auto"/>
            <w:tcMar>
              <w:top w:w="29" w:type="dxa"/>
              <w:left w:w="29" w:type="dxa"/>
              <w:bottom w:w="29" w:type="dxa"/>
              <w:right w:w="29" w:type="dxa"/>
            </w:tcMar>
          </w:tcPr>
          <w:p w:rsidR="005175D0" w:rsidRDefault="000634EC">
            <w:r>
              <w:rPr>
                <w:rStyle w:val="SAPUserEntry"/>
              </w:rPr>
              <w:t>Enter a duration.</w:t>
            </w:r>
          </w:p>
        </w:tc>
      </w:tr>
    </w:tbl>
    <w:p w:rsidR="005175D0" w:rsidRDefault="000634EC">
      <w:pPr>
        <w:pStyle w:val="SAPKeyblockTitle"/>
      </w:pPr>
      <w:r>
        <w:t>Context</w:t>
      </w:r>
    </w:p>
    <w:p w:rsidR="005175D0" w:rsidRDefault="000634EC">
      <w:r>
        <w:t xml:space="preserve">In this activity, you can easily and flexibly check the cash position </w:t>
      </w:r>
      <w:r>
        <w:t>information.</w:t>
      </w:r>
    </w:p>
    <w:p w:rsidR="005175D0" w:rsidRDefault="000634EC">
      <w:pPr>
        <w:pStyle w:val="SAPKeyblockTitle"/>
      </w:pPr>
      <w:r>
        <w:t>Prerequisites</w:t>
      </w:r>
    </w:p>
    <w:p w:rsidR="005175D0" w:rsidRDefault="000634EC">
      <w:r>
        <w:t>Please make sure the relevant cash flows are created for the planning levels which are assigned to the bank account balance profile defined in preliminary step.</w:t>
      </w:r>
    </w:p>
    <w:p w:rsidR="005175D0" w:rsidRDefault="000634EC">
      <w:pPr>
        <w:pStyle w:val="SAPKeyblockTitle"/>
      </w:pPr>
      <w:r>
        <w:t>Procedure</w:t>
      </w:r>
    </w:p>
    <w:tbl>
      <w:tblPr>
        <w:tblStyle w:val="SAPStandardTable"/>
        <w:tblW w:w="0" w:type="auto"/>
        <w:tblLook w:val="0620" w:firstRow="1" w:lastRow="0" w:firstColumn="0" w:lastColumn="0" w:noHBand="1" w:noVBand="1"/>
      </w:tblPr>
      <w:tblGrid>
        <w:gridCol w:w="676"/>
        <w:gridCol w:w="1371"/>
        <w:gridCol w:w="3845"/>
        <w:gridCol w:w="7318"/>
        <w:gridCol w:w="961"/>
      </w:tblGrid>
      <w:tr w:rsidR="005175D0" w:rsidTr="000634EC">
        <w:trPr>
          <w:cnfStyle w:val="100000000000" w:firstRow="1" w:lastRow="0" w:firstColumn="0" w:lastColumn="0" w:oddVBand="0" w:evenVBand="0" w:oddHBand="0" w:evenHBand="0" w:firstRowFirstColumn="0" w:firstRowLastColumn="0" w:lastRowFirstColumn="0" w:lastRowLastColumn="0"/>
        </w:trPr>
        <w:tc>
          <w:tcPr>
            <w:tcW w:w="0" w:type="auto"/>
          </w:tcPr>
          <w:p w:rsidR="005175D0" w:rsidRDefault="000634EC">
            <w:pPr>
              <w:pStyle w:val="SAPTableHeader"/>
            </w:pPr>
            <w:r>
              <w:rPr>
                <w:rStyle w:val="SAPEmphasis"/>
              </w:rPr>
              <w:t>Test Step #</w:t>
            </w:r>
          </w:p>
        </w:tc>
        <w:tc>
          <w:tcPr>
            <w:tcW w:w="0" w:type="auto"/>
          </w:tcPr>
          <w:p w:rsidR="005175D0" w:rsidRDefault="000634EC">
            <w:pPr>
              <w:pStyle w:val="SAPTableHeader"/>
            </w:pPr>
            <w:r>
              <w:rPr>
                <w:rStyle w:val="SAPEmphasis"/>
              </w:rPr>
              <w:t>Test Step Name</w:t>
            </w:r>
          </w:p>
        </w:tc>
        <w:tc>
          <w:tcPr>
            <w:tcW w:w="0" w:type="auto"/>
          </w:tcPr>
          <w:p w:rsidR="005175D0" w:rsidRDefault="000634EC">
            <w:pPr>
              <w:pStyle w:val="SAPTableHeader"/>
            </w:pPr>
            <w:r>
              <w:rPr>
                <w:rStyle w:val="SAPEmphasis"/>
              </w:rPr>
              <w:t>Instruction</w:t>
            </w:r>
          </w:p>
        </w:tc>
        <w:tc>
          <w:tcPr>
            <w:tcW w:w="0" w:type="auto"/>
          </w:tcPr>
          <w:p w:rsidR="005175D0" w:rsidRDefault="000634EC">
            <w:pPr>
              <w:pStyle w:val="SAPTableHeader"/>
            </w:pPr>
            <w:r>
              <w:rPr>
                <w:rStyle w:val="SAPEmphasis"/>
              </w:rPr>
              <w:t>Expected Result</w:t>
            </w:r>
          </w:p>
        </w:tc>
        <w:tc>
          <w:tcPr>
            <w:tcW w:w="0" w:type="auto"/>
          </w:tcPr>
          <w:p w:rsidR="005175D0" w:rsidRDefault="000634EC">
            <w:pPr>
              <w:pStyle w:val="SAPTableHeader"/>
            </w:pPr>
            <w:r>
              <w:rPr>
                <w:rStyle w:val="SAPEmphasis"/>
              </w:rPr>
              <w:t>Pass / Fail / Comment</w:t>
            </w:r>
          </w:p>
        </w:tc>
      </w:tr>
      <w:tr w:rsidR="005175D0" w:rsidTr="000634EC">
        <w:tc>
          <w:tcPr>
            <w:tcW w:w="0" w:type="auto"/>
          </w:tcPr>
          <w:p w:rsidR="005175D0" w:rsidRDefault="000634EC">
            <w:r>
              <w:t>1</w:t>
            </w:r>
          </w:p>
        </w:tc>
        <w:tc>
          <w:tcPr>
            <w:tcW w:w="0" w:type="auto"/>
          </w:tcPr>
          <w:p w:rsidR="005175D0" w:rsidRDefault="000634EC">
            <w:r>
              <w:rPr>
                <w:rStyle w:val="SAPEmphasis"/>
              </w:rPr>
              <w:t>Log On</w:t>
            </w:r>
          </w:p>
        </w:tc>
        <w:tc>
          <w:tcPr>
            <w:tcW w:w="0" w:type="auto"/>
          </w:tcPr>
          <w:p w:rsidR="005175D0" w:rsidRDefault="000634EC">
            <w:r>
              <w:t>Log on to the SAP Fiori launchpad as a Cash Manager.</w:t>
            </w:r>
          </w:p>
        </w:tc>
        <w:tc>
          <w:tcPr>
            <w:tcW w:w="0" w:type="auto"/>
          </w:tcPr>
          <w:p w:rsidR="00000000" w:rsidRDefault="000634EC"/>
        </w:tc>
        <w:tc>
          <w:tcPr>
            <w:tcW w:w="0" w:type="auto"/>
          </w:tcPr>
          <w:p w:rsidR="00000000" w:rsidRDefault="000634EC"/>
        </w:tc>
      </w:tr>
      <w:tr w:rsidR="005175D0" w:rsidTr="000634EC">
        <w:tc>
          <w:tcPr>
            <w:tcW w:w="0" w:type="auto"/>
          </w:tcPr>
          <w:p w:rsidR="005175D0" w:rsidRDefault="000634EC">
            <w:r>
              <w:t>2</w:t>
            </w:r>
          </w:p>
        </w:tc>
        <w:tc>
          <w:tcPr>
            <w:tcW w:w="0" w:type="auto"/>
          </w:tcPr>
          <w:p w:rsidR="005175D0" w:rsidRDefault="000634EC">
            <w:r>
              <w:rPr>
                <w:rStyle w:val="SAPEmphasis"/>
              </w:rPr>
              <w:t>Access the SAP Fiori app</w:t>
            </w:r>
          </w:p>
        </w:tc>
        <w:tc>
          <w:tcPr>
            <w:tcW w:w="0" w:type="auto"/>
          </w:tcPr>
          <w:p w:rsidR="005175D0" w:rsidRDefault="000634EC">
            <w:r>
              <w:t xml:space="preserve">Open </w:t>
            </w:r>
            <w:r>
              <w:rPr>
                <w:rStyle w:val="SAPScreenElement"/>
              </w:rPr>
              <w:t>Bank Account Balance</w:t>
            </w:r>
            <w:r>
              <w:t>.</w:t>
            </w:r>
          </w:p>
        </w:tc>
        <w:tc>
          <w:tcPr>
            <w:tcW w:w="0" w:type="auto"/>
          </w:tcPr>
          <w:p w:rsidR="005175D0" w:rsidRDefault="000634EC">
            <w:r>
              <w:t xml:space="preserve">The </w:t>
            </w:r>
            <w:r>
              <w:rPr>
                <w:rStyle w:val="SAPScreenElement"/>
              </w:rPr>
              <w:t>Bank Account Balance</w:t>
            </w:r>
            <w:r>
              <w:t xml:space="preserve"> view is displayed.</w:t>
            </w:r>
          </w:p>
        </w:tc>
        <w:tc>
          <w:tcPr>
            <w:tcW w:w="0" w:type="auto"/>
          </w:tcPr>
          <w:p w:rsidR="00000000" w:rsidRDefault="000634EC"/>
        </w:tc>
      </w:tr>
      <w:tr w:rsidR="005175D0" w:rsidTr="000634EC">
        <w:tc>
          <w:tcPr>
            <w:tcW w:w="0" w:type="auto"/>
          </w:tcPr>
          <w:p w:rsidR="005175D0" w:rsidRDefault="000634EC">
            <w:r>
              <w:t>3</w:t>
            </w:r>
          </w:p>
        </w:tc>
        <w:tc>
          <w:tcPr>
            <w:tcW w:w="0" w:type="auto"/>
          </w:tcPr>
          <w:p w:rsidR="005175D0" w:rsidRDefault="000634EC">
            <w:r>
              <w:rPr>
                <w:rStyle w:val="SAPEmphasis"/>
              </w:rPr>
              <w:t>Adapt Filter</w:t>
            </w:r>
          </w:p>
        </w:tc>
        <w:tc>
          <w:tcPr>
            <w:tcW w:w="0" w:type="auto"/>
          </w:tcPr>
          <w:p w:rsidR="000634EC" w:rsidRDefault="000634EC">
            <w:r>
              <w:t xml:space="preserve">At the top right of the screen, choose </w:t>
            </w:r>
            <w:r>
              <w:rPr>
                <w:rStyle w:val="SAPScreenElement"/>
              </w:rPr>
              <w:t>Compact Filter</w:t>
            </w:r>
            <w:r>
              <w:t>.</w:t>
            </w:r>
          </w:p>
          <w:p w:rsidR="000634EC" w:rsidRDefault="000634EC">
            <w:r>
              <w:rPr>
                <w:rStyle w:val="SAPEmphasis"/>
              </w:rPr>
              <w:t xml:space="preserve">Note </w:t>
            </w:r>
            <w:r>
              <w:t xml:space="preserve">Visual Filter is </w:t>
            </w:r>
            <w:r>
              <w:t>disabled.</w:t>
            </w:r>
          </w:p>
          <w:p w:rsidR="000634EC" w:rsidRDefault="000634EC">
            <w:r>
              <w:t xml:space="preserve">Make the following entries and choose </w:t>
            </w:r>
            <w:r>
              <w:rPr>
                <w:rStyle w:val="SAPScreenElement"/>
              </w:rPr>
              <w:t>Go</w:t>
            </w:r>
            <w:r>
              <w:t>:</w:t>
            </w:r>
          </w:p>
          <w:p w:rsidR="000634EC" w:rsidRDefault="000634EC">
            <w:r>
              <w:rPr>
                <w:rStyle w:val="SAPScreenElement"/>
              </w:rPr>
              <w:t>Value Date</w:t>
            </w:r>
            <w:r>
              <w:t xml:space="preserve">: </w:t>
            </w:r>
            <w:r>
              <w:rPr>
                <w:rStyle w:val="SAPUserEntry"/>
              </w:rPr>
              <w:t>&lt;current date&gt;</w:t>
            </w:r>
          </w:p>
          <w:p w:rsidR="000634EC" w:rsidRDefault="000634EC">
            <w:r>
              <w:rPr>
                <w:rStyle w:val="SAPScreenElement"/>
              </w:rPr>
              <w:t>Position in Days</w:t>
            </w:r>
            <w:r>
              <w:t xml:space="preserve">: </w:t>
            </w:r>
            <w:r>
              <w:rPr>
                <w:rStyle w:val="SAPUserEntry"/>
              </w:rPr>
              <w:t>1</w:t>
            </w:r>
          </w:p>
          <w:p w:rsidR="000634EC" w:rsidRDefault="000634EC">
            <w:r>
              <w:rPr>
                <w:rStyle w:val="SAPScreenElement"/>
              </w:rPr>
              <w:t>Bank Account Balance Profile</w:t>
            </w:r>
            <w:r>
              <w:t xml:space="preserve">: </w:t>
            </w:r>
            <w:r>
              <w:rPr>
                <w:rStyle w:val="SAPUserEntry"/>
              </w:rPr>
              <w:t>&lt;created in prerequisite step&gt;</w:t>
            </w:r>
          </w:p>
          <w:p w:rsidR="000634EC" w:rsidRDefault="000634EC">
            <w:r>
              <w:rPr>
                <w:rStyle w:val="SAPScreenElement"/>
              </w:rPr>
              <w:t>Company Code</w:t>
            </w:r>
            <w:r>
              <w:t xml:space="preserve">: </w:t>
            </w:r>
            <w:r>
              <w:rPr>
                <w:rStyle w:val="SAPUserEntry"/>
              </w:rPr>
              <w:t>1010</w:t>
            </w:r>
          </w:p>
          <w:p w:rsidR="005175D0" w:rsidRDefault="000634EC">
            <w:r>
              <w:rPr>
                <w:rStyle w:val="SAPScreenElement"/>
              </w:rPr>
              <w:t>Display Currency</w:t>
            </w:r>
            <w:r>
              <w:t xml:space="preserve">: </w:t>
            </w:r>
            <w:r>
              <w:rPr>
                <w:rStyle w:val="SAPUserEntry"/>
              </w:rPr>
              <w:t>EUR</w:t>
            </w:r>
          </w:p>
        </w:tc>
        <w:tc>
          <w:tcPr>
            <w:tcW w:w="0" w:type="auto"/>
          </w:tcPr>
          <w:p w:rsidR="000634EC" w:rsidRDefault="000634EC">
            <w:r>
              <w:t xml:space="preserve">In the display area, data is displayed in both </w:t>
            </w:r>
            <w:r>
              <w:rPr>
                <w:rStyle w:val="SAPScreenElement"/>
              </w:rPr>
              <w:t>Chart</w:t>
            </w:r>
            <w:r>
              <w:t xml:space="preserve"> and </w:t>
            </w:r>
            <w:r>
              <w:rPr>
                <w:rStyle w:val="SAPScreenElement"/>
              </w:rPr>
              <w:t>Table</w:t>
            </w:r>
            <w:r>
              <w:t xml:space="preserve"> view.</w:t>
            </w:r>
          </w:p>
          <w:p w:rsidR="005175D0" w:rsidRDefault="000634EC">
            <w:r>
              <w:rPr>
                <w:rStyle w:val="SAPEmphasis"/>
              </w:rPr>
              <w:t xml:space="preserve">Note </w:t>
            </w:r>
            <w:r>
              <w:t xml:space="preserve">You enter the number of days in the </w:t>
            </w:r>
            <w:r>
              <w:rPr>
                <w:rStyle w:val="SAPScreenElement"/>
              </w:rPr>
              <w:t>Position in Days</w:t>
            </w:r>
            <w:r>
              <w:t xml:space="preserve"> field. You can then decide how many days after the value date the cash position is displayed. The </w:t>
            </w:r>
            <w:r>
              <w:rPr>
                <w:rStyle w:val="SAPScreenElement"/>
              </w:rPr>
              <w:t>Position in Days</w:t>
            </w:r>
            <w:r>
              <w:t xml:space="preserve"> can help you to create a user-defined </w:t>
            </w:r>
            <w:r>
              <w:rPr>
                <w:rStyle w:val="SAPScreenElement"/>
              </w:rPr>
              <w:t>Until Date</w:t>
            </w:r>
            <w:r>
              <w:t>.</w:t>
            </w:r>
          </w:p>
        </w:tc>
        <w:tc>
          <w:tcPr>
            <w:tcW w:w="0" w:type="auto"/>
          </w:tcPr>
          <w:p w:rsidR="00000000" w:rsidRDefault="000634EC"/>
        </w:tc>
      </w:tr>
      <w:tr w:rsidR="005175D0" w:rsidTr="000634EC">
        <w:tc>
          <w:tcPr>
            <w:tcW w:w="0" w:type="auto"/>
          </w:tcPr>
          <w:p w:rsidR="005175D0" w:rsidRDefault="000634EC">
            <w:r>
              <w:t>4</w:t>
            </w:r>
          </w:p>
        </w:tc>
        <w:tc>
          <w:tcPr>
            <w:tcW w:w="0" w:type="auto"/>
          </w:tcPr>
          <w:p w:rsidR="005175D0" w:rsidRDefault="000634EC">
            <w:r>
              <w:rPr>
                <w:rStyle w:val="SAPEmphasis"/>
              </w:rPr>
              <w:t>Review</w:t>
            </w:r>
            <w:r>
              <w:rPr>
                <w:rStyle w:val="SAPEmphasis"/>
              </w:rPr>
              <w:t xml:space="preserve"> Cash Position in Chart View</w:t>
            </w:r>
          </w:p>
        </w:tc>
        <w:tc>
          <w:tcPr>
            <w:tcW w:w="0" w:type="auto"/>
          </w:tcPr>
          <w:p w:rsidR="000634EC" w:rsidRDefault="000634EC">
            <w:r>
              <w:t xml:space="preserve">In the </w:t>
            </w:r>
            <w:r>
              <w:rPr>
                <w:rStyle w:val="SAPScreenElement"/>
              </w:rPr>
              <w:t>Chart</w:t>
            </w:r>
            <w:r>
              <w:t xml:space="preserve"> view, choose </w:t>
            </w:r>
            <w:r>
              <w:rPr>
                <w:rStyle w:val="SAPScreenElement"/>
              </w:rPr>
              <w:t>View By</w:t>
            </w:r>
            <w:r>
              <w:t>, then choose a dimension (such as Bank Account, Bank, Bank Country, Company Code) to view the cash position.</w:t>
            </w:r>
          </w:p>
          <w:p w:rsidR="005175D0" w:rsidRDefault="000634EC">
            <w:r>
              <w:t xml:space="preserve">Select a chart and choose </w:t>
            </w:r>
            <w:r>
              <w:rPr>
                <w:rStyle w:val="SAPScreenElement"/>
              </w:rPr>
              <w:t>Details</w:t>
            </w:r>
            <w:r>
              <w:t>.</w:t>
            </w:r>
          </w:p>
        </w:tc>
        <w:tc>
          <w:tcPr>
            <w:tcW w:w="0" w:type="auto"/>
          </w:tcPr>
          <w:p w:rsidR="005175D0" w:rsidRDefault="000634EC">
            <w:r>
              <w:t>The details of bank account currency or bank a</w:t>
            </w:r>
            <w:r>
              <w:t xml:space="preserve">ccount (depending on your selected dimension) and available balance are shown in the </w:t>
            </w:r>
            <w:r>
              <w:rPr>
                <w:rStyle w:val="SAPScreenElement"/>
              </w:rPr>
              <w:t>Details</w:t>
            </w:r>
            <w:r>
              <w:t xml:space="preserve"> field.</w:t>
            </w:r>
          </w:p>
        </w:tc>
        <w:tc>
          <w:tcPr>
            <w:tcW w:w="0" w:type="auto"/>
          </w:tcPr>
          <w:p w:rsidR="00000000" w:rsidRDefault="000634EC"/>
        </w:tc>
      </w:tr>
      <w:tr w:rsidR="005175D0" w:rsidTr="000634EC">
        <w:tc>
          <w:tcPr>
            <w:tcW w:w="0" w:type="auto"/>
          </w:tcPr>
          <w:p w:rsidR="005175D0" w:rsidRDefault="000634EC">
            <w:r>
              <w:t>5</w:t>
            </w:r>
          </w:p>
        </w:tc>
        <w:tc>
          <w:tcPr>
            <w:tcW w:w="0" w:type="auto"/>
          </w:tcPr>
          <w:p w:rsidR="005175D0" w:rsidRDefault="000634EC">
            <w:r>
              <w:rPr>
                <w:rStyle w:val="SAPEmphasis"/>
              </w:rPr>
              <w:t>Review Cash Position in Table View</w:t>
            </w:r>
          </w:p>
        </w:tc>
        <w:tc>
          <w:tcPr>
            <w:tcW w:w="0" w:type="auto"/>
          </w:tcPr>
          <w:p w:rsidR="005175D0" w:rsidRDefault="000634EC">
            <w:r>
              <w:t xml:space="preserve">In the </w:t>
            </w:r>
            <w:r>
              <w:rPr>
                <w:rStyle w:val="SAPScreenElement"/>
              </w:rPr>
              <w:t>Table</w:t>
            </w:r>
            <w:r>
              <w:t xml:space="preserve"> view, you can view a list of bank accounts with available balance in display currency.</w:t>
            </w:r>
          </w:p>
        </w:tc>
        <w:tc>
          <w:tcPr>
            <w:tcW w:w="0" w:type="auto"/>
          </w:tcPr>
          <w:p w:rsidR="005175D0" w:rsidRDefault="000634EC">
            <w:r>
              <w:t>The available balance is the closing balance plus the overdraft limit. The closing balance is the total amount of the net cash flows that are overdue before the value d</w:t>
            </w:r>
            <w:r>
              <w:t xml:space="preserve">ate, plus the opening balance on the value date, and the net cash flows from the value date to the until date which you define with the </w:t>
            </w:r>
            <w:r>
              <w:rPr>
                <w:rStyle w:val="SAPScreenElement"/>
              </w:rPr>
              <w:t>Position in Days</w:t>
            </w:r>
            <w:r>
              <w:t xml:space="preserve"> filter.</w:t>
            </w:r>
          </w:p>
        </w:tc>
        <w:tc>
          <w:tcPr>
            <w:tcW w:w="0" w:type="auto"/>
          </w:tcPr>
          <w:p w:rsidR="005175D0" w:rsidRDefault="005175D0"/>
        </w:tc>
      </w:tr>
      <w:tr w:rsidR="005175D0" w:rsidTr="000634EC">
        <w:tc>
          <w:tcPr>
            <w:tcW w:w="0" w:type="auto"/>
          </w:tcPr>
          <w:p w:rsidR="005175D0" w:rsidRDefault="000634EC">
            <w:r>
              <w:t>6</w:t>
            </w:r>
          </w:p>
        </w:tc>
        <w:tc>
          <w:tcPr>
            <w:tcW w:w="0" w:type="auto"/>
          </w:tcPr>
          <w:p w:rsidR="005175D0" w:rsidRDefault="000634EC">
            <w:r>
              <w:rPr>
                <w:rStyle w:val="SAPEmphasis"/>
              </w:rPr>
              <w:t>Export to Spreadsheet</w:t>
            </w:r>
          </w:p>
        </w:tc>
        <w:tc>
          <w:tcPr>
            <w:tcW w:w="0" w:type="auto"/>
          </w:tcPr>
          <w:p w:rsidR="005175D0" w:rsidRDefault="000634EC">
            <w:r>
              <w:t xml:space="preserve">Choose the </w:t>
            </w:r>
            <w:r>
              <w:rPr>
                <w:rStyle w:val="SAPScreenElement"/>
              </w:rPr>
              <w:t>Export</w:t>
            </w:r>
            <w:r>
              <w:t xml:space="preserve"> icon.</w:t>
            </w:r>
          </w:p>
        </w:tc>
        <w:tc>
          <w:tcPr>
            <w:tcW w:w="0" w:type="auto"/>
          </w:tcPr>
          <w:p w:rsidR="005175D0" w:rsidRDefault="000634EC">
            <w:r>
              <w:t>All of the current table contents are export</w:t>
            </w:r>
            <w:r>
              <w:t>ed to a spreadsheet.</w:t>
            </w:r>
          </w:p>
        </w:tc>
        <w:tc>
          <w:tcPr>
            <w:tcW w:w="0" w:type="auto"/>
          </w:tcPr>
          <w:p w:rsidR="005175D0" w:rsidRDefault="005175D0"/>
        </w:tc>
      </w:tr>
      <w:tr w:rsidR="005175D0" w:rsidTr="000634EC">
        <w:tc>
          <w:tcPr>
            <w:tcW w:w="0" w:type="auto"/>
          </w:tcPr>
          <w:p w:rsidR="005175D0" w:rsidRDefault="000634EC">
            <w:r>
              <w:t>7</w:t>
            </w:r>
          </w:p>
        </w:tc>
        <w:tc>
          <w:tcPr>
            <w:tcW w:w="0" w:type="auto"/>
          </w:tcPr>
          <w:p w:rsidR="005175D0" w:rsidRDefault="000634EC">
            <w:r>
              <w:rPr>
                <w:rStyle w:val="SAPEmphasis"/>
              </w:rPr>
              <w:t>Navigate to Check Cash Flow Items</w:t>
            </w:r>
          </w:p>
        </w:tc>
        <w:tc>
          <w:tcPr>
            <w:tcW w:w="0" w:type="auto"/>
          </w:tcPr>
          <w:p w:rsidR="005175D0" w:rsidRDefault="000634EC">
            <w:r>
              <w:t xml:space="preserve">In table view, choose the highlighted amount to go to </w:t>
            </w:r>
            <w:r>
              <w:rPr>
                <w:rStyle w:val="SAPScreenElement"/>
              </w:rPr>
              <w:t>Check Cash Flow Items</w:t>
            </w:r>
            <w:r>
              <w:t>.</w:t>
            </w:r>
          </w:p>
        </w:tc>
        <w:tc>
          <w:tcPr>
            <w:tcW w:w="0" w:type="auto"/>
          </w:tcPr>
          <w:p w:rsidR="005175D0" w:rsidRDefault="000634EC">
            <w:r>
              <w:t xml:space="preserve">The detailed data is displayed in </w:t>
            </w:r>
            <w:r>
              <w:rPr>
                <w:rStyle w:val="SAPScreenElement"/>
              </w:rPr>
              <w:t>Check Cash Flow Items</w:t>
            </w:r>
            <w:r>
              <w:t>.</w:t>
            </w:r>
          </w:p>
        </w:tc>
        <w:tc>
          <w:tcPr>
            <w:tcW w:w="0" w:type="auto"/>
          </w:tcPr>
          <w:p w:rsidR="00000000" w:rsidRDefault="000634EC"/>
        </w:tc>
      </w:tr>
    </w:tbl>
    <w:p w:rsidR="005175D0" w:rsidRDefault="000634EC">
      <w:pPr>
        <w:pStyle w:val="Heading4"/>
      </w:pPr>
      <w:bookmarkStart w:id="56" w:name="unique_18"/>
      <w:bookmarkStart w:id="57" w:name="_Toc51110918"/>
      <w:r>
        <w:t>Cash Flow Analyzer</w:t>
      </w:r>
      <w:bookmarkEnd w:id="56"/>
      <w:bookmarkEnd w:id="57"/>
    </w:p>
    <w:p w:rsidR="005175D0" w:rsidRDefault="000634EC">
      <w:pPr>
        <w:pStyle w:val="SAPKeyblockTitle"/>
      </w:pPr>
      <w:r>
        <w:t>Test Administration</w:t>
      </w:r>
    </w:p>
    <w:p w:rsidR="005175D0" w:rsidRDefault="000634EC">
      <w:r>
        <w:t xml:space="preserve">Customer project: </w:t>
      </w:r>
      <w:r>
        <w:t>Fill in the project-specific parts.</w:t>
      </w:r>
    </w:p>
    <w:p w:rsidR="005175D0" w:rsidRDefault="005175D0"/>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000" w:firstRow="0" w:lastRow="0" w:firstColumn="0" w:lastColumn="0" w:noHBand="0" w:noVBand="0"/>
      </w:tblPr>
      <w:tblGrid>
        <w:gridCol w:w="1254"/>
        <w:gridCol w:w="3071"/>
        <w:gridCol w:w="4981"/>
        <w:gridCol w:w="324"/>
        <w:gridCol w:w="983"/>
        <w:gridCol w:w="2003"/>
      </w:tblGrid>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Test Case ID</w:t>
            </w:r>
          </w:p>
        </w:tc>
        <w:tc>
          <w:tcPr>
            <w:tcW w:w="0" w:type="auto"/>
            <w:shd w:val="clear" w:color="auto" w:fill="auto"/>
            <w:tcMar>
              <w:top w:w="29" w:type="dxa"/>
              <w:left w:w="29" w:type="dxa"/>
              <w:bottom w:w="29" w:type="dxa"/>
              <w:right w:w="29" w:type="dxa"/>
            </w:tcMar>
          </w:tcPr>
          <w:p w:rsidR="005175D0" w:rsidRDefault="000634EC">
            <w:r>
              <w:t>&lt;X.XX&gt;</w:t>
            </w:r>
          </w:p>
        </w:tc>
        <w:tc>
          <w:tcPr>
            <w:tcW w:w="0" w:type="auto"/>
            <w:shd w:val="clear" w:color="auto" w:fill="auto"/>
            <w:tcMar>
              <w:top w:w="29" w:type="dxa"/>
              <w:left w:w="29" w:type="dxa"/>
              <w:bottom w:w="29" w:type="dxa"/>
              <w:right w:w="29" w:type="dxa"/>
            </w:tcMar>
          </w:tcPr>
          <w:p w:rsidR="005175D0" w:rsidRDefault="000634EC">
            <w:r>
              <w:rPr>
                <w:rStyle w:val="SAPEmphasis"/>
              </w:rPr>
              <w:t>Tester Name</w:t>
            </w:r>
          </w:p>
        </w:tc>
        <w:tc>
          <w:tcPr>
            <w:tcW w:w="0" w:type="auto"/>
            <w:shd w:val="clear" w:color="auto" w:fill="auto"/>
            <w:tcMar>
              <w:top w:w="29" w:type="dxa"/>
              <w:left w:w="29" w:type="dxa"/>
              <w:bottom w:w="29" w:type="dxa"/>
              <w:right w:w="29" w:type="dxa"/>
            </w:tcMar>
          </w:tcPr>
          <w:p w:rsidR="005175D0" w:rsidRDefault="005175D0"/>
        </w:tc>
        <w:tc>
          <w:tcPr>
            <w:tcW w:w="0" w:type="auto"/>
            <w:shd w:val="clear" w:color="auto" w:fill="auto"/>
            <w:tcMar>
              <w:top w:w="29" w:type="dxa"/>
              <w:left w:w="29" w:type="dxa"/>
              <w:bottom w:w="29" w:type="dxa"/>
              <w:right w:w="29" w:type="dxa"/>
            </w:tcMar>
          </w:tcPr>
          <w:p w:rsidR="005175D0" w:rsidRDefault="000634EC">
            <w:r>
              <w:rPr>
                <w:rStyle w:val="SAPEmphasis"/>
              </w:rPr>
              <w:t>Testing Date</w:t>
            </w:r>
          </w:p>
        </w:tc>
        <w:tc>
          <w:tcPr>
            <w:tcW w:w="0" w:type="auto"/>
            <w:shd w:val="clear" w:color="auto" w:fill="auto"/>
            <w:tcMar>
              <w:top w:w="29" w:type="dxa"/>
              <w:left w:w="29" w:type="dxa"/>
              <w:bottom w:w="29" w:type="dxa"/>
              <w:right w:w="29" w:type="dxa"/>
            </w:tcMar>
          </w:tcPr>
          <w:p w:rsidR="005175D0" w:rsidRDefault="000634EC">
            <w:r>
              <w:rPr>
                <w:rStyle w:val="SAPUserEntry"/>
              </w:rPr>
              <w:t>Enter a test date.</w:t>
            </w:r>
          </w:p>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t>Business Role(s)</w:t>
            </w:r>
          </w:p>
        </w:tc>
        <w:tc>
          <w:tcPr>
            <w:tcW w:w="0" w:type="auto"/>
            <w:gridSpan w:val="5"/>
            <w:shd w:val="clear" w:color="auto" w:fill="auto"/>
            <w:tcMar>
              <w:top w:w="29" w:type="dxa"/>
              <w:left w:w="29" w:type="dxa"/>
              <w:bottom w:w="29" w:type="dxa"/>
              <w:right w:w="29" w:type="dxa"/>
            </w:tcMar>
          </w:tcPr>
          <w:p w:rsidR="005175D0" w:rsidRDefault="005175D0"/>
        </w:tc>
      </w:tr>
      <w:tr w:rsidR="005175D0" w:rsidTr="000634EC">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5175D0" w:rsidRDefault="000634EC">
            <w:r>
              <w:rPr>
                <w:rStyle w:val="SAPEmphasis"/>
              </w:rPr>
              <w:t>Responsibility</w:t>
            </w:r>
          </w:p>
        </w:tc>
        <w:tc>
          <w:tcPr>
            <w:tcW w:w="0" w:type="auto"/>
            <w:gridSpan w:val="3"/>
            <w:shd w:val="clear" w:color="auto" w:fill="auto"/>
            <w:tcMar>
              <w:top w:w="29" w:type="dxa"/>
              <w:left w:w="29" w:type="dxa"/>
              <w:bottom w:w="29" w:type="dxa"/>
              <w:right w:w="29" w:type="dxa"/>
            </w:tcMar>
          </w:tcPr>
          <w:p w:rsidR="005175D0" w:rsidRDefault="000634EC">
            <w:r>
              <w:rPr>
                <w:rStyle w:val="SAPUserEntry"/>
              </w:rPr>
              <w:t>&lt;State the Service Provider, Customer or Joint Service Provider and Customer&gt;</w:t>
            </w:r>
          </w:p>
        </w:tc>
        <w:tc>
          <w:tcPr>
            <w:tcW w:w="0" w:type="auto"/>
            <w:shd w:val="clear" w:color="auto" w:fill="auto"/>
            <w:tcMar>
              <w:top w:w="29" w:type="dxa"/>
              <w:left w:w="29" w:type="dxa"/>
              <w:bottom w:w="29" w:type="dxa"/>
              <w:right w:w="29" w:type="dxa"/>
            </w:tcMar>
          </w:tcPr>
          <w:p w:rsidR="005175D0" w:rsidRDefault="000634EC">
            <w:r>
              <w:rPr>
                <w:rStyle w:val="SAPEmphasis"/>
              </w:rPr>
              <w:t>Duration</w:t>
            </w:r>
          </w:p>
        </w:tc>
        <w:tc>
          <w:tcPr>
            <w:tcW w:w="0" w:type="auto"/>
            <w:shd w:val="clear" w:color="auto" w:fill="auto"/>
            <w:tcMar>
              <w:top w:w="29" w:type="dxa"/>
              <w:left w:w="29" w:type="dxa"/>
              <w:bottom w:w="29" w:type="dxa"/>
              <w:right w:w="29" w:type="dxa"/>
            </w:tcMar>
          </w:tcPr>
          <w:p w:rsidR="005175D0" w:rsidRDefault="000634EC">
            <w:r>
              <w:rPr>
                <w:rStyle w:val="SAPUserEntry"/>
              </w:rPr>
              <w:t>Enter a duration.</w:t>
            </w:r>
          </w:p>
        </w:tc>
      </w:tr>
    </w:tbl>
    <w:p w:rsidR="005175D0" w:rsidRDefault="000634EC">
      <w:pPr>
        <w:pStyle w:val="SAPKeyblockTitle"/>
      </w:pPr>
      <w:r>
        <w:t>Purpose</w:t>
      </w:r>
    </w:p>
    <w:p w:rsidR="005175D0" w:rsidRDefault="000634EC">
      <w:r>
        <w:t>After</w:t>
      </w:r>
      <w:r>
        <w:t xml:space="preserve"> payments are executed, whether through bank transfer between house bank accounts, or payment program for vendors/customers, the cash manager or bank accountant can view the aggregated amounts and line item details of cash position, medium-and-long term li</w:t>
      </w:r>
      <w:r>
        <w:t>quidity forecast, and actual cash flows. You can analyze cash flows over days. The data presented in the app can be used to give a high-level overview and detailed insight into the cash flow status to the management.</w:t>
      </w:r>
    </w:p>
    <w:p w:rsidR="005175D0" w:rsidRDefault="000634EC">
      <w:pPr>
        <w:pStyle w:val="SAPKeyblockTitle"/>
      </w:pPr>
      <w:r>
        <w:t>Procedure</w:t>
      </w:r>
    </w:p>
    <w:tbl>
      <w:tblPr>
        <w:tblStyle w:val="SAPStandardTable"/>
        <w:tblW w:w="0" w:type="auto"/>
        <w:tblLook w:val="0620" w:firstRow="1" w:lastRow="0" w:firstColumn="0" w:lastColumn="0" w:noHBand="1" w:noVBand="1"/>
      </w:tblPr>
      <w:tblGrid>
        <w:gridCol w:w="652"/>
        <w:gridCol w:w="1091"/>
        <w:gridCol w:w="7601"/>
        <w:gridCol w:w="3923"/>
        <w:gridCol w:w="904"/>
      </w:tblGrid>
      <w:tr w:rsidR="005175D0" w:rsidTr="000634EC">
        <w:trPr>
          <w:cnfStyle w:val="100000000000" w:firstRow="1" w:lastRow="0" w:firstColumn="0" w:lastColumn="0" w:oddVBand="0" w:evenVBand="0" w:oddHBand="0" w:evenHBand="0" w:firstRowFirstColumn="0" w:firstRowLastColumn="0" w:lastRowFirstColumn="0" w:lastRowLastColumn="0"/>
        </w:trPr>
        <w:tc>
          <w:tcPr>
            <w:tcW w:w="0" w:type="auto"/>
          </w:tcPr>
          <w:p w:rsidR="005175D0" w:rsidRDefault="000634EC">
            <w:pPr>
              <w:pStyle w:val="SAPTableHeader"/>
            </w:pPr>
            <w:r>
              <w:t>Test Step #</w:t>
            </w:r>
          </w:p>
        </w:tc>
        <w:tc>
          <w:tcPr>
            <w:tcW w:w="0" w:type="auto"/>
          </w:tcPr>
          <w:p w:rsidR="005175D0" w:rsidRDefault="000634EC">
            <w:pPr>
              <w:pStyle w:val="SAPTableHeader"/>
            </w:pPr>
            <w:r>
              <w:t>Test Step Name</w:t>
            </w:r>
          </w:p>
        </w:tc>
        <w:tc>
          <w:tcPr>
            <w:tcW w:w="0" w:type="auto"/>
          </w:tcPr>
          <w:p w:rsidR="005175D0" w:rsidRDefault="000634EC">
            <w:pPr>
              <w:pStyle w:val="SAPTableHeader"/>
            </w:pPr>
            <w:r>
              <w:t>In</w:t>
            </w:r>
            <w:r>
              <w:t>struction</w:t>
            </w:r>
          </w:p>
        </w:tc>
        <w:tc>
          <w:tcPr>
            <w:tcW w:w="0" w:type="auto"/>
          </w:tcPr>
          <w:p w:rsidR="005175D0" w:rsidRDefault="000634EC">
            <w:pPr>
              <w:pStyle w:val="SAPTableHeader"/>
            </w:pPr>
            <w:r>
              <w:t>Expected Result</w:t>
            </w:r>
          </w:p>
        </w:tc>
        <w:tc>
          <w:tcPr>
            <w:tcW w:w="0" w:type="auto"/>
          </w:tcPr>
          <w:p w:rsidR="005175D0" w:rsidRDefault="000634EC">
            <w:pPr>
              <w:pStyle w:val="SAPTableHeader"/>
            </w:pPr>
            <w:r>
              <w:t>Pass / Fail / Comment</w:t>
            </w:r>
          </w:p>
        </w:tc>
      </w:tr>
      <w:tr w:rsidR="005175D0" w:rsidTr="000634EC">
        <w:tc>
          <w:tcPr>
            <w:tcW w:w="0" w:type="auto"/>
          </w:tcPr>
          <w:p w:rsidR="005175D0" w:rsidRDefault="000634EC">
            <w:r>
              <w:t>1</w:t>
            </w:r>
          </w:p>
        </w:tc>
        <w:tc>
          <w:tcPr>
            <w:tcW w:w="0" w:type="auto"/>
          </w:tcPr>
          <w:p w:rsidR="005175D0" w:rsidRDefault="000634EC">
            <w:r>
              <w:rPr>
                <w:rStyle w:val="SAPEmphasis"/>
              </w:rPr>
              <w:t>Log On</w:t>
            </w:r>
          </w:p>
        </w:tc>
        <w:tc>
          <w:tcPr>
            <w:tcW w:w="0" w:type="auto"/>
          </w:tcPr>
          <w:p w:rsidR="005175D0" w:rsidRDefault="000634EC">
            <w:r>
              <w:t>Log on to the SAP Fiori launchpad as a Cash Manager.</w:t>
            </w:r>
          </w:p>
        </w:tc>
        <w:tc>
          <w:tcPr>
            <w:tcW w:w="0" w:type="auto"/>
          </w:tcPr>
          <w:p w:rsidR="00000000" w:rsidRDefault="000634EC"/>
        </w:tc>
        <w:tc>
          <w:tcPr>
            <w:tcW w:w="0" w:type="auto"/>
          </w:tcPr>
          <w:p w:rsidR="005175D0" w:rsidRDefault="005175D0"/>
        </w:tc>
      </w:tr>
      <w:tr w:rsidR="005175D0" w:rsidTr="000634EC">
        <w:tc>
          <w:tcPr>
            <w:tcW w:w="0" w:type="auto"/>
          </w:tcPr>
          <w:p w:rsidR="005175D0" w:rsidRDefault="000634EC">
            <w:r>
              <w:t>2</w:t>
            </w:r>
          </w:p>
        </w:tc>
        <w:tc>
          <w:tcPr>
            <w:tcW w:w="0" w:type="auto"/>
          </w:tcPr>
          <w:p w:rsidR="005175D0" w:rsidRDefault="000634EC">
            <w:r>
              <w:rPr>
                <w:rStyle w:val="SAPEmphasis"/>
              </w:rPr>
              <w:t>Access the SAP Fiori App</w:t>
            </w:r>
          </w:p>
        </w:tc>
        <w:tc>
          <w:tcPr>
            <w:tcW w:w="0" w:type="auto"/>
          </w:tcPr>
          <w:p w:rsidR="005175D0" w:rsidRDefault="000634EC">
            <w:r>
              <w:t xml:space="preserve">Open </w:t>
            </w:r>
            <w:r>
              <w:rPr>
                <w:rStyle w:val="SAPScreenElement"/>
              </w:rPr>
              <w:t>Cash Flow Analyzer</w:t>
            </w:r>
            <w:r>
              <w:t xml:space="preserve"> </w:t>
            </w:r>
            <w:r>
              <w:rPr>
                <w:rStyle w:val="SAPMonospace"/>
              </w:rPr>
              <w:t>(F2332)</w:t>
            </w:r>
          </w:p>
        </w:tc>
        <w:tc>
          <w:tcPr>
            <w:tcW w:w="0" w:type="auto"/>
          </w:tcPr>
          <w:p w:rsidR="005175D0" w:rsidRDefault="000634EC">
            <w:r>
              <w:t xml:space="preserve">The </w:t>
            </w:r>
            <w:r>
              <w:rPr>
                <w:rStyle w:val="SAPScreenElement"/>
              </w:rPr>
              <w:t>Cash Flow Analyzer</w:t>
            </w:r>
            <w:r>
              <w:t xml:space="preserve"> </w:t>
            </w:r>
            <w:r>
              <w:rPr>
                <w:rStyle w:val="SAPMonospace"/>
              </w:rPr>
              <w:t>(F2332)</w:t>
            </w:r>
            <w:r>
              <w:t xml:space="preserve"> view displays.</w:t>
            </w:r>
          </w:p>
        </w:tc>
        <w:tc>
          <w:tcPr>
            <w:tcW w:w="0" w:type="auto"/>
          </w:tcPr>
          <w:p w:rsidR="005175D0" w:rsidRDefault="005175D0"/>
        </w:tc>
      </w:tr>
      <w:tr w:rsidR="005175D0" w:rsidTr="000634EC">
        <w:tc>
          <w:tcPr>
            <w:tcW w:w="0" w:type="auto"/>
          </w:tcPr>
          <w:p w:rsidR="005175D0" w:rsidRDefault="000634EC">
            <w:r>
              <w:t>3</w:t>
            </w:r>
          </w:p>
        </w:tc>
        <w:tc>
          <w:tcPr>
            <w:tcW w:w="0" w:type="auto"/>
          </w:tcPr>
          <w:p w:rsidR="005175D0" w:rsidRDefault="000634EC">
            <w:r>
              <w:rPr>
                <w:rStyle w:val="SAPEmphasis"/>
              </w:rPr>
              <w:t>Enter Selection Criteria</w:t>
            </w:r>
          </w:p>
        </w:tc>
        <w:tc>
          <w:tcPr>
            <w:tcW w:w="0" w:type="auto"/>
          </w:tcPr>
          <w:p w:rsidR="000634EC" w:rsidRDefault="000634EC">
            <w:r>
              <w:t>Enter the following selection criteria:</w:t>
            </w:r>
          </w:p>
          <w:p w:rsidR="000634EC" w:rsidRDefault="000634EC">
            <w:r>
              <w:rPr>
                <w:rStyle w:val="SAPScreenElement"/>
              </w:rPr>
              <w:t>Company Code</w:t>
            </w:r>
            <w:r>
              <w:t xml:space="preserve">: for example, </w:t>
            </w:r>
            <w:r>
              <w:rPr>
                <w:rStyle w:val="SAPUserEntry"/>
              </w:rPr>
              <w:t>1010</w:t>
            </w:r>
          </w:p>
          <w:p w:rsidR="005175D0" w:rsidRDefault="000634EC">
            <w:r>
              <w:rPr>
                <w:rStyle w:val="SAPScreenElement"/>
              </w:rPr>
              <w:t>Time Period</w:t>
            </w:r>
            <w:r>
              <w:t xml:space="preserve">: For example, </w:t>
            </w:r>
            <w:r>
              <w:rPr>
                <w:rStyle w:val="SAPUserEntry"/>
              </w:rPr>
              <w:t>D14</w:t>
            </w:r>
          </w:p>
          <w:p w:rsidR="000634EC" w:rsidRDefault="000634EC">
            <w:r>
              <w:rPr>
                <w:rStyle w:val="SAPEmphasis"/>
              </w:rPr>
              <w:t xml:space="preserve">Note </w:t>
            </w:r>
            <w:r>
              <w:rPr>
                <w:rStyle w:val="SAPScreenElement"/>
              </w:rPr>
              <w:t>Time Period</w:t>
            </w:r>
            <w:r>
              <w:t xml:space="preserve"> settings are by Unit: D (Day)</w:t>
            </w:r>
          </w:p>
          <w:p w:rsidR="000634EC" w:rsidRDefault="000634EC">
            <w:r>
              <w:rPr>
                <w:rStyle w:val="SAPScreenElement"/>
              </w:rPr>
              <w:t>Value Date</w:t>
            </w:r>
            <w:r>
              <w:t xml:space="preserve">: </w:t>
            </w:r>
            <w:r>
              <w:rPr>
                <w:rStyle w:val="SAPUserEntry"/>
              </w:rPr>
              <w:t>&lt;current date&gt;</w:t>
            </w:r>
          </w:p>
          <w:p w:rsidR="000634EC" w:rsidRDefault="000634EC">
            <w:r>
              <w:rPr>
                <w:rStyle w:val="SAPScreenElement"/>
              </w:rPr>
              <w:t>Display Currency</w:t>
            </w:r>
            <w:r>
              <w:t xml:space="preserve">: For example, </w:t>
            </w:r>
            <w:r>
              <w:rPr>
                <w:rStyle w:val="SAPUserEntry"/>
              </w:rPr>
              <w:t>&lt;leave blank&gt;</w:t>
            </w:r>
          </w:p>
          <w:p w:rsidR="000634EC" w:rsidRDefault="000634EC">
            <w:r>
              <w:rPr>
                <w:rStyle w:val="SAPScreenElement"/>
              </w:rPr>
              <w:t>Certainty Level</w:t>
            </w:r>
            <w:r>
              <w:t xml:space="preserve">: For </w:t>
            </w:r>
            <w:r>
              <w:t>example,</w:t>
            </w:r>
            <w:r>
              <w:rPr>
                <w:rStyle w:val="SAPUserEntry"/>
              </w:rPr>
              <w:t xml:space="preserve"> &lt;leave blank&gt;</w:t>
            </w:r>
            <w:r>
              <w:t xml:space="preserve"> or </w:t>
            </w:r>
            <w:r>
              <w:rPr>
                <w:rStyle w:val="SAPUserEntry"/>
              </w:rPr>
              <w:t>&lt;select all&gt;</w:t>
            </w:r>
          </w:p>
          <w:p w:rsidR="000634EC" w:rsidRDefault="000634EC">
            <w:r>
              <w:rPr>
                <w:rStyle w:val="SAPScreenElement"/>
              </w:rPr>
              <w:t>Reconciliation Status</w:t>
            </w:r>
            <w:r>
              <w:t xml:space="preserve">: For example, select </w:t>
            </w:r>
            <w:r>
              <w:rPr>
                <w:rStyle w:val="SAPUserEntry"/>
              </w:rPr>
              <w:t>Unreconciled Intraday Bank Statements &amp; Unreconciled Forecasted Cash Flows</w:t>
            </w:r>
            <w:r>
              <w:t>.</w:t>
            </w:r>
          </w:p>
          <w:p w:rsidR="000634EC" w:rsidRDefault="000634EC">
            <w:r>
              <w:rPr>
                <w:rStyle w:val="SAPEmphasis"/>
              </w:rPr>
              <w:t xml:space="preserve">Restriction </w:t>
            </w:r>
            <w:r>
              <w:t>Intraday Bank Statements Reconciliation is only supported with Advanced Cash that re</w:t>
            </w:r>
            <w:r>
              <w:t xml:space="preserve">quires an additional license. If you have acquired the additional license, refer to the </w:t>
            </w:r>
            <w:r>
              <w:rPr>
                <w:rStyle w:val="italic"/>
              </w:rPr>
              <w:t>Reconciliation Cash Flows – Intraday Bank Statement</w:t>
            </w:r>
            <w:r>
              <w:t xml:space="preserve"> procedure in Advanced Cash Operations (J78) test script.</w:t>
            </w:r>
          </w:p>
          <w:p w:rsidR="000634EC" w:rsidRDefault="000634EC">
            <w:r>
              <w:t xml:space="preserve">Choose </w:t>
            </w:r>
            <w:r>
              <w:rPr>
                <w:rStyle w:val="SAPScreenElement"/>
              </w:rPr>
              <w:t>Go</w:t>
            </w:r>
            <w:r>
              <w:t>.</w:t>
            </w:r>
          </w:p>
          <w:p w:rsidR="000634EC" w:rsidRDefault="000634EC">
            <w:r>
              <w:rPr>
                <w:rStyle w:val="SAPEmphasis"/>
              </w:rPr>
              <w:t xml:space="preserve">Note </w:t>
            </w:r>
            <w:r>
              <w:t xml:space="preserve">You can choose </w:t>
            </w:r>
            <w:r>
              <w:rPr>
                <w:rStyle w:val="SAPScreenElement"/>
              </w:rPr>
              <w:t>Filters</w:t>
            </w:r>
            <w:r>
              <w:t xml:space="preserve"> to display and sav</w:t>
            </w:r>
            <w:r>
              <w:t>e additional filter criteria.</w:t>
            </w:r>
          </w:p>
          <w:p w:rsidR="005175D0" w:rsidRDefault="000634EC">
            <w:r>
              <w:rPr>
                <w:rStyle w:val="SAPEmphasis"/>
              </w:rPr>
              <w:t xml:space="preserve">Note </w:t>
            </w:r>
            <w:r>
              <w:t xml:space="preserve">You can choose the user account fro the top left of the current view, then choose </w:t>
            </w:r>
            <w:r>
              <w:rPr>
                <w:rStyle w:val="SAPScreenElement"/>
              </w:rPr>
              <w:t>User Settings</w:t>
            </w:r>
            <w:r>
              <w:t xml:space="preserve"> to designate defaults settings as needed, such as:</w:t>
            </w:r>
          </w:p>
          <w:p w:rsidR="005175D0" w:rsidRDefault="000634EC">
            <w:pPr>
              <w:pStyle w:val="listpara1"/>
              <w:numPr>
                <w:ilvl w:val="0"/>
                <w:numId w:val="14"/>
              </w:numPr>
            </w:pPr>
            <w:r>
              <w:t>Derive Currency</w:t>
            </w:r>
          </w:p>
          <w:p w:rsidR="005175D0" w:rsidRDefault="000634EC">
            <w:pPr>
              <w:pStyle w:val="listpara1"/>
              <w:numPr>
                <w:ilvl w:val="0"/>
                <w:numId w:val="3"/>
              </w:numPr>
            </w:pPr>
            <w:r>
              <w:t>Calendar</w:t>
            </w:r>
          </w:p>
          <w:p w:rsidR="005175D0" w:rsidRDefault="000634EC">
            <w:pPr>
              <w:pStyle w:val="listpara2"/>
              <w:numPr>
                <w:ilvl w:val="1"/>
                <w:numId w:val="3"/>
              </w:numPr>
            </w:pPr>
            <w:r>
              <w:t xml:space="preserve">No Shift: The day is not taken into account if </w:t>
            </w:r>
            <w:r>
              <w:t>it is a working day or non-working day.</w:t>
            </w:r>
          </w:p>
          <w:p w:rsidR="005175D0" w:rsidRDefault="000634EC">
            <w:pPr>
              <w:pStyle w:val="listpara2"/>
              <w:numPr>
                <w:ilvl w:val="1"/>
                <w:numId w:val="3"/>
              </w:numPr>
            </w:pPr>
            <w:r>
              <w:t>Shift to Working Days: The working days must be considered. The non-working day flow is automatically accumulated to the next working day or previous working day. If you select this option, choose one calendar to be</w:t>
            </w:r>
            <w:r>
              <w:t xml:space="preserve"> mandatory, and choose Shift to Next Day or Shift to Previous Day as needed.</w:t>
            </w:r>
          </w:p>
          <w:p w:rsidR="005175D0" w:rsidRDefault="000634EC">
            <w:pPr>
              <w:pStyle w:val="listpara1"/>
              <w:numPr>
                <w:ilvl w:val="0"/>
                <w:numId w:val="3"/>
              </w:numPr>
            </w:pPr>
            <w:r>
              <w:t>Scaling</w:t>
            </w:r>
          </w:p>
        </w:tc>
        <w:tc>
          <w:tcPr>
            <w:tcW w:w="0" w:type="auto"/>
          </w:tcPr>
          <w:p w:rsidR="005175D0" w:rsidRDefault="000634EC">
            <w:r>
              <w:t>The list is filtered and displays all related entries for the time period.</w:t>
            </w:r>
          </w:p>
        </w:tc>
        <w:tc>
          <w:tcPr>
            <w:tcW w:w="0" w:type="auto"/>
          </w:tcPr>
          <w:p w:rsidR="005175D0" w:rsidRDefault="005175D0"/>
        </w:tc>
      </w:tr>
      <w:tr w:rsidR="005175D0" w:rsidTr="000634EC">
        <w:tc>
          <w:tcPr>
            <w:tcW w:w="0" w:type="auto"/>
          </w:tcPr>
          <w:p w:rsidR="005175D0" w:rsidRDefault="000634EC">
            <w:r>
              <w:t>4</w:t>
            </w:r>
          </w:p>
        </w:tc>
        <w:tc>
          <w:tcPr>
            <w:tcW w:w="0" w:type="auto"/>
          </w:tcPr>
          <w:p w:rsidR="005175D0" w:rsidRDefault="000634EC">
            <w:r>
              <w:rPr>
                <w:rStyle w:val="SAPEmphasis"/>
              </w:rPr>
              <w:t>Switch Views</w:t>
            </w:r>
          </w:p>
        </w:tc>
        <w:tc>
          <w:tcPr>
            <w:tcW w:w="0" w:type="auto"/>
          </w:tcPr>
          <w:p w:rsidR="000634EC" w:rsidRDefault="000634EC">
            <w:r>
              <w:t xml:space="preserve">Choose </w:t>
            </w:r>
            <w:r>
              <w:rPr>
                <w:rStyle w:val="SAPScreenElement"/>
              </w:rPr>
              <w:t>Switch Views</w:t>
            </w:r>
            <w:r>
              <w:t xml:space="preserve"> and from the dropdown select </w:t>
            </w:r>
            <w:r>
              <w:rPr>
                <w:rStyle w:val="SAPScreenElement"/>
              </w:rPr>
              <w:t>Delta View</w:t>
            </w:r>
            <w:r>
              <w:t xml:space="preserve"> and choose </w:t>
            </w:r>
            <w:r>
              <w:rPr>
                <w:rStyle w:val="SAPScreenElement"/>
              </w:rPr>
              <w:t>OK</w:t>
            </w:r>
            <w:r>
              <w:t>.</w:t>
            </w:r>
          </w:p>
          <w:p w:rsidR="000634EC" w:rsidRDefault="000634EC">
            <w:r>
              <w:t>R</w:t>
            </w:r>
            <w:r>
              <w:t xml:space="preserve">epeat this step to return to the </w:t>
            </w:r>
            <w:r>
              <w:rPr>
                <w:rStyle w:val="SAPScreenElement"/>
              </w:rPr>
              <w:t>Balance View</w:t>
            </w:r>
            <w:r>
              <w:t>.</w:t>
            </w:r>
          </w:p>
          <w:p w:rsidR="005175D0" w:rsidRDefault="000634EC">
            <w:r>
              <w:rPr>
                <w:rStyle w:val="SAPEmphasis"/>
              </w:rPr>
              <w:t xml:space="preserve">Remember </w:t>
            </w:r>
            <w:r>
              <w:rPr>
                <w:rStyle w:val="SAPScreenElement"/>
              </w:rPr>
              <w:t>Balance View</w:t>
            </w:r>
            <w:r>
              <w:t xml:space="preserve"> displays opening balance, outflows &amp; inflows, and closing balance. </w:t>
            </w:r>
            <w:r>
              <w:rPr>
                <w:rStyle w:val="SAPScreenElement"/>
              </w:rPr>
              <w:t>Delta View</w:t>
            </w:r>
            <w:r>
              <w:t xml:space="preserve"> displays only outflows &amp; inflows.</w:t>
            </w:r>
          </w:p>
        </w:tc>
        <w:tc>
          <w:tcPr>
            <w:tcW w:w="0" w:type="auto"/>
          </w:tcPr>
          <w:p w:rsidR="005175D0" w:rsidRDefault="000634EC">
            <w:r>
              <w:t>The view switches.</w:t>
            </w:r>
          </w:p>
        </w:tc>
        <w:tc>
          <w:tcPr>
            <w:tcW w:w="0" w:type="auto"/>
          </w:tcPr>
          <w:p w:rsidR="005175D0" w:rsidRDefault="005175D0"/>
        </w:tc>
      </w:tr>
      <w:tr w:rsidR="005175D0" w:rsidTr="000634EC">
        <w:tc>
          <w:tcPr>
            <w:tcW w:w="0" w:type="auto"/>
          </w:tcPr>
          <w:p w:rsidR="005175D0" w:rsidRDefault="000634EC">
            <w:r>
              <w:t>5</w:t>
            </w:r>
          </w:p>
        </w:tc>
        <w:tc>
          <w:tcPr>
            <w:tcW w:w="0" w:type="auto"/>
          </w:tcPr>
          <w:p w:rsidR="005175D0" w:rsidRDefault="000634EC">
            <w:r>
              <w:rPr>
                <w:rStyle w:val="SAPEmphasis"/>
              </w:rPr>
              <w:t>Further Selections</w:t>
            </w:r>
          </w:p>
        </w:tc>
        <w:tc>
          <w:tcPr>
            <w:tcW w:w="0" w:type="auto"/>
          </w:tcPr>
          <w:p w:rsidR="000634EC" w:rsidRDefault="000634EC">
            <w:r>
              <w:t xml:space="preserve">Make the following entries and choose </w:t>
            </w:r>
            <w:r>
              <w:rPr>
                <w:rStyle w:val="SAPScreenElement"/>
              </w:rPr>
              <w:t>Go</w:t>
            </w:r>
            <w:r>
              <w:t>:</w:t>
            </w:r>
          </w:p>
          <w:p w:rsidR="005175D0" w:rsidRDefault="000634EC">
            <w:r>
              <w:rPr>
                <w:rStyle w:val="SAPScreenElement"/>
              </w:rPr>
              <w:t>Bank Account</w:t>
            </w:r>
            <w:r>
              <w:t xml:space="preserve">: </w:t>
            </w:r>
            <w:r>
              <w:rPr>
                <w:rStyle w:val="SAPUserEntry"/>
              </w:rPr>
              <w:t>1133698</w:t>
            </w:r>
          </w:p>
        </w:tc>
        <w:tc>
          <w:tcPr>
            <w:tcW w:w="0" w:type="auto"/>
          </w:tcPr>
          <w:p w:rsidR="000634EC" w:rsidRDefault="000634EC">
            <w:r>
              <w:t>The list displays entries specific to the bank account.</w:t>
            </w:r>
          </w:p>
          <w:p w:rsidR="005175D0" w:rsidRDefault="000634EC">
            <w:r>
              <w:rPr>
                <w:rStyle w:val="SAPEmphasis"/>
              </w:rPr>
              <w:t xml:space="preserve">Note </w:t>
            </w:r>
            <w:r>
              <w:t>For this test script, no hierarchy can be displayed. The Display Hierarchy function is only available for Advanced Cash Operat</w:t>
            </w:r>
            <w:r>
              <w:t>ions (J78).</w:t>
            </w:r>
          </w:p>
        </w:tc>
        <w:tc>
          <w:tcPr>
            <w:tcW w:w="0" w:type="auto"/>
          </w:tcPr>
          <w:p w:rsidR="005175D0" w:rsidRDefault="005175D0"/>
        </w:tc>
      </w:tr>
      <w:tr w:rsidR="005175D0" w:rsidTr="000634EC">
        <w:tc>
          <w:tcPr>
            <w:tcW w:w="0" w:type="auto"/>
          </w:tcPr>
          <w:p w:rsidR="005175D0" w:rsidRDefault="000634EC">
            <w:r>
              <w:t>6</w:t>
            </w:r>
          </w:p>
        </w:tc>
        <w:tc>
          <w:tcPr>
            <w:tcW w:w="0" w:type="auto"/>
          </w:tcPr>
          <w:p w:rsidR="005175D0" w:rsidRDefault="000634EC">
            <w:r>
              <w:rPr>
                <w:rStyle w:val="SAPEmphasis"/>
              </w:rPr>
              <w:t>Expand Hierarchy</w:t>
            </w:r>
          </w:p>
        </w:tc>
        <w:tc>
          <w:tcPr>
            <w:tcW w:w="0" w:type="auto"/>
          </w:tcPr>
          <w:p w:rsidR="005175D0" w:rsidRDefault="000634EC">
            <w:r>
              <w:t xml:space="preserve">On the Cash Flows table, expand the hierarchy </w:t>
            </w:r>
            <w:r>
              <w:rPr>
                <w:rStyle w:val="SAPScreenElement"/>
              </w:rPr>
              <w:t>Currency &gt; Company Code &gt; Bank Account</w:t>
            </w:r>
            <w:r>
              <w:t xml:space="preserve"> .</w:t>
            </w:r>
          </w:p>
        </w:tc>
        <w:tc>
          <w:tcPr>
            <w:tcW w:w="0" w:type="auto"/>
          </w:tcPr>
          <w:p w:rsidR="005175D0" w:rsidRDefault="000634EC">
            <w:r>
              <w:t>Data for opening balance, inflow, outflow, and closing balance display for a specific bank account when they exist. The amount of a ban</w:t>
            </w:r>
            <w:r>
              <w:t>k transfer is reflected in the outflow &amp; inflow.</w:t>
            </w:r>
          </w:p>
          <w:p w:rsidR="005175D0" w:rsidRDefault="000634EC">
            <w:r>
              <w:rPr>
                <w:rStyle w:val="SAPEmphasis"/>
              </w:rPr>
              <w:t xml:space="preserve">Note </w:t>
            </w:r>
            <w:r>
              <w:t>Inflow &amp; outflow may reflect the summarized amount.</w:t>
            </w:r>
          </w:p>
        </w:tc>
        <w:tc>
          <w:tcPr>
            <w:tcW w:w="0" w:type="auto"/>
          </w:tcPr>
          <w:p w:rsidR="005175D0" w:rsidRDefault="005175D0"/>
        </w:tc>
      </w:tr>
      <w:tr w:rsidR="005175D0" w:rsidTr="000634EC">
        <w:tc>
          <w:tcPr>
            <w:tcW w:w="0" w:type="auto"/>
          </w:tcPr>
          <w:p w:rsidR="005175D0" w:rsidRDefault="000634EC">
            <w:r>
              <w:t>7</w:t>
            </w:r>
          </w:p>
        </w:tc>
        <w:tc>
          <w:tcPr>
            <w:tcW w:w="0" w:type="auto"/>
          </w:tcPr>
          <w:p w:rsidR="005175D0" w:rsidRDefault="000634EC">
            <w:r>
              <w:rPr>
                <w:rStyle w:val="SAPEmphasis"/>
              </w:rPr>
              <w:t>Adjust Layout.</w:t>
            </w:r>
          </w:p>
        </w:tc>
        <w:tc>
          <w:tcPr>
            <w:tcW w:w="0" w:type="auto"/>
          </w:tcPr>
          <w:p w:rsidR="000634EC" w:rsidRDefault="000634EC">
            <w:r>
              <w:t xml:space="preserve">Select the </w:t>
            </w:r>
            <w:r>
              <w:rPr>
                <w:rStyle w:val="SAPScreenElement"/>
              </w:rPr>
              <w:t>Settings</w:t>
            </w:r>
            <w:r>
              <w:t xml:space="preserve"> icon.</w:t>
            </w:r>
          </w:p>
          <w:p w:rsidR="000634EC" w:rsidRDefault="000634EC">
            <w:r>
              <w:t xml:space="preserve">On the </w:t>
            </w:r>
            <w:r>
              <w:rPr>
                <w:rStyle w:val="SAPScreenElement"/>
              </w:rPr>
              <w:t>View Settings</w:t>
            </w:r>
            <w:r>
              <w:t xml:space="preserve"> dialog box, select additional columns, for example</w:t>
            </w:r>
            <w:r>
              <w:rPr>
                <w:rStyle w:val="SAPScreenElement"/>
              </w:rPr>
              <w:t xml:space="preserve"> Liquidity Item</w:t>
            </w:r>
            <w:r>
              <w:t xml:space="preserve"> and then use the arrows to move the additional columns to the preferred position in the layout</w:t>
            </w:r>
          </w:p>
          <w:p w:rsidR="005175D0" w:rsidRDefault="000634EC">
            <w:r>
              <w:t xml:space="preserve">and choose </w:t>
            </w:r>
            <w:r>
              <w:rPr>
                <w:rStyle w:val="SAPScreenElement"/>
              </w:rPr>
              <w:t>OK</w:t>
            </w:r>
            <w:r>
              <w:t>.</w:t>
            </w:r>
          </w:p>
        </w:tc>
        <w:tc>
          <w:tcPr>
            <w:tcW w:w="0" w:type="auto"/>
          </w:tcPr>
          <w:p w:rsidR="005175D0" w:rsidRDefault="000634EC">
            <w:r>
              <w:t>The table updates with the additional selections.</w:t>
            </w:r>
          </w:p>
        </w:tc>
        <w:tc>
          <w:tcPr>
            <w:tcW w:w="0" w:type="auto"/>
          </w:tcPr>
          <w:p w:rsidR="00000000" w:rsidRDefault="000634EC"/>
        </w:tc>
      </w:tr>
      <w:tr w:rsidR="005175D0" w:rsidTr="000634EC">
        <w:tc>
          <w:tcPr>
            <w:tcW w:w="0" w:type="auto"/>
          </w:tcPr>
          <w:p w:rsidR="005175D0" w:rsidRDefault="000634EC">
            <w:r>
              <w:t>8</w:t>
            </w:r>
          </w:p>
        </w:tc>
        <w:tc>
          <w:tcPr>
            <w:tcW w:w="0" w:type="auto"/>
          </w:tcPr>
          <w:p w:rsidR="005175D0" w:rsidRDefault="000634EC">
            <w:r>
              <w:rPr>
                <w:rStyle w:val="SAPEmphasis"/>
              </w:rPr>
              <w:t>Export to Spreadsheet</w:t>
            </w:r>
          </w:p>
        </w:tc>
        <w:tc>
          <w:tcPr>
            <w:tcW w:w="0" w:type="auto"/>
          </w:tcPr>
          <w:p w:rsidR="005175D0" w:rsidRDefault="000634EC">
            <w:r>
              <w:t>C</w:t>
            </w:r>
            <w:r>
              <w:t xml:space="preserve">hoose the </w:t>
            </w:r>
            <w:r>
              <w:rPr>
                <w:rStyle w:val="SAPScreenElement"/>
              </w:rPr>
              <w:t>Export to Spreadsheet</w:t>
            </w:r>
            <w:r>
              <w:t xml:space="preserve"> icon.</w:t>
            </w:r>
          </w:p>
        </w:tc>
        <w:tc>
          <w:tcPr>
            <w:tcW w:w="0" w:type="auto"/>
          </w:tcPr>
          <w:p w:rsidR="005175D0" w:rsidRDefault="000634EC">
            <w:r>
              <w:t>All of the current table contents are exported to a spreadsheet.</w:t>
            </w:r>
          </w:p>
        </w:tc>
        <w:tc>
          <w:tcPr>
            <w:tcW w:w="0" w:type="auto"/>
          </w:tcPr>
          <w:p w:rsidR="00000000" w:rsidRDefault="000634EC"/>
        </w:tc>
      </w:tr>
    </w:tbl>
    <w:p w:rsidR="00000000" w:rsidRDefault="000634EC"/>
    <w:p w:rsidR="000634EC" w:rsidRDefault="000634EC"/>
    <w:p w:rsidR="000634EC" w:rsidRDefault="000634EC" w:rsidP="0083180E">
      <w:pPr>
        <w:pStyle w:val="SAPHeading1NoNumber"/>
      </w:pPr>
      <w:r>
        <w:t>Typographic Conventions</w:t>
      </w:r>
    </w:p>
    <w:tbl>
      <w:tblPr>
        <w:tblStyle w:val="SAPStandardTable"/>
        <w:tblW w:w="14286" w:type="dxa"/>
        <w:tblLook w:val="0420" w:firstRow="1" w:lastRow="0" w:firstColumn="0" w:lastColumn="0" w:noHBand="0" w:noVBand="1"/>
      </w:tblPr>
      <w:tblGrid>
        <w:gridCol w:w="1688"/>
        <w:gridCol w:w="12598"/>
      </w:tblGrid>
      <w:tr w:rsidR="000634EC" w:rsidTr="000571BE">
        <w:trPr>
          <w:cnfStyle w:val="100000000000" w:firstRow="1" w:lastRow="0" w:firstColumn="0" w:lastColumn="0" w:oddVBand="0" w:evenVBand="0" w:oddHBand="0" w:evenHBand="0" w:firstRowFirstColumn="0" w:firstRowLastColumn="0" w:lastRowFirstColumn="0" w:lastRowLastColumn="0"/>
        </w:trPr>
        <w:tc>
          <w:tcPr>
            <w:tcW w:w="1554" w:type="dxa"/>
          </w:tcPr>
          <w:p w:rsidR="000634EC" w:rsidRDefault="000634EC" w:rsidP="000571BE">
            <w:r>
              <w:t>Type Style</w:t>
            </w:r>
          </w:p>
        </w:tc>
        <w:tc>
          <w:tcPr>
            <w:tcW w:w="11598" w:type="dxa"/>
          </w:tcPr>
          <w:p w:rsidR="000634EC" w:rsidRDefault="000634EC" w:rsidP="000571BE">
            <w:r>
              <w:t>Description</w:t>
            </w:r>
          </w:p>
        </w:tc>
      </w:tr>
      <w:tr w:rsidR="000634EC" w:rsidRPr="001B5034" w:rsidTr="000571BE">
        <w:tc>
          <w:tcPr>
            <w:tcW w:w="1554" w:type="dxa"/>
          </w:tcPr>
          <w:p w:rsidR="000634EC" w:rsidRPr="001B5034" w:rsidRDefault="000634EC" w:rsidP="000571BE">
            <w:r w:rsidRPr="00601DC2">
              <w:rPr>
                <w:rStyle w:val="SAPScreenElement"/>
              </w:rPr>
              <w:t>Example</w:t>
            </w:r>
          </w:p>
        </w:tc>
        <w:tc>
          <w:tcPr>
            <w:tcW w:w="11598" w:type="dxa"/>
          </w:tcPr>
          <w:p w:rsidR="000634EC" w:rsidRDefault="000634EC" w:rsidP="000571BE">
            <w:r w:rsidRPr="001B5034">
              <w:t>Words or characters quoted from the screen. These include field names, screen titles, pushbuttons labels, menu names, menu paths, and menu options.</w:t>
            </w:r>
          </w:p>
          <w:p w:rsidR="000634EC" w:rsidRPr="001B5034" w:rsidRDefault="000634EC" w:rsidP="000571BE">
            <w:r>
              <w:t>Textual c</w:t>
            </w:r>
            <w:r w:rsidRPr="001B5034">
              <w:t xml:space="preserve">ross-references to other </w:t>
            </w:r>
            <w:r>
              <w:t>documents</w:t>
            </w:r>
            <w:r w:rsidRPr="001B5034">
              <w:t>.</w:t>
            </w:r>
          </w:p>
        </w:tc>
      </w:tr>
      <w:tr w:rsidR="000634EC" w:rsidRPr="001B5034" w:rsidTr="000571BE">
        <w:trPr>
          <w:cnfStyle w:val="000000010000" w:firstRow="0" w:lastRow="0" w:firstColumn="0" w:lastColumn="0" w:oddVBand="0" w:evenVBand="0" w:oddHBand="0" w:evenHBand="1" w:firstRowFirstColumn="0" w:firstRowLastColumn="0" w:lastRowFirstColumn="0" w:lastRowLastColumn="0"/>
        </w:trPr>
        <w:tc>
          <w:tcPr>
            <w:tcW w:w="1554" w:type="dxa"/>
          </w:tcPr>
          <w:p w:rsidR="000634EC" w:rsidRPr="005A5AB7" w:rsidRDefault="000634EC" w:rsidP="000571BE">
            <w:pPr>
              <w:rPr>
                <w:rStyle w:val="SAPEmphasis"/>
              </w:rPr>
            </w:pPr>
            <w:r w:rsidRPr="00D61EBC">
              <w:rPr>
                <w:rStyle w:val="SAPEmphasis"/>
              </w:rPr>
              <w:t>Example</w:t>
            </w:r>
          </w:p>
        </w:tc>
        <w:tc>
          <w:tcPr>
            <w:tcW w:w="11598" w:type="dxa"/>
          </w:tcPr>
          <w:p w:rsidR="000634EC" w:rsidRPr="001B5034" w:rsidRDefault="000634EC" w:rsidP="000571BE">
            <w:r w:rsidRPr="001B5034">
              <w:t xml:space="preserve">Emphasized words or </w:t>
            </w:r>
            <w:r>
              <w:t>expressions.</w:t>
            </w:r>
          </w:p>
        </w:tc>
      </w:tr>
      <w:tr w:rsidR="000634EC" w:rsidRPr="001B5034" w:rsidTr="000571BE">
        <w:tc>
          <w:tcPr>
            <w:tcW w:w="1554" w:type="dxa"/>
          </w:tcPr>
          <w:p w:rsidR="000634EC" w:rsidRPr="001B5034" w:rsidRDefault="000634EC" w:rsidP="000571BE">
            <w:r w:rsidRPr="009A20CD">
              <w:rPr>
                <w:rStyle w:val="SAPMonospace"/>
              </w:rPr>
              <w:t>EXAMPLE</w:t>
            </w:r>
          </w:p>
        </w:tc>
        <w:tc>
          <w:tcPr>
            <w:tcW w:w="11598" w:type="dxa"/>
          </w:tcPr>
          <w:p w:rsidR="000634EC" w:rsidRPr="001B5034" w:rsidRDefault="000634EC" w:rsidP="000571BE">
            <w:r w:rsidRPr="001B5034">
              <w:t xml:space="preserve">Technical names of system objects. These include report names, program names, transaction codes, table names, and key concepts of a programming language when they are surrounded by body text, for </w:t>
            </w:r>
            <w:r w:rsidRPr="005411A0">
              <w:t>example, SELECT and INCLUDE.</w:t>
            </w:r>
          </w:p>
        </w:tc>
      </w:tr>
      <w:tr w:rsidR="000634EC" w:rsidRPr="001B5034" w:rsidTr="000571BE">
        <w:trPr>
          <w:cnfStyle w:val="000000010000" w:firstRow="0" w:lastRow="0" w:firstColumn="0" w:lastColumn="0" w:oddVBand="0" w:evenVBand="0" w:oddHBand="0" w:evenHBand="1" w:firstRowFirstColumn="0" w:firstRowLastColumn="0" w:lastRowFirstColumn="0" w:lastRowLastColumn="0"/>
        </w:trPr>
        <w:tc>
          <w:tcPr>
            <w:tcW w:w="1554" w:type="dxa"/>
          </w:tcPr>
          <w:p w:rsidR="000634EC" w:rsidRPr="005411A0" w:rsidRDefault="000634EC" w:rsidP="000571BE">
            <w:pPr>
              <w:rPr>
                <w:rStyle w:val="SAPMonospace"/>
              </w:rPr>
            </w:pPr>
            <w:r w:rsidRPr="005411A0">
              <w:rPr>
                <w:rStyle w:val="SAPMonospace"/>
              </w:rPr>
              <w:t>Example</w:t>
            </w:r>
          </w:p>
        </w:tc>
        <w:tc>
          <w:tcPr>
            <w:tcW w:w="11598" w:type="dxa"/>
          </w:tcPr>
          <w:p w:rsidR="000634EC" w:rsidRPr="001B5034" w:rsidRDefault="000634EC" w:rsidP="000571BE">
            <w:r w:rsidRPr="001B5034">
              <w:t>Output on the screen. This includes file and directory names and their paths, messages, names of variables and parameters, source text, and names of installation, upgrade and database tools.</w:t>
            </w:r>
          </w:p>
        </w:tc>
      </w:tr>
      <w:tr w:rsidR="000634EC" w:rsidRPr="001B5034" w:rsidTr="000571BE">
        <w:tc>
          <w:tcPr>
            <w:tcW w:w="1554" w:type="dxa"/>
          </w:tcPr>
          <w:p w:rsidR="000634EC" w:rsidRPr="005A5AB7" w:rsidRDefault="000634EC" w:rsidP="000571BE">
            <w:pPr>
              <w:rPr>
                <w:rStyle w:val="SAPEmphasis"/>
              </w:rPr>
            </w:pPr>
            <w:r w:rsidRPr="006F3BFA">
              <w:rPr>
                <w:rStyle w:val="SAPUserEntry"/>
              </w:rPr>
              <w:t>Example</w:t>
            </w:r>
          </w:p>
        </w:tc>
        <w:tc>
          <w:tcPr>
            <w:tcW w:w="11598" w:type="dxa"/>
          </w:tcPr>
          <w:p w:rsidR="000634EC" w:rsidRPr="001B5034" w:rsidRDefault="000634EC" w:rsidP="000571BE">
            <w:r w:rsidRPr="001B5034">
              <w:t>Exact user entry. These are words or characters that you enter in the system exactly as they appear in the documentation.</w:t>
            </w:r>
          </w:p>
        </w:tc>
      </w:tr>
      <w:tr w:rsidR="000634EC" w:rsidRPr="001B5034" w:rsidTr="000571BE">
        <w:trPr>
          <w:cnfStyle w:val="000000010000" w:firstRow="0" w:lastRow="0" w:firstColumn="0" w:lastColumn="0" w:oddVBand="0" w:evenVBand="0" w:oddHBand="0" w:evenHBand="1" w:firstRowFirstColumn="0" w:firstRowLastColumn="0" w:lastRowFirstColumn="0" w:lastRowLastColumn="0"/>
        </w:trPr>
        <w:tc>
          <w:tcPr>
            <w:tcW w:w="1554" w:type="dxa"/>
          </w:tcPr>
          <w:p w:rsidR="000634EC" w:rsidRPr="006F3BFA" w:rsidRDefault="000634EC" w:rsidP="000571BE">
            <w:pPr>
              <w:rPr>
                <w:rStyle w:val="SAPUserEntry"/>
              </w:rPr>
            </w:pPr>
            <w:r w:rsidRPr="006F3BFA">
              <w:rPr>
                <w:rStyle w:val="SAPUserEntry"/>
              </w:rPr>
              <w:t>&lt;Example&gt;</w:t>
            </w:r>
          </w:p>
        </w:tc>
        <w:tc>
          <w:tcPr>
            <w:tcW w:w="11598" w:type="dxa"/>
          </w:tcPr>
          <w:p w:rsidR="000634EC" w:rsidRPr="001B5034" w:rsidRDefault="000634EC" w:rsidP="000571BE">
            <w:r w:rsidRPr="001B5034">
              <w:t>Variable user entry. Angle brackets indicate that you replace these words and characters with appropriate entries to make entries in the system.</w:t>
            </w:r>
          </w:p>
        </w:tc>
      </w:tr>
      <w:tr w:rsidR="000634EC" w:rsidRPr="001B5034" w:rsidTr="000571BE">
        <w:tc>
          <w:tcPr>
            <w:tcW w:w="1554" w:type="dxa"/>
          </w:tcPr>
          <w:p w:rsidR="000634EC" w:rsidRPr="00601DC2" w:rsidRDefault="000634EC" w:rsidP="000571BE">
            <w:pPr>
              <w:rPr>
                <w:rStyle w:val="SAPKeyboard"/>
              </w:rPr>
            </w:pPr>
            <w:r w:rsidRPr="005E595C">
              <w:rPr>
                <w:rStyle w:val="SAPKeyboard"/>
              </w:rPr>
              <w:t>EXAMPLE</w:t>
            </w:r>
          </w:p>
        </w:tc>
        <w:tc>
          <w:tcPr>
            <w:tcW w:w="11598" w:type="dxa"/>
          </w:tcPr>
          <w:p w:rsidR="000634EC" w:rsidRPr="001B5034" w:rsidRDefault="000634EC" w:rsidP="000571BE">
            <w:r w:rsidRPr="001B5034">
              <w:t xml:space="preserve">Keys on the keyboard, for example, </w:t>
            </w:r>
            <w:r w:rsidRPr="002C018F">
              <w:rPr>
                <w:rStyle w:val="SAPKeyboard"/>
              </w:rPr>
              <w:t>F2</w:t>
            </w:r>
            <w:r w:rsidRPr="001B5034">
              <w:t xml:space="preserve"> or </w:t>
            </w:r>
            <w:r w:rsidRPr="00601DC2">
              <w:rPr>
                <w:rStyle w:val="SAPKeyboard"/>
              </w:rPr>
              <w:t>ENTER</w:t>
            </w:r>
            <w:r w:rsidRPr="001B5034">
              <w:t>.</w:t>
            </w:r>
          </w:p>
        </w:tc>
      </w:tr>
    </w:tbl>
    <w:p w:rsidR="000634EC" w:rsidRDefault="000634EC" w:rsidP="0083180E"/>
    <w:p w:rsidR="000634EC" w:rsidRDefault="000634EC" w:rsidP="0083180E">
      <w:pPr>
        <w:spacing w:after="200" w:line="276" w:lineRule="auto"/>
      </w:pPr>
    </w:p>
    <w:p w:rsidR="000634EC" w:rsidRPr="00416A0C" w:rsidRDefault="000634EC" w:rsidP="0083180E">
      <w:pPr>
        <w:sectPr w:rsidR="000634EC" w:rsidRPr="00416A0C" w:rsidSect="000634EC">
          <w:headerReference w:type="even" r:id="rId20"/>
          <w:headerReference w:type="default" r:id="rId21"/>
          <w:footerReference w:type="even" r:id="rId22"/>
          <w:footerReference w:type="default" r:id="rId23"/>
          <w:headerReference w:type="first" r:id="rId24"/>
          <w:footerReference w:type="first" r:id="rId25"/>
          <w:pgSz w:w="15840" w:h="12240" w:orient="landscape"/>
          <w:pgMar w:top="884" w:right="816" w:bottom="1066" w:left="720" w:header="720" w:footer="720" w:gutter="0"/>
          <w:cols w:space="720"/>
          <w:titlePg/>
          <w:docGrid w:linePitch="245"/>
        </w:sectPr>
      </w:pPr>
    </w:p>
    <w:tbl>
      <w:tblPr>
        <w:tblStyle w:val="TableGrid"/>
        <w:tblpPr w:leftFromText="142" w:rightFromText="142" w:vertAnchor="text" w:horzAnchor="margin" w:tblpXSpec="right" w:tblpY="-56"/>
        <w:tblOverlap w:val="never"/>
        <w:tblW w:w="396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85" w:type="dxa"/>
          <w:left w:w="113" w:type="dxa"/>
          <w:bottom w:w="85" w:type="dxa"/>
          <w:right w:w="113" w:type="dxa"/>
        </w:tblCellMar>
        <w:tblLook w:val="0600" w:firstRow="0" w:lastRow="0" w:firstColumn="0" w:lastColumn="0" w:noHBand="1" w:noVBand="1"/>
      </w:tblPr>
      <w:tblGrid>
        <w:gridCol w:w="3969"/>
      </w:tblGrid>
      <w:tr w:rsidR="000634EC" w:rsidTr="000571BE">
        <w:trPr>
          <w:trHeight w:hRule="exact" w:val="227"/>
        </w:trPr>
        <w:tc>
          <w:tcPr>
            <w:tcW w:w="3969" w:type="dxa"/>
            <w:shd w:val="clear" w:color="auto" w:fill="000000" w:themeFill="text1"/>
            <w:tcMar>
              <w:top w:w="0" w:type="dxa"/>
              <w:bottom w:w="0" w:type="dxa"/>
            </w:tcMar>
          </w:tcPr>
          <w:p w:rsidR="000634EC" w:rsidRDefault="000634EC" w:rsidP="000571BE"/>
        </w:tc>
      </w:tr>
      <w:tr w:rsidR="000634EC" w:rsidTr="000571BE">
        <w:trPr>
          <w:trHeight w:hRule="exact" w:val="1134"/>
        </w:trPr>
        <w:tc>
          <w:tcPr>
            <w:tcW w:w="3969" w:type="dxa"/>
            <w:shd w:val="clear" w:color="auto" w:fill="FFFFFF" w:themeFill="background1"/>
          </w:tcPr>
          <w:p w:rsidR="000634EC" w:rsidRDefault="000634EC" w:rsidP="000571BE">
            <w:pPr>
              <w:pStyle w:val="SAPLastPageGray"/>
            </w:pPr>
            <w:r>
              <w:t>www.sap.com/contactsap</w:t>
            </w:r>
          </w:p>
        </w:tc>
      </w:tr>
      <w:tr w:rsidR="000634EC" w:rsidTr="000571BE">
        <w:trPr>
          <w:trHeight w:val="8120"/>
        </w:trPr>
        <w:tc>
          <w:tcPr>
            <w:tcW w:w="3969" w:type="dxa"/>
            <w:shd w:val="clear" w:color="auto" w:fill="FFFFFF" w:themeFill="background1"/>
            <w:vAlign w:val="bottom"/>
          </w:tcPr>
          <w:p w:rsidR="000634EC" w:rsidRPr="00CD309F" w:rsidRDefault="000634EC" w:rsidP="000571BE">
            <w:pPr>
              <w:pStyle w:val="SAPLastPageNormal"/>
              <w:rPr>
                <w:lang w:val="en-US"/>
              </w:rPr>
            </w:pPr>
            <w:bookmarkStart w:id="58" w:name="copyright"/>
            <w:r>
              <w:rPr>
                <w:lang w:val="en-US"/>
              </w:rPr>
              <w:t>© 20</w:t>
            </w:r>
            <w:r w:rsidRPr="0096337E">
              <w:rPr>
                <w:lang w:val="en-US"/>
              </w:rPr>
              <w:t>20</w:t>
            </w:r>
            <w:r>
              <w:rPr>
                <w:lang w:val="en-US"/>
              </w:rPr>
              <w:t xml:space="preserve"> SAP </w:t>
            </w:r>
            <w:r w:rsidRPr="001A58BA">
              <w:rPr>
                <w:lang w:val="en-US"/>
              </w:rPr>
              <w:t>SE</w:t>
            </w:r>
            <w:r>
              <w:rPr>
                <w:lang w:val="en-US"/>
              </w:rPr>
              <w:t xml:space="preserve"> or an SAP affiliate company</w:t>
            </w:r>
            <w:r w:rsidRPr="00CD309F">
              <w:rPr>
                <w:lang w:val="en-US"/>
              </w:rPr>
              <w:t>. All rights reserv</w:t>
            </w:r>
            <w:r>
              <w:rPr>
                <w:lang w:val="en-US"/>
              </w:rPr>
              <w:t>ed.</w:t>
            </w:r>
            <w:bookmarkEnd w:id="58"/>
          </w:p>
          <w:p w:rsidR="000634EC" w:rsidRDefault="000634EC" w:rsidP="000571BE">
            <w:pPr>
              <w:rPr>
                <w:rFonts w:cs="Arial"/>
                <w:sz w:val="12"/>
                <w:szCs w:val="18"/>
              </w:rPr>
            </w:pPr>
            <w:bookmarkStart w:id="59" w:name="copyright_fulltext"/>
            <w:r w:rsidRPr="00F42CDC">
              <w:rPr>
                <w:rFonts w:cs="Arial"/>
                <w:sz w:val="12"/>
                <w:szCs w:val="18"/>
              </w:rPr>
              <w:t>No part of this publication may be reproduced or transmitted in any form or for any purpose without the express permission of SAP SE or an SAP affiliate company.</w:t>
            </w:r>
            <w:r>
              <w:rPr>
                <w:rFonts w:cs="Arial"/>
                <w:sz w:val="12"/>
                <w:szCs w:val="18"/>
              </w:rPr>
              <w:t xml:space="preserve"> </w:t>
            </w:r>
            <w:r w:rsidRPr="00F42CDC">
              <w:rPr>
                <w:rFonts w:cs="Arial"/>
                <w:sz w:val="12"/>
                <w:szCs w:val="18"/>
              </w:rPr>
              <w:t xml:space="preserve">The information contained herein may be changed without prior notice. </w:t>
            </w:r>
          </w:p>
          <w:p w:rsidR="000634EC" w:rsidRPr="00F42CDC" w:rsidRDefault="000634EC" w:rsidP="000571BE">
            <w:pPr>
              <w:rPr>
                <w:rFonts w:cs="Arial"/>
                <w:sz w:val="12"/>
                <w:szCs w:val="18"/>
              </w:rPr>
            </w:pPr>
            <w:r w:rsidRPr="00F42CDC">
              <w:rPr>
                <w:rFonts w:cs="Arial"/>
                <w:sz w:val="12"/>
                <w:szCs w:val="18"/>
              </w:rPr>
              <w:t>Some software products marketed by SAP SE and its distributors contain proprietary software components of other software vendors. National product specifications may vary.</w:t>
            </w:r>
          </w:p>
          <w:p w:rsidR="000634EC" w:rsidRPr="00F42CDC" w:rsidRDefault="000634EC" w:rsidP="000571BE">
            <w:pPr>
              <w:rPr>
                <w:rFonts w:cs="Arial"/>
                <w:sz w:val="12"/>
                <w:szCs w:val="18"/>
              </w:rPr>
            </w:pPr>
            <w:r w:rsidRPr="00F42CDC">
              <w:rPr>
                <w:rFonts w:cs="Arial"/>
                <w:sz w:val="12"/>
                <w:szCs w:val="18"/>
              </w:rPr>
              <w:t xml:space="preserve">These materials are provided by SAP SE or an SAP affiliate company for informational purposes only, without representation or warranty of any kind, and SAP or its affiliated companies shall not be liable for errors or omissions with respect to the materials. The only warranties for SAP or SAP affiliate company products and services are those that are set forth in the express warranty statements accompanying such products and services, if any. Nothing herein should be construed as constituting an additional warranty. </w:t>
            </w:r>
          </w:p>
          <w:p w:rsidR="000634EC" w:rsidRPr="00F42CDC" w:rsidRDefault="000634EC" w:rsidP="000571BE">
            <w:r w:rsidRPr="00F42CDC">
              <w:rPr>
                <w:rFonts w:cs="Arial"/>
                <w:sz w:val="12"/>
                <w:szCs w:val="18"/>
              </w:rPr>
              <w:t xml:space="preserve">SAP and other SAP products and services mentioned herein as well as their respective logos are trademarks or registered trademarks of SAP SE (or an SAP affiliate company) in Germany and other countries. All other product and service names mentioned are the trademarks of their respective companies. </w:t>
            </w:r>
          </w:p>
          <w:p w:rsidR="000634EC" w:rsidRDefault="000634EC" w:rsidP="000571BE">
            <w:pPr>
              <w:pStyle w:val="SAPLastPageNormal"/>
              <w:rPr>
                <w:lang w:val="en-US"/>
              </w:rPr>
            </w:pPr>
            <w:r w:rsidRPr="00F42CDC">
              <w:rPr>
                <w:lang w:val="en-US"/>
              </w:rPr>
              <w:t xml:space="preserve">See </w:t>
            </w:r>
            <w:hyperlink r:id="rId26" w:history="1">
              <w:r w:rsidRPr="00A965CD">
                <w:rPr>
                  <w:rStyle w:val="Hyperlink"/>
                  <w:lang w:val="en-US"/>
                </w:rPr>
                <w:t>www.sap.com/copyright</w:t>
              </w:r>
            </w:hyperlink>
            <w:r>
              <w:rPr>
                <w:lang w:val="en-US"/>
              </w:rPr>
              <w:t xml:space="preserve"> </w:t>
            </w:r>
            <w:r w:rsidRPr="00F42CDC">
              <w:rPr>
                <w:lang w:val="en-US"/>
              </w:rPr>
              <w:t>for additional trademark information and notices.</w:t>
            </w:r>
            <w:bookmarkEnd w:id="59"/>
          </w:p>
          <w:p w:rsidR="000634EC" w:rsidRPr="00907380" w:rsidRDefault="000634EC" w:rsidP="000571BE">
            <w:pPr>
              <w:pStyle w:val="SAPMaterialNumber"/>
            </w:pPr>
          </w:p>
        </w:tc>
      </w:tr>
    </w:tbl>
    <w:p w:rsidR="000634EC" w:rsidRPr="0083180E" w:rsidRDefault="000634EC" w:rsidP="0083180E">
      <w:pPr>
        <w:pStyle w:val="SAPLastPageNormal"/>
        <w:rPr>
          <w:lang w:val="en-US"/>
        </w:rPr>
      </w:pPr>
      <w:r>
        <w:rPr>
          <w:noProof/>
          <w:lang w:val="en-US"/>
        </w:rPr>
        <w:drawing>
          <wp:anchor distT="0" distB="0" distL="114300" distR="114300" simplePos="0" relativeHeight="251659264" behindDoc="0" locked="1" layoutInCell="1" allowOverlap="1" wp14:anchorId="2966DBF7" wp14:editId="6A11575D">
            <wp:simplePos x="0" y="0"/>
            <wp:positionH relativeFrom="page">
              <wp:posOffset>706755</wp:posOffset>
            </wp:positionH>
            <wp:positionV relativeFrom="topMargin">
              <wp:posOffset>6769100</wp:posOffset>
            </wp:positionV>
            <wp:extent cx="579120" cy="283845"/>
            <wp:effectExtent l="0" t="0" r="0" b="190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9120" cy="283845"/>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0634EC" w:rsidRPr="0083180E">
      <w:headerReference w:type="even" r:id="rId28"/>
      <w:headerReference w:type="default" r:id="rId29"/>
      <w:footerReference w:type="even" r:id="rId30"/>
      <w:footerReference w:type="default" r:id="rId31"/>
      <w:headerReference w:type="first" r:id="rId32"/>
      <w:footerReference w:type="first" r:id="rId33"/>
      <w:pgSz w:w="15840" w:h="12240" w:orient="landscape"/>
      <w:pgMar w:top="884" w:right="816" w:bottom="1066" w:left="72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0634EC">
      <w:pPr>
        <w:spacing w:before="0" w:after="0" w:line="240" w:lineRule="auto"/>
      </w:pPr>
      <w:r>
        <w:separator/>
      </w:r>
    </w:p>
  </w:endnote>
  <w:endnote w:type="continuationSeparator" w:id="0">
    <w:p w:rsidR="00000000" w:rsidRDefault="000634EC">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BentonSans Book">
    <w:altName w:val="Corbel"/>
    <w:charset w:val="00"/>
    <w:family w:val="auto"/>
    <w:pitch w:val="variable"/>
    <w:sig w:usb0="A00002FF" w:usb1="5000A04B"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Yu Gothic UI"/>
    <w:panose1 w:val="02020609040205080304"/>
    <w:charset w:val="80"/>
    <w:family w:val="modern"/>
    <w:pitch w:val="fixed"/>
    <w:sig w:usb0="E00002FF" w:usb1="6AC7FDFB" w:usb2="08000012" w:usb3="00000000" w:csb0="0002009F" w:csb1="00000000"/>
  </w:font>
  <w:font w:name="BentonSans Bold">
    <w:altName w:val="Times New Roman"/>
    <w:charset w:val="00"/>
    <w:family w:val="auto"/>
    <w:pitch w:val="variable"/>
    <w:sig w:usb0="A00002FF" w:usb1="5000A04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entonSans Medium">
    <w:altName w:val="Times New Roman"/>
    <w:charset w:val="00"/>
    <w:family w:val="auto"/>
    <w:pitch w:val="variable"/>
    <w:sig w:usb0="00000001" w:usb1="5000A04B" w:usb2="00000000" w:usb3="00000000" w:csb0="0000019F" w:csb1="00000000"/>
  </w:font>
  <w:font w:name="BentonSans Book Italic">
    <w:altName w:val="Corbel"/>
    <w:charset w:val="00"/>
    <w:family w:val="auto"/>
    <w:pitch w:val="variable"/>
    <w:sig w:usb0="00000001" w:usb1="5000A04B" w:usb2="00000000" w:usb3="00000000" w:csb0="0000019F" w:csb1="00000000"/>
  </w:font>
  <w:font w:name="Courier">
    <w:panose1 w:val="02070409020205020404"/>
    <w:charset w:val="00"/>
    <w:family w:val="modern"/>
    <w:pitch w:val="default"/>
  </w:font>
  <w:font w:name="BentonSans Regular">
    <w:charset w:val="00"/>
    <w:family w:val="auto"/>
    <w:pitch w:val="variable"/>
    <w:sig w:usb0="A00002FF" w:usb1="5000A04B" w:usb2="00000000" w:usb3="00000000" w:csb0="0000019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34EC" w:rsidRDefault="000634EC">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4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010"/>
      <w:gridCol w:w="5412"/>
      <w:gridCol w:w="866"/>
    </w:tblGrid>
    <w:tr w:rsidR="000634EC" w:rsidRPr="005D1853" w:rsidTr="002C45AA">
      <w:tc>
        <w:tcPr>
          <w:tcW w:w="5245" w:type="dxa"/>
          <w:vAlign w:val="bottom"/>
        </w:tcPr>
        <w:p w:rsidR="000634EC" w:rsidRDefault="000634EC" w:rsidP="002C45AA">
          <w:pPr>
            <w:pStyle w:val="SAPFooterleft"/>
          </w:pPr>
          <w:fldSimple w:instr=" REF maintitle \* MERGEFORMAT ">
            <w:r>
              <w:t>Basic Cash Operations (BFB_DE)</w:t>
            </w:r>
          </w:fldSimple>
        </w:p>
        <w:p w:rsidR="000634EC" w:rsidRPr="001B2C66" w:rsidRDefault="000634EC" w:rsidP="002C45AA">
          <w:pPr>
            <w:pStyle w:val="SAPFooterCurrentTopicLeft"/>
          </w:pPr>
          <w:r>
            <w:rPr>
              <w:noProof/>
            </w:rPr>
            <w:fldChar w:fldCharType="begin"/>
          </w:r>
          <w:r>
            <w:rPr>
              <w:noProof/>
            </w:rPr>
            <w:instrText xml:space="preserve"> STYLEREF  "Heading 1" \l  \* MERGEFORMAT </w:instrText>
          </w:r>
          <w:r>
            <w:rPr>
              <w:noProof/>
            </w:rPr>
            <w:fldChar w:fldCharType="separate"/>
          </w:r>
          <w:r>
            <w:rPr>
              <w:noProof/>
            </w:rPr>
            <w:t>Purpose</w:t>
          </w:r>
          <w:r>
            <w:rPr>
              <w:noProof/>
            </w:rPr>
            <w:fldChar w:fldCharType="end"/>
          </w:r>
        </w:p>
      </w:tc>
      <w:tc>
        <w:tcPr>
          <w:tcW w:w="3544" w:type="dxa"/>
          <w:vAlign w:val="bottom"/>
        </w:tcPr>
        <w:p w:rsidR="000634EC" w:rsidRPr="00860C35" w:rsidRDefault="000634EC" w:rsidP="002C45AA">
          <w:pPr>
            <w:pStyle w:val="SAPFooterright"/>
            <w:rPr>
              <w:rStyle w:val="SAPFooterSecurityLevel"/>
            </w:rPr>
          </w:pPr>
          <w:r w:rsidRPr="00860C35">
            <w:rPr>
              <w:rStyle w:val="SAPFooterSecurityLevel"/>
            </w:rPr>
            <w:t xml:space="preserve"> </w:t>
          </w:r>
          <w:r>
            <w:rPr>
              <w:rStyle w:val="SAPFooterSecurityLevel"/>
            </w:rPr>
            <w:fldChar w:fldCharType="begin"/>
          </w:r>
          <w:r>
            <w:rPr>
              <w:rStyle w:val="SAPFooterSecurityLevel"/>
            </w:rPr>
            <w:instrText xml:space="preserve"> REF securitylevel \* MERGEFORMAT </w:instrText>
          </w:r>
          <w:r>
            <w:rPr>
              <w:rStyle w:val="SAPFooterSecurityLevel"/>
            </w:rPr>
            <w:fldChar w:fldCharType="separate"/>
          </w:r>
          <w:r w:rsidRPr="000634EC">
            <w:rPr>
              <w:rStyle w:val="SAPFooterSecurityLevel"/>
            </w:rPr>
            <w:t>public</w:t>
          </w:r>
          <w:r>
            <w:rPr>
              <w:rStyle w:val="SAPFooterSecurityLevel"/>
            </w:rPr>
            <w:fldChar w:fldCharType="end"/>
          </w:r>
          <w:r w:rsidRPr="00860C35">
            <w:rPr>
              <w:rStyle w:val="SAPFooterSecurityLevel"/>
            </w:rPr>
            <w:t xml:space="preserve"> </w:t>
          </w:r>
        </w:p>
        <w:p w:rsidR="000634EC" w:rsidRPr="00860C35" w:rsidRDefault="000634EC" w:rsidP="002C45AA">
          <w:pPr>
            <w:pStyle w:val="SAPFooterright"/>
          </w:pPr>
          <w:fldSimple w:instr=" REF copyright \* MERGEFORMAT ">
            <w:r>
              <w:t>© 20</w:t>
            </w:r>
            <w:r w:rsidRPr="0096337E">
              <w:t>20</w:t>
            </w:r>
            <w:r>
              <w:t xml:space="preserve"> SAP </w:t>
            </w:r>
            <w:r w:rsidRPr="001A58BA">
              <w:t>SE</w:t>
            </w:r>
            <w:r>
              <w:t xml:space="preserve"> or an SAP affiliate company</w:t>
            </w:r>
            <w:r w:rsidRPr="00CD309F">
              <w:t>. All rights reserv</w:t>
            </w:r>
            <w:r>
              <w:t>ed.</w:t>
            </w:r>
          </w:fldSimple>
          <w:r w:rsidRPr="00860C35">
            <w:t xml:space="preserve"> </w:t>
          </w:r>
        </w:p>
      </w:tc>
      <w:tc>
        <w:tcPr>
          <w:tcW w:w="567" w:type="dxa"/>
          <w:vAlign w:val="bottom"/>
        </w:tcPr>
        <w:p w:rsidR="000634EC" w:rsidRPr="004319A4" w:rsidRDefault="000634EC" w:rsidP="002C45AA">
          <w:pPr>
            <w:pStyle w:val="SAPFooterright"/>
            <w:rPr>
              <w:rStyle w:val="SAPFooterPageNumber"/>
            </w:rPr>
          </w:pPr>
          <w:r w:rsidRPr="004319A4">
            <w:rPr>
              <w:rStyle w:val="SAPFooterPageNumber"/>
            </w:rPr>
            <w:fldChar w:fldCharType="begin"/>
          </w:r>
          <w:r w:rsidRPr="004319A4">
            <w:rPr>
              <w:rStyle w:val="SAPFooterPageNumber"/>
            </w:rPr>
            <w:instrText xml:space="preserve"> PAGE  \* Arabic  \* MERGEFORMAT </w:instrText>
          </w:r>
          <w:r w:rsidRPr="004319A4">
            <w:rPr>
              <w:rStyle w:val="SAPFooterPageNumber"/>
            </w:rPr>
            <w:fldChar w:fldCharType="separate"/>
          </w:r>
          <w:r>
            <w:rPr>
              <w:rStyle w:val="SAPFooterPageNumber"/>
            </w:rPr>
            <w:t>38</w:t>
          </w:r>
          <w:r w:rsidRPr="004319A4">
            <w:rPr>
              <w:rStyle w:val="SAPFooterPageNumber"/>
            </w:rPr>
            <w:fldChar w:fldCharType="end"/>
          </w:r>
        </w:p>
      </w:tc>
    </w:tr>
  </w:tbl>
  <w:p w:rsidR="000634EC" w:rsidRDefault="000634EC" w:rsidP="003743AA">
    <w:pPr>
      <w:pStyle w:val="Footer"/>
    </w:pPr>
  </w:p>
  <w:p w:rsidR="000634EC" w:rsidRDefault="000634EC">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34EC" w:rsidRDefault="000634EC">
    <w:pPr>
      <w:pStyle w:val="Footer"/>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34EC" w:rsidRPr="000634EC" w:rsidRDefault="000634EC" w:rsidP="000634EC">
    <w:pPr>
      <w:pStyle w:val="Footer"/>
    </w:pPr>
    <w:bookmarkStart w:id="60" w:name="_GoBack"/>
    <w:bookmarkEnd w:id="60"/>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1EB1" w:rsidRPr="000634EC" w:rsidRDefault="000634EC" w:rsidP="000634EC">
    <w:pPr>
      <w:pStyle w:val="Footer"/>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34EC" w:rsidRPr="000634EC" w:rsidRDefault="000634EC" w:rsidP="000634EC">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0634EC">
      <w:pPr>
        <w:spacing w:before="0" w:after="0" w:line="240" w:lineRule="auto"/>
      </w:pPr>
      <w:r>
        <w:rPr>
          <w:color w:val="000000"/>
        </w:rPr>
        <w:separator/>
      </w:r>
    </w:p>
  </w:footnote>
  <w:footnote w:type="continuationSeparator" w:id="0">
    <w:p w:rsidR="00000000" w:rsidRDefault="000634EC">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34EC" w:rsidRDefault="000634EC">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34EC" w:rsidRPr="005B6104" w:rsidRDefault="000634EC" w:rsidP="00C539FC">
    <w:pPr>
      <w:pStyle w:val="SAPHeader"/>
      <w:rPr>
        <w:sz w:val="4"/>
        <w:szCs w:val="4"/>
        <w:lang w:val="de-DE"/>
      </w:rPr>
    </w:pPr>
  </w:p>
  <w:p w:rsidR="000634EC" w:rsidRPr="00C539FC" w:rsidRDefault="000634EC" w:rsidP="00C539FC">
    <w:pPr>
      <w:pStyle w:val="Header"/>
      <w:rPr>
        <w:sz w:val="2"/>
        <w:szCs w:val="2"/>
      </w:rPr>
    </w:pPr>
  </w:p>
  <w:p w:rsidR="000634EC" w:rsidRDefault="000634EC">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4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010"/>
      <w:gridCol w:w="5412"/>
      <w:gridCol w:w="866"/>
    </w:tblGrid>
    <w:tr w:rsidR="000634EC" w:rsidRPr="005D1853" w:rsidTr="002C45AA">
      <w:tc>
        <w:tcPr>
          <w:tcW w:w="5245" w:type="dxa"/>
          <w:vAlign w:val="bottom"/>
        </w:tcPr>
        <w:p w:rsidR="000634EC" w:rsidRDefault="000634EC" w:rsidP="002C45AA">
          <w:pPr>
            <w:pStyle w:val="SAPFooterleft"/>
          </w:pPr>
          <w:fldSimple w:instr=" REF maintitle \* MERGEFORMAT ">
            <w:sdt>
              <w:sdtPr>
                <w:alias w:val="Scope item name"/>
                <w:tag w:val="Scope item name"/>
                <w:id w:val="-1612121847"/>
                <w:placeholder>
                  <w:docPart w:val="1F15183C110F45DCA45DEF3CB4334C8E"/>
                </w:placeholder>
                <w:showingPlcHdr/>
              </w:sdtPr>
              <w:sdtContent>
                <w:r>
                  <w:t>Enter Scope Item Name</w:t>
                </w:r>
              </w:sdtContent>
            </w:sdt>
          </w:fldSimple>
        </w:p>
        <w:p w:rsidR="000634EC" w:rsidRPr="001B2C66" w:rsidRDefault="000634EC" w:rsidP="002C45AA">
          <w:pPr>
            <w:pStyle w:val="SAPFooterCurrentTopicLeft"/>
          </w:pPr>
          <w:r>
            <w:rPr>
              <w:noProof/>
            </w:rPr>
            <w:fldChar w:fldCharType="begin"/>
          </w:r>
          <w:r>
            <w:rPr>
              <w:noProof/>
            </w:rPr>
            <w:instrText xml:space="preserve"> STYLEREF  "Heading 1" \l  \* MERGEFORMAT </w:instrText>
          </w:r>
          <w:r>
            <w:rPr>
              <w:noProof/>
            </w:rPr>
            <w:fldChar w:fldCharType="separate"/>
          </w:r>
          <w:r>
            <w:rPr>
              <w:noProof/>
            </w:rPr>
            <w:t>Purpose</w:t>
          </w:r>
          <w:r>
            <w:rPr>
              <w:noProof/>
            </w:rPr>
            <w:fldChar w:fldCharType="end"/>
          </w:r>
        </w:p>
      </w:tc>
      <w:tc>
        <w:tcPr>
          <w:tcW w:w="3544" w:type="dxa"/>
          <w:vAlign w:val="bottom"/>
        </w:tcPr>
        <w:p w:rsidR="000634EC" w:rsidRPr="00860C35" w:rsidRDefault="000634EC" w:rsidP="002C45AA">
          <w:pPr>
            <w:pStyle w:val="SAPFooterright"/>
            <w:rPr>
              <w:rStyle w:val="SAPFooterSecurityLevel"/>
            </w:rPr>
          </w:pPr>
          <w:r w:rsidRPr="00860C35">
            <w:rPr>
              <w:rStyle w:val="SAPFooterSecurityLevel"/>
            </w:rPr>
            <w:t xml:space="preserve"> </w:t>
          </w:r>
          <w:r>
            <w:rPr>
              <w:rStyle w:val="SAPFooterSecurityLevel"/>
            </w:rPr>
            <w:fldChar w:fldCharType="begin"/>
          </w:r>
          <w:r>
            <w:rPr>
              <w:rStyle w:val="SAPFooterSecurityLevel"/>
            </w:rPr>
            <w:instrText xml:space="preserve"> REF securitylevel \* MERGEFORMAT </w:instrText>
          </w:r>
          <w:r>
            <w:rPr>
              <w:rStyle w:val="SAPFooterSecurityLevel"/>
            </w:rPr>
            <w:fldChar w:fldCharType="separate"/>
          </w:r>
          <w:r w:rsidRPr="00123528">
            <w:rPr>
              <w:rStyle w:val="SAPFooterSecurityLevel"/>
            </w:rPr>
            <w:t>public</w:t>
          </w:r>
          <w:r>
            <w:rPr>
              <w:rStyle w:val="SAPFooterSecurityLevel"/>
            </w:rPr>
            <w:fldChar w:fldCharType="end"/>
          </w:r>
          <w:r w:rsidRPr="00860C35">
            <w:rPr>
              <w:rStyle w:val="SAPFooterSecurityLevel"/>
            </w:rPr>
            <w:t xml:space="preserve"> </w:t>
          </w:r>
        </w:p>
        <w:p w:rsidR="000634EC" w:rsidRPr="00860C35" w:rsidRDefault="000634EC" w:rsidP="002C45AA">
          <w:pPr>
            <w:pStyle w:val="SAPFooterright"/>
          </w:pPr>
          <w:fldSimple w:instr=" REF copyright \* MERGEFORMAT ">
            <w:r>
              <w:t xml:space="preserve">© 2015 SAP </w:t>
            </w:r>
            <w:r w:rsidRPr="001A58BA">
              <w:t>SE</w:t>
            </w:r>
            <w:r>
              <w:t xml:space="preserve"> or an SAP affiliate company</w:t>
            </w:r>
            <w:r w:rsidRPr="00CD309F">
              <w:t>. All rights reserv</w:t>
            </w:r>
            <w:r>
              <w:t>ed.</w:t>
            </w:r>
          </w:fldSimple>
          <w:r w:rsidRPr="00860C35">
            <w:t xml:space="preserve"> </w:t>
          </w:r>
        </w:p>
      </w:tc>
      <w:tc>
        <w:tcPr>
          <w:tcW w:w="567" w:type="dxa"/>
          <w:vAlign w:val="bottom"/>
        </w:tcPr>
        <w:p w:rsidR="000634EC" w:rsidRPr="004319A4" w:rsidRDefault="000634EC" w:rsidP="002C45AA">
          <w:pPr>
            <w:pStyle w:val="SAPFooterright"/>
            <w:rPr>
              <w:rStyle w:val="SAPFooterPageNumber"/>
            </w:rPr>
          </w:pPr>
          <w:r w:rsidRPr="004319A4">
            <w:rPr>
              <w:rStyle w:val="SAPFooterPageNumber"/>
            </w:rPr>
            <w:fldChar w:fldCharType="begin"/>
          </w:r>
          <w:r w:rsidRPr="004319A4">
            <w:rPr>
              <w:rStyle w:val="SAPFooterPageNumber"/>
            </w:rPr>
            <w:instrText xml:space="preserve"> PAGE  \* Arabic  \* MERGEFORMAT </w:instrText>
          </w:r>
          <w:r w:rsidRPr="004319A4">
            <w:rPr>
              <w:rStyle w:val="SAPFooterPageNumber"/>
            </w:rPr>
            <w:fldChar w:fldCharType="separate"/>
          </w:r>
          <w:r>
            <w:rPr>
              <w:rStyle w:val="SAPFooterPageNumber"/>
            </w:rPr>
            <w:t>1</w:t>
          </w:r>
          <w:r w:rsidRPr="004319A4">
            <w:rPr>
              <w:rStyle w:val="SAPFooterPageNumber"/>
            </w:rPr>
            <w:fldChar w:fldCharType="end"/>
          </w:r>
        </w:p>
      </w:tc>
    </w:tr>
  </w:tbl>
  <w:p w:rsidR="000634EC" w:rsidRDefault="000634EC" w:rsidP="003743AA">
    <w:pPr>
      <w:pStyle w:val="Footer"/>
    </w:pPr>
  </w:p>
  <w:p w:rsidR="000634EC" w:rsidRDefault="000634EC">
    <w:pPr>
      <w:pStyle w:val="Header"/>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4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010"/>
      <w:gridCol w:w="5412"/>
      <w:gridCol w:w="866"/>
    </w:tblGrid>
    <w:tr w:rsidR="000634EC" w:rsidRPr="005D1853" w:rsidTr="002C45AA">
      <w:tc>
        <w:tcPr>
          <w:tcW w:w="5245" w:type="dxa"/>
          <w:vAlign w:val="bottom"/>
        </w:tcPr>
        <w:p w:rsidR="000634EC" w:rsidRDefault="000634EC" w:rsidP="002C45AA">
          <w:pPr>
            <w:pStyle w:val="SAPFooterleft"/>
          </w:pPr>
          <w:fldSimple w:instr=" REF maintitle \* MERGEFORMAT ">
            <w:sdt>
              <w:sdtPr>
                <w:alias w:val="Scope item name"/>
                <w:tag w:val="Scope item name"/>
                <w:id w:val="69313951"/>
                <w:placeholder>
                  <w:docPart w:val="20254A71E7184155921BF0E11BEEFA62"/>
                </w:placeholder>
                <w:showingPlcHdr/>
              </w:sdtPr>
              <w:sdtContent>
                <w:r>
                  <w:t>Enter Scope Item Name</w:t>
                </w:r>
              </w:sdtContent>
            </w:sdt>
          </w:fldSimple>
        </w:p>
        <w:p w:rsidR="000634EC" w:rsidRPr="001B2C66" w:rsidRDefault="000634EC" w:rsidP="002C45AA">
          <w:pPr>
            <w:pStyle w:val="SAPFooterCurrentTopicLeft"/>
          </w:pPr>
          <w:r>
            <w:rPr>
              <w:noProof/>
            </w:rPr>
            <w:fldChar w:fldCharType="begin"/>
          </w:r>
          <w:r>
            <w:rPr>
              <w:noProof/>
            </w:rPr>
            <w:instrText xml:space="preserve"> STYLEREF  "Heading 1" \l  \* MERGEFORMAT </w:instrText>
          </w:r>
          <w:r>
            <w:rPr>
              <w:noProof/>
            </w:rPr>
            <w:fldChar w:fldCharType="separate"/>
          </w:r>
          <w:r>
            <w:rPr>
              <w:noProof/>
            </w:rPr>
            <w:t>Appendix</w:t>
          </w:r>
          <w:r>
            <w:rPr>
              <w:noProof/>
            </w:rPr>
            <w:fldChar w:fldCharType="end"/>
          </w:r>
        </w:p>
      </w:tc>
      <w:tc>
        <w:tcPr>
          <w:tcW w:w="3544" w:type="dxa"/>
          <w:vAlign w:val="bottom"/>
        </w:tcPr>
        <w:p w:rsidR="000634EC" w:rsidRPr="00860C35" w:rsidRDefault="000634EC" w:rsidP="002C45AA">
          <w:pPr>
            <w:pStyle w:val="SAPFooterright"/>
            <w:rPr>
              <w:rStyle w:val="SAPFooterSecurityLevel"/>
            </w:rPr>
          </w:pPr>
          <w:r w:rsidRPr="00860C35">
            <w:rPr>
              <w:rStyle w:val="SAPFooterSecurityLevel"/>
            </w:rPr>
            <w:t xml:space="preserve"> </w:t>
          </w:r>
          <w:r>
            <w:rPr>
              <w:rStyle w:val="SAPFooterSecurityLevel"/>
            </w:rPr>
            <w:fldChar w:fldCharType="begin"/>
          </w:r>
          <w:r>
            <w:rPr>
              <w:rStyle w:val="SAPFooterSecurityLevel"/>
            </w:rPr>
            <w:instrText xml:space="preserve"> REF securitylevel \* MERGEFORMAT </w:instrText>
          </w:r>
          <w:r>
            <w:rPr>
              <w:rStyle w:val="SAPFooterSecurityLevel"/>
            </w:rPr>
            <w:fldChar w:fldCharType="separate"/>
          </w:r>
          <w:r w:rsidRPr="00123528">
            <w:rPr>
              <w:rStyle w:val="SAPFooterSecurityLevel"/>
            </w:rPr>
            <w:t>public</w:t>
          </w:r>
          <w:r>
            <w:rPr>
              <w:rStyle w:val="SAPFooterSecurityLevel"/>
            </w:rPr>
            <w:fldChar w:fldCharType="end"/>
          </w:r>
          <w:r w:rsidRPr="00860C35">
            <w:rPr>
              <w:rStyle w:val="SAPFooterSecurityLevel"/>
            </w:rPr>
            <w:t xml:space="preserve"> </w:t>
          </w:r>
        </w:p>
        <w:p w:rsidR="000634EC" w:rsidRPr="00860C35" w:rsidRDefault="000634EC" w:rsidP="002C45AA">
          <w:pPr>
            <w:pStyle w:val="SAPFooterright"/>
          </w:pPr>
          <w:fldSimple w:instr=" REF copyright \* MERGEFORMAT ">
            <w:r>
              <w:t xml:space="preserve">© 2015 SAP </w:t>
            </w:r>
            <w:r w:rsidRPr="001A58BA">
              <w:t>SE</w:t>
            </w:r>
            <w:r>
              <w:t xml:space="preserve"> or an SAP affiliate company</w:t>
            </w:r>
            <w:r w:rsidRPr="00CD309F">
              <w:t>. All rights reserv</w:t>
            </w:r>
            <w:r>
              <w:t>ed.</w:t>
            </w:r>
          </w:fldSimple>
          <w:r w:rsidRPr="00860C35">
            <w:t xml:space="preserve"> </w:t>
          </w:r>
        </w:p>
      </w:tc>
      <w:tc>
        <w:tcPr>
          <w:tcW w:w="567" w:type="dxa"/>
          <w:vAlign w:val="bottom"/>
        </w:tcPr>
        <w:p w:rsidR="000634EC" w:rsidRPr="004319A4" w:rsidRDefault="000634EC" w:rsidP="002C45AA">
          <w:pPr>
            <w:pStyle w:val="SAPFooterright"/>
            <w:rPr>
              <w:rStyle w:val="SAPFooterPageNumber"/>
            </w:rPr>
          </w:pPr>
          <w:r w:rsidRPr="004319A4">
            <w:rPr>
              <w:rStyle w:val="SAPFooterPageNumber"/>
            </w:rPr>
            <w:fldChar w:fldCharType="begin"/>
          </w:r>
          <w:r w:rsidRPr="004319A4">
            <w:rPr>
              <w:rStyle w:val="SAPFooterPageNumber"/>
            </w:rPr>
            <w:instrText xml:space="preserve"> PAGE  \* Arabic  \* MERGEFORMAT </w:instrText>
          </w:r>
          <w:r w:rsidRPr="004319A4">
            <w:rPr>
              <w:rStyle w:val="SAPFooterPageNumber"/>
            </w:rPr>
            <w:fldChar w:fldCharType="separate"/>
          </w:r>
          <w:r>
            <w:rPr>
              <w:rStyle w:val="SAPFooterPageNumber"/>
            </w:rPr>
            <w:t>3</w:t>
          </w:r>
          <w:r w:rsidRPr="004319A4">
            <w:rPr>
              <w:rStyle w:val="SAPFooterPageNumber"/>
            </w:rPr>
            <w:fldChar w:fldCharType="end"/>
          </w:r>
        </w:p>
      </w:tc>
    </w:tr>
  </w:tbl>
  <w:p w:rsidR="000634EC" w:rsidRDefault="000634EC" w:rsidP="003743AA">
    <w:pPr>
      <w:pStyle w:val="Footer"/>
    </w:pPr>
  </w:p>
  <w:p w:rsidR="000634EC" w:rsidRPr="000634EC" w:rsidRDefault="000634EC" w:rsidP="000634EC">
    <w:pPr>
      <w:pStyle w:val="Header"/>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34EC" w:rsidRPr="000634EC" w:rsidRDefault="000634EC" w:rsidP="000634EC">
    <w:pPr>
      <w:pStyle w:val="Header"/>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34EC" w:rsidRPr="000634EC" w:rsidRDefault="000634EC" w:rsidP="000634EC">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E"/>
    <w:multiLevelType w:val="singleLevel"/>
    <w:tmpl w:val="CB8C69B2"/>
    <w:lvl w:ilvl="0">
      <w:start w:val="1"/>
      <w:numFmt w:val="decimal"/>
      <w:lvlText w:val="%1."/>
      <w:lvlJc w:val="left"/>
      <w:pPr>
        <w:tabs>
          <w:tab w:val="num" w:pos="1080"/>
        </w:tabs>
        <w:ind w:left="1080" w:hanging="360"/>
      </w:pPr>
    </w:lvl>
  </w:abstractNum>
  <w:abstractNum w:abstractNumId="1" w15:restartNumberingAfterBreak="0">
    <w:nsid w:val="FFFFFF7F"/>
    <w:multiLevelType w:val="singleLevel"/>
    <w:tmpl w:val="089A4FC2"/>
    <w:lvl w:ilvl="0">
      <w:start w:val="1"/>
      <w:numFmt w:val="decimal"/>
      <w:lvlText w:val="%1."/>
      <w:lvlJc w:val="left"/>
      <w:pPr>
        <w:tabs>
          <w:tab w:val="num" w:pos="720"/>
        </w:tabs>
        <w:ind w:left="720" w:hanging="360"/>
      </w:pPr>
    </w:lvl>
  </w:abstractNum>
  <w:abstractNum w:abstractNumId="2" w15:restartNumberingAfterBreak="0">
    <w:nsid w:val="FFFFFF82"/>
    <w:multiLevelType w:val="singleLevel"/>
    <w:tmpl w:val="E640DC7E"/>
    <w:lvl w:ilvl="0">
      <w:start w:val="1"/>
      <w:numFmt w:val="bullet"/>
      <w:pStyle w:val="ListBullet3"/>
      <w:lvlText w:val="o"/>
      <w:lvlJc w:val="left"/>
      <w:pPr>
        <w:ind w:left="926" w:hanging="360"/>
      </w:pPr>
      <w:rPr>
        <w:rFonts w:ascii="Courier New" w:hAnsi="Courier New" w:hint="default"/>
      </w:rPr>
    </w:lvl>
  </w:abstractNum>
  <w:abstractNum w:abstractNumId="3" w15:restartNumberingAfterBreak="0">
    <w:nsid w:val="FFFFFF83"/>
    <w:multiLevelType w:val="singleLevel"/>
    <w:tmpl w:val="D92AE24E"/>
    <w:lvl w:ilvl="0">
      <w:start w:val="1"/>
      <w:numFmt w:val="bullet"/>
      <w:pStyle w:val="ListBullet2"/>
      <w:lvlText w:val="o"/>
      <w:lvlJc w:val="left"/>
      <w:pPr>
        <w:ind w:left="643" w:hanging="360"/>
      </w:pPr>
      <w:rPr>
        <w:rFonts w:ascii="Courier New" w:hAnsi="Courier New" w:hint="default"/>
      </w:rPr>
    </w:lvl>
  </w:abstractNum>
  <w:abstractNum w:abstractNumId="4" w15:restartNumberingAfterBreak="0">
    <w:nsid w:val="FFFFFF88"/>
    <w:multiLevelType w:val="singleLevel"/>
    <w:tmpl w:val="2BEECA80"/>
    <w:lvl w:ilvl="0">
      <w:start w:val="1"/>
      <w:numFmt w:val="decimal"/>
      <w:lvlText w:val="%1."/>
      <w:lvlJc w:val="left"/>
      <w:pPr>
        <w:tabs>
          <w:tab w:val="num" w:pos="360"/>
        </w:tabs>
        <w:ind w:left="360" w:hanging="360"/>
      </w:pPr>
    </w:lvl>
  </w:abstractNum>
  <w:abstractNum w:abstractNumId="5" w15:restartNumberingAfterBreak="0">
    <w:nsid w:val="FFFFFF89"/>
    <w:multiLevelType w:val="singleLevel"/>
    <w:tmpl w:val="C9F689BE"/>
    <w:lvl w:ilvl="0">
      <w:start w:val="1"/>
      <w:numFmt w:val="bullet"/>
      <w:pStyle w:val="ListBullet"/>
      <w:lvlText w:val=""/>
      <w:lvlJc w:val="left"/>
      <w:pPr>
        <w:ind w:left="417" w:hanging="360"/>
      </w:pPr>
      <w:rPr>
        <w:rFonts w:ascii="Symbol" w:hAnsi="Symbol" w:hint="default"/>
      </w:rPr>
    </w:lvl>
  </w:abstractNum>
  <w:abstractNum w:abstractNumId="6" w15:restartNumberingAfterBreak="0">
    <w:nsid w:val="00A90A11"/>
    <w:multiLevelType w:val="multilevel"/>
    <w:tmpl w:val="CB2CCBE4"/>
    <w:lvl w:ilvl="0">
      <w:start w:val="1"/>
      <w:numFmt w:val="decimal"/>
      <w:pStyle w:val="Heading1"/>
      <w:lvlText w:val="%1"/>
      <w:lvlJc w:val="left"/>
      <w:pPr>
        <w:ind w:left="432" w:hanging="432"/>
      </w:pPr>
      <w:rPr>
        <w:rFonts w:cs="Times New Roman"/>
      </w:rPr>
    </w:lvl>
    <w:lvl w:ilvl="1">
      <w:start w:val="1"/>
      <w:numFmt w:val="decimal"/>
      <w:pStyle w:val="Heading2"/>
      <w:lvlText w:val="%1.%2"/>
      <w:lvlJc w:val="left"/>
      <w:pPr>
        <w:ind w:left="576" w:hanging="576"/>
      </w:pPr>
      <w:rPr>
        <w:rFonts w:cs="Times New Roman"/>
      </w:rPr>
    </w:lvl>
    <w:lvl w:ilvl="2">
      <w:start w:val="1"/>
      <w:numFmt w:val="decimal"/>
      <w:pStyle w:val="Heading3"/>
      <w:lvlText w:val="%1.%2.%3"/>
      <w:lvlJc w:val="left"/>
      <w:pPr>
        <w:ind w:left="720" w:hanging="720"/>
      </w:pPr>
      <w:rPr>
        <w:rFonts w:cs="Times New Roman"/>
      </w:rPr>
    </w:lvl>
    <w:lvl w:ilvl="3">
      <w:start w:val="1"/>
      <w:numFmt w:val="decimal"/>
      <w:pStyle w:val="Heading4"/>
      <w:lvlText w:val="%1.%2.%3.%4"/>
      <w:lvlJc w:val="left"/>
      <w:pPr>
        <w:ind w:left="864" w:hanging="864"/>
      </w:pPr>
      <w:rPr>
        <w:rFonts w:cs="Times New Roman"/>
      </w:rPr>
    </w:lvl>
    <w:lvl w:ilvl="4">
      <w:start w:val="1"/>
      <w:numFmt w:val="decimal"/>
      <w:pStyle w:val="Heading5"/>
      <w:lvlText w:val="%1.%2.%3.%4.%5"/>
      <w:lvlJc w:val="left"/>
      <w:pPr>
        <w:ind w:left="1008" w:hanging="1008"/>
      </w:pPr>
      <w:rPr>
        <w:rFonts w:cs="Times New Roman"/>
      </w:rPr>
    </w:lvl>
    <w:lvl w:ilvl="5">
      <w:start w:val="1"/>
      <w:numFmt w:val="decimal"/>
      <w:pStyle w:val="Heading6"/>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7" w15:restartNumberingAfterBreak="0">
    <w:nsid w:val="02594B11"/>
    <w:multiLevelType w:val="multilevel"/>
    <w:tmpl w:val="B656A248"/>
    <w:lvl w:ilvl="0">
      <w:start w:val="1"/>
      <w:numFmt w:val="decimal"/>
      <w:pStyle w:val="ListNumber"/>
      <w:lvlText w:val="%1."/>
      <w:lvlJc w:val="left"/>
      <w:pPr>
        <w:ind w:left="340" w:hanging="340"/>
      </w:pPr>
      <w:rPr>
        <w:rFonts w:ascii="BentonSans Book" w:hAnsi="BentonSans Book" w:cs="Times New Roman" w:hint="default"/>
        <w:sz w:val="18"/>
      </w:rPr>
    </w:lvl>
    <w:lvl w:ilvl="1">
      <w:start w:val="1"/>
      <w:numFmt w:val="decimal"/>
      <w:pStyle w:val="ListNumber2"/>
      <w:lvlText w:val="%2."/>
      <w:lvlJc w:val="left"/>
      <w:pPr>
        <w:ind w:left="680" w:hanging="340"/>
      </w:pPr>
      <w:rPr>
        <w:rFonts w:hint="default"/>
      </w:rPr>
    </w:lvl>
    <w:lvl w:ilvl="2">
      <w:start w:val="1"/>
      <w:numFmt w:val="decimal"/>
      <w:pStyle w:val="ListNumber3"/>
      <w:lvlText w:val="%3."/>
      <w:lvlJc w:val="left"/>
      <w:pPr>
        <w:ind w:left="1020" w:hanging="340"/>
      </w:pPr>
      <w:rPr>
        <w:rFonts w:hint="default"/>
      </w:rPr>
    </w:lvl>
    <w:lvl w:ilvl="3">
      <w:start w:val="1"/>
      <w:numFmt w:val="decimal"/>
      <w:lvlText w:val="%4."/>
      <w:lvlJc w:val="left"/>
      <w:pPr>
        <w:ind w:left="1360" w:hanging="340"/>
      </w:pPr>
      <w:rPr>
        <w:rFonts w:hint="default"/>
      </w:rPr>
    </w:lvl>
    <w:lvl w:ilvl="4">
      <w:start w:val="1"/>
      <w:numFmt w:val="decimal"/>
      <w:lvlText w:val="%5."/>
      <w:lvlJc w:val="left"/>
      <w:pPr>
        <w:ind w:left="1700" w:hanging="340"/>
      </w:pPr>
      <w:rPr>
        <w:rFonts w:hint="default"/>
      </w:rPr>
    </w:lvl>
    <w:lvl w:ilvl="5">
      <w:start w:val="1"/>
      <w:numFmt w:val="lowerRoman"/>
      <w:lvlText w:val="%6."/>
      <w:lvlJc w:val="right"/>
      <w:pPr>
        <w:ind w:left="2040" w:hanging="340"/>
      </w:pPr>
      <w:rPr>
        <w:rFonts w:hint="default"/>
      </w:rPr>
    </w:lvl>
    <w:lvl w:ilvl="6">
      <w:start w:val="1"/>
      <w:numFmt w:val="decimal"/>
      <w:lvlText w:val="%7."/>
      <w:lvlJc w:val="left"/>
      <w:pPr>
        <w:ind w:left="2380" w:hanging="340"/>
      </w:pPr>
      <w:rPr>
        <w:rFonts w:hint="default"/>
      </w:rPr>
    </w:lvl>
    <w:lvl w:ilvl="7">
      <w:start w:val="1"/>
      <w:numFmt w:val="lowerLetter"/>
      <w:lvlText w:val="%8."/>
      <w:lvlJc w:val="left"/>
      <w:pPr>
        <w:ind w:left="2720" w:hanging="340"/>
      </w:pPr>
      <w:rPr>
        <w:rFonts w:hint="default"/>
      </w:rPr>
    </w:lvl>
    <w:lvl w:ilvl="8">
      <w:start w:val="1"/>
      <w:numFmt w:val="lowerRoman"/>
      <w:lvlText w:val="%9."/>
      <w:lvlJc w:val="right"/>
      <w:pPr>
        <w:ind w:left="3060" w:hanging="340"/>
      </w:pPr>
      <w:rPr>
        <w:rFonts w:hint="default"/>
      </w:rPr>
    </w:lvl>
  </w:abstractNum>
  <w:abstractNum w:abstractNumId="8" w15:restartNumberingAfterBreak="0">
    <w:nsid w:val="13751FFC"/>
    <w:multiLevelType w:val="multilevel"/>
    <w:tmpl w:val="6B82B844"/>
    <w:styleLink w:val="Outline"/>
    <w:lvl w:ilvl="0">
      <w:start w:val="1"/>
      <w:numFmt w:val="decimal"/>
      <w:lvlText w:val="%1"/>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9" w15:restartNumberingAfterBreak="0">
    <w:nsid w:val="14400FAA"/>
    <w:multiLevelType w:val="multilevel"/>
    <w:tmpl w:val="3A623240"/>
    <w:styleLink w:val="simpleliststyle"/>
    <w:lvl w:ilvl="0">
      <w:numFmt w:val="bullet"/>
      <w:lvlText w:val=" "/>
      <w:lvlJc w:val="left"/>
      <w:pPr>
        <w:ind w:left="283" w:hanging="283"/>
      </w:pPr>
    </w:lvl>
    <w:lvl w:ilvl="1">
      <w:numFmt w:val="bullet"/>
      <w:lvlText w:val=" "/>
      <w:lvlJc w:val="left"/>
      <w:pPr>
        <w:ind w:left="849" w:hanging="283"/>
      </w:pPr>
    </w:lvl>
    <w:lvl w:ilvl="2">
      <w:numFmt w:val="bullet"/>
      <w:lvlText w:val=" "/>
      <w:lvlJc w:val="left"/>
      <w:pPr>
        <w:ind w:left="1132" w:hanging="283"/>
      </w:pPr>
    </w:lvl>
    <w:lvl w:ilvl="3">
      <w:numFmt w:val="bullet"/>
      <w:lvlText w:val=" "/>
      <w:lvlJc w:val="left"/>
      <w:pPr>
        <w:ind w:left="1415" w:hanging="283"/>
      </w:pPr>
    </w:lvl>
    <w:lvl w:ilvl="4">
      <w:numFmt w:val="bullet"/>
      <w:lvlText w:val=" "/>
      <w:lvlJc w:val="left"/>
      <w:pPr>
        <w:ind w:left="1698" w:hanging="283"/>
      </w:pPr>
    </w:lvl>
    <w:lvl w:ilvl="5">
      <w:numFmt w:val="bullet"/>
      <w:lvlText w:val=" "/>
      <w:lvlJc w:val="left"/>
      <w:pPr>
        <w:ind w:left="1981" w:hanging="283"/>
      </w:pPr>
    </w:lvl>
    <w:lvl w:ilvl="6">
      <w:numFmt w:val="bullet"/>
      <w:lvlText w:val=" "/>
      <w:lvlJc w:val="left"/>
      <w:pPr>
        <w:ind w:left="2264" w:hanging="283"/>
      </w:pPr>
    </w:lvl>
    <w:lvl w:ilvl="7">
      <w:numFmt w:val="bullet"/>
      <w:lvlText w:val=" "/>
      <w:lvlJc w:val="left"/>
      <w:pPr>
        <w:ind w:left="2547" w:hanging="283"/>
      </w:pPr>
    </w:lvl>
    <w:lvl w:ilvl="8">
      <w:numFmt w:val="bullet"/>
      <w:lvlText w:val=" "/>
      <w:lvlJc w:val="left"/>
      <w:pPr>
        <w:ind w:left="2830" w:hanging="283"/>
      </w:pPr>
    </w:lvl>
  </w:abstractNum>
  <w:abstractNum w:abstractNumId="10" w15:restartNumberingAfterBreak="0">
    <w:nsid w:val="53472384"/>
    <w:multiLevelType w:val="multilevel"/>
    <w:tmpl w:val="5EF2F6EA"/>
    <w:styleLink w:val="ulliststyle"/>
    <w:lvl w:ilvl="0">
      <w:numFmt w:val="bullet"/>
      <w:lvlText w:val="●"/>
      <w:lvlJc w:val="left"/>
      <w:pPr>
        <w:ind w:left="283" w:hanging="283"/>
      </w:pPr>
    </w:lvl>
    <w:lvl w:ilvl="1">
      <w:numFmt w:val="bullet"/>
      <w:lvlText w:val="•"/>
      <w:lvlJc w:val="left"/>
      <w:pPr>
        <w:ind w:left="849" w:hanging="283"/>
      </w:pPr>
    </w:lvl>
    <w:lvl w:ilvl="2">
      <w:numFmt w:val="bullet"/>
      <w:lvlText w:val="•"/>
      <w:lvlJc w:val="left"/>
      <w:pPr>
        <w:ind w:left="1132" w:hanging="283"/>
      </w:pPr>
    </w:lvl>
    <w:lvl w:ilvl="3">
      <w:numFmt w:val="bullet"/>
      <w:lvlText w:val="•"/>
      <w:lvlJc w:val="left"/>
      <w:pPr>
        <w:ind w:left="1415" w:hanging="283"/>
      </w:pPr>
    </w:lvl>
    <w:lvl w:ilvl="4">
      <w:numFmt w:val="bullet"/>
      <w:lvlText w:val="•"/>
      <w:lvlJc w:val="left"/>
      <w:pPr>
        <w:ind w:left="1698" w:hanging="283"/>
      </w:pPr>
    </w:lvl>
    <w:lvl w:ilvl="5">
      <w:numFmt w:val="bullet"/>
      <w:lvlText w:val="•"/>
      <w:lvlJc w:val="left"/>
      <w:pPr>
        <w:ind w:left="1981" w:hanging="283"/>
      </w:pPr>
    </w:lvl>
    <w:lvl w:ilvl="6">
      <w:numFmt w:val="bullet"/>
      <w:lvlText w:val="•"/>
      <w:lvlJc w:val="left"/>
      <w:pPr>
        <w:ind w:left="2264" w:hanging="283"/>
      </w:pPr>
    </w:lvl>
    <w:lvl w:ilvl="7">
      <w:numFmt w:val="bullet"/>
      <w:lvlText w:val="•"/>
      <w:lvlJc w:val="left"/>
      <w:pPr>
        <w:ind w:left="2547" w:hanging="283"/>
      </w:pPr>
    </w:lvl>
    <w:lvl w:ilvl="8">
      <w:numFmt w:val="bullet"/>
      <w:lvlText w:val="•"/>
      <w:lvlJc w:val="left"/>
      <w:pPr>
        <w:ind w:left="2830" w:hanging="283"/>
      </w:pPr>
    </w:lvl>
  </w:abstractNum>
  <w:abstractNum w:abstractNumId="11" w15:restartNumberingAfterBreak="0">
    <w:nsid w:val="56525773"/>
    <w:multiLevelType w:val="multilevel"/>
    <w:tmpl w:val="1B1A1D3A"/>
    <w:styleLink w:val="orderedliststyle"/>
    <w:lvl w:ilvl="0">
      <w:start w:val="1"/>
      <w:numFmt w:val="decimal"/>
      <w:lvlText w:val="%1."/>
      <w:lvlJc w:val="left"/>
      <w:pPr>
        <w:ind w:left="283" w:hanging="283"/>
      </w:pPr>
    </w:lvl>
    <w:lvl w:ilvl="1">
      <w:start w:val="1"/>
      <w:numFmt w:val="decimal"/>
      <w:lvlText w:val="%2."/>
      <w:lvlJc w:val="left"/>
      <w:pPr>
        <w:ind w:left="849" w:hanging="283"/>
      </w:pPr>
    </w:lvl>
    <w:lvl w:ilvl="2">
      <w:start w:val="1"/>
      <w:numFmt w:val="decimal"/>
      <w:lvlText w:val="%3."/>
      <w:lvlJc w:val="left"/>
      <w:pPr>
        <w:ind w:left="1132" w:hanging="283"/>
      </w:pPr>
    </w:lvl>
    <w:lvl w:ilvl="3">
      <w:start w:val="1"/>
      <w:numFmt w:val="decimal"/>
      <w:lvlText w:val="%4."/>
      <w:lvlJc w:val="left"/>
      <w:pPr>
        <w:ind w:left="1415" w:hanging="283"/>
      </w:pPr>
    </w:lvl>
    <w:lvl w:ilvl="4">
      <w:start w:val="1"/>
      <w:numFmt w:val="decimal"/>
      <w:lvlText w:val="%5."/>
      <w:lvlJc w:val="left"/>
      <w:pPr>
        <w:ind w:left="1698" w:hanging="283"/>
      </w:pPr>
    </w:lvl>
    <w:lvl w:ilvl="5">
      <w:start w:val="1"/>
      <w:numFmt w:val="decimal"/>
      <w:lvlText w:val="%6."/>
      <w:lvlJc w:val="left"/>
      <w:pPr>
        <w:ind w:left="1981" w:hanging="283"/>
      </w:pPr>
    </w:lvl>
    <w:lvl w:ilvl="6">
      <w:start w:val="1"/>
      <w:numFmt w:val="decimal"/>
      <w:lvlText w:val="%7."/>
      <w:lvlJc w:val="left"/>
      <w:pPr>
        <w:ind w:left="2264" w:hanging="283"/>
      </w:pPr>
    </w:lvl>
    <w:lvl w:ilvl="7">
      <w:start w:val="1"/>
      <w:numFmt w:val="decimal"/>
      <w:lvlText w:val="%8."/>
      <w:lvlJc w:val="left"/>
      <w:pPr>
        <w:ind w:left="2547" w:hanging="283"/>
      </w:pPr>
    </w:lvl>
    <w:lvl w:ilvl="8">
      <w:start w:val="1"/>
      <w:numFmt w:val="decimal"/>
      <w:lvlText w:val="%9."/>
      <w:lvlJc w:val="left"/>
      <w:pPr>
        <w:ind w:left="2830" w:hanging="283"/>
      </w:pPr>
    </w:lvl>
  </w:abstractNum>
  <w:num w:numId="1">
    <w:abstractNumId w:val="8"/>
  </w:num>
  <w:num w:numId="2">
    <w:abstractNumId w:val="11"/>
  </w:num>
  <w:num w:numId="3">
    <w:abstractNumId w:val="10"/>
  </w:num>
  <w:num w:numId="4">
    <w:abstractNumId w:val="9"/>
  </w:num>
  <w:num w:numId="5">
    <w:abstractNumId w:val="10"/>
    <w:lvlOverride w:ilvl="0"/>
  </w:num>
  <w:num w:numId="6">
    <w:abstractNumId w:val="10"/>
    <w:lvlOverride w:ilvl="0"/>
  </w:num>
  <w:num w:numId="7">
    <w:abstractNumId w:val="10"/>
    <w:lvlOverride w:ilvl="0"/>
  </w:num>
  <w:num w:numId="8">
    <w:abstractNumId w:val="10"/>
    <w:lvlOverride w:ilvl="0"/>
  </w:num>
  <w:num w:numId="9">
    <w:abstractNumId w:val="10"/>
    <w:lvlOverride w:ilvl="0"/>
  </w:num>
  <w:num w:numId="10">
    <w:abstractNumId w:val="10"/>
    <w:lvlOverride w:ilvl="0"/>
  </w:num>
  <w:num w:numId="11">
    <w:abstractNumId w:val="10"/>
    <w:lvlOverride w:ilvl="0"/>
  </w:num>
  <w:num w:numId="12">
    <w:abstractNumId w:val="10"/>
    <w:lvlOverride w:ilvl="0"/>
  </w:num>
  <w:num w:numId="13">
    <w:abstractNumId w:val="10"/>
    <w:lvlOverride w:ilvl="0"/>
  </w:num>
  <w:num w:numId="14">
    <w:abstractNumId w:val="10"/>
    <w:lvlOverride w:ilvl="0"/>
  </w:num>
  <w:num w:numId="15">
    <w:abstractNumId w:val="4"/>
  </w:num>
  <w:num w:numId="16">
    <w:abstractNumId w:val="7"/>
  </w:num>
  <w:num w:numId="17">
    <w:abstractNumId w:val="1"/>
  </w:num>
  <w:num w:numId="18">
    <w:abstractNumId w:val="7"/>
  </w:num>
  <w:num w:numId="19">
    <w:abstractNumId w:val="0"/>
  </w:num>
  <w:num w:numId="20">
    <w:abstractNumId w:val="7"/>
  </w:num>
  <w:num w:numId="21">
    <w:abstractNumId w:val="5"/>
  </w:num>
  <w:num w:numId="22">
    <w:abstractNumId w:val="5"/>
  </w:num>
  <w:num w:numId="23">
    <w:abstractNumId w:val="3"/>
  </w:num>
  <w:num w:numId="24">
    <w:abstractNumId w:val="3"/>
  </w:num>
  <w:num w:numId="25">
    <w:abstractNumId w:val="2"/>
  </w:num>
  <w:num w:numId="26">
    <w:abstractNumId w:val="2"/>
  </w:num>
  <w:num w:numId="27">
    <w:abstractNumId w:val="6"/>
  </w:num>
  <w:num w:numId="28">
    <w:abstractNumId w:val="6"/>
  </w:num>
  <w:num w:numId="29">
    <w:abstractNumId w:val="6"/>
  </w:num>
  <w:num w:numId="30">
    <w:abstractNumId w:val="6"/>
  </w:num>
  <w:num w:numId="3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movePersonalInformation/>
  <w:hideSpellingErrors/>
  <w:hideGrammaticalErrors/>
  <w:revisionView w:markup="0"/>
  <w:defaultTabStop w:val="720"/>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
  <w:rsids>
    <w:rsidRoot w:val="005175D0"/>
    <w:rsid w:val="000634EC"/>
    <w:rsid w:val="005175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Tahoma"/>
        <w:kern w:val="3"/>
        <w:sz w:val="21"/>
        <w:szCs w:val="21"/>
        <w:lang w:val="en-US" w:eastAsia="en-US" w:bidi="ar-SA"/>
      </w:rPr>
    </w:rPrDefault>
    <w:pPrDefault>
      <w:pPr>
        <w:widowControl w:val="0"/>
        <w:suppressAutoHyphens/>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qFormat="1"/>
    <w:lsdException w:name="List Continue 2" w:semiHidden="1" w:unhideWhenUsed="1" w:qFormat="1"/>
    <w:lsdException w:name="List Continue 3" w:semiHidden="1" w:unhideWhenUsed="1" w:qFormat="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634EC"/>
    <w:pPr>
      <w:widowControl/>
      <w:suppressAutoHyphens w:val="0"/>
      <w:autoSpaceDN/>
      <w:spacing w:before="60" w:after="60" w:line="264" w:lineRule="auto"/>
      <w:textAlignment w:val="auto"/>
    </w:pPr>
    <w:rPr>
      <w:rFonts w:ascii="BentonSans Book" w:eastAsia="MS Mincho" w:hAnsi="BentonSans Book" w:cs="Times New Roman"/>
      <w:kern w:val="0"/>
      <w:sz w:val="18"/>
      <w:szCs w:val="24"/>
    </w:rPr>
  </w:style>
  <w:style w:type="paragraph" w:styleId="Heading1">
    <w:name w:val="heading 1"/>
    <w:basedOn w:val="Normal"/>
    <w:next w:val="Normal"/>
    <w:link w:val="Heading1Char"/>
    <w:uiPriority w:val="9"/>
    <w:qFormat/>
    <w:rsid w:val="000634EC"/>
    <w:pPr>
      <w:keepNext/>
      <w:keepLines/>
      <w:pageBreakBefore/>
      <w:numPr>
        <w:numId w:val="31"/>
      </w:numPr>
      <w:spacing w:before="120" w:after="560" w:line="480" w:lineRule="exact"/>
      <w:outlineLvl w:val="0"/>
    </w:pPr>
    <w:rPr>
      <w:rFonts w:ascii="BentonSans Bold" w:eastAsiaTheme="majorEastAsia" w:hAnsi="BentonSans Bold"/>
      <w:bCs/>
      <w:color w:val="666666"/>
      <w:sz w:val="40"/>
      <w:szCs w:val="28"/>
    </w:rPr>
  </w:style>
  <w:style w:type="paragraph" w:styleId="Heading2">
    <w:name w:val="heading 2"/>
    <w:aliases w:val="Chapter Title"/>
    <w:basedOn w:val="Heading1"/>
    <w:next w:val="Normal"/>
    <w:link w:val="Heading2Char"/>
    <w:unhideWhenUsed/>
    <w:qFormat/>
    <w:rsid w:val="000634EC"/>
    <w:pPr>
      <w:pageBreakBefore w:val="0"/>
      <w:numPr>
        <w:ilvl w:val="1"/>
      </w:numPr>
      <w:spacing w:before="560" w:after="320" w:line="360" w:lineRule="exact"/>
      <w:outlineLvl w:val="1"/>
    </w:pPr>
    <w:rPr>
      <w:bCs w:val="0"/>
      <w:sz w:val="30"/>
      <w:szCs w:val="26"/>
    </w:rPr>
  </w:style>
  <w:style w:type="paragraph" w:styleId="Heading3">
    <w:name w:val="heading 3"/>
    <w:basedOn w:val="Heading2"/>
    <w:next w:val="Normal"/>
    <w:link w:val="Heading3Char"/>
    <w:unhideWhenUsed/>
    <w:qFormat/>
    <w:rsid w:val="000634EC"/>
    <w:pPr>
      <w:numPr>
        <w:ilvl w:val="2"/>
      </w:numPr>
      <w:outlineLvl w:val="2"/>
    </w:pPr>
    <w:rPr>
      <w:bCs/>
    </w:rPr>
  </w:style>
  <w:style w:type="paragraph" w:styleId="Heading4">
    <w:name w:val="heading 4"/>
    <w:aliases w:val="Map Title,Bullet 1,PA Micro Section,ASAPHeading 4"/>
    <w:basedOn w:val="Heading2"/>
    <w:next w:val="Normal"/>
    <w:link w:val="Heading4Char"/>
    <w:unhideWhenUsed/>
    <w:qFormat/>
    <w:rsid w:val="000634EC"/>
    <w:pPr>
      <w:numPr>
        <w:ilvl w:val="3"/>
      </w:numPr>
      <w:outlineLvl w:val="3"/>
    </w:pPr>
    <w:rPr>
      <w:bCs/>
      <w:iCs/>
    </w:rPr>
  </w:style>
  <w:style w:type="paragraph" w:styleId="Heading5">
    <w:name w:val="heading 5"/>
    <w:basedOn w:val="Heading2"/>
    <w:next w:val="Normal"/>
    <w:link w:val="Heading5Char"/>
    <w:unhideWhenUsed/>
    <w:qFormat/>
    <w:rsid w:val="000634EC"/>
    <w:pPr>
      <w:numPr>
        <w:ilvl w:val="4"/>
      </w:numPr>
      <w:outlineLvl w:val="4"/>
    </w:pPr>
  </w:style>
  <w:style w:type="paragraph" w:styleId="Heading6">
    <w:name w:val="heading 6"/>
    <w:basedOn w:val="Heading"/>
    <w:next w:val="TextBodySingle"/>
    <w:pPr>
      <w:numPr>
        <w:ilvl w:val="5"/>
        <w:numId w:val="31"/>
      </w:numPr>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Outline">
    <w:name w:val="Outline"/>
    <w:basedOn w:val="NoList"/>
    <w:pPr>
      <w:numPr>
        <w:numId w:val="1"/>
      </w:numPr>
    </w:pPr>
  </w:style>
  <w:style w:type="paragraph" w:customStyle="1" w:styleId="PB">
    <w:name w:val="PB"/>
  </w:style>
  <w:style w:type="paragraph" w:customStyle="1" w:styleId="indentparagraphstyle">
    <w:name w:val="indent_paragraph_style"/>
    <w:basedOn w:val="Default20Text"/>
    <w:pPr>
      <w:ind w:left="360"/>
    </w:pPr>
  </w:style>
  <w:style w:type="paragraph" w:customStyle="1" w:styleId="Default20Text">
    <w:name w:val="Default_20_Text"/>
  </w:style>
  <w:style w:type="character" w:customStyle="1" w:styleId="defaulttextstyle">
    <w:name w:val="default_text_style"/>
    <w:rPr>
      <w:sz w:val="21"/>
      <w:szCs w:val="21"/>
    </w:rPr>
  </w:style>
  <w:style w:type="paragraph" w:customStyle="1" w:styleId="CodeParagraph">
    <w:name w:val="Code_Paragraph"/>
    <w:basedOn w:val="indentparagraphstyle"/>
    <w:pPr>
      <w:keepLines/>
      <w:pBdr>
        <w:top w:val="single" w:sz="2" w:space="3" w:color="000000"/>
        <w:bottom w:val="single" w:sz="2" w:space="3" w:color="000000"/>
      </w:pBdr>
      <w:shd w:val="clear" w:color="auto" w:fill="D9D9D9"/>
      <w:ind w:left="0"/>
    </w:pPr>
  </w:style>
  <w:style w:type="paragraph" w:customStyle="1" w:styleId="CodeStyleParagraph">
    <w:name w:val="Code_Style_Paragraph"/>
    <w:basedOn w:val="CodeParagraph"/>
  </w:style>
  <w:style w:type="paragraph" w:customStyle="1" w:styleId="blockquote">
    <w:name w:val="blockquote"/>
    <w:basedOn w:val="Default20Text"/>
    <w:pPr>
      <w:ind w:left="113"/>
    </w:pPr>
  </w:style>
  <w:style w:type="paragraph" w:customStyle="1" w:styleId="TextBodySingle">
    <w:name w:val="Text Body Single"/>
    <w:basedOn w:val="Default20Text"/>
    <w:pPr>
      <w:keepNext/>
      <w:spacing w:after="120"/>
    </w:pPr>
  </w:style>
  <w:style w:type="paragraph" w:customStyle="1" w:styleId="Heading">
    <w:name w:val="Heading"/>
    <w:pPr>
      <w:keepNext/>
      <w:spacing w:before="240" w:after="120"/>
    </w:pPr>
    <w:rPr>
      <w:rFonts w:eastAsia="SimSun"/>
      <w:sz w:val="28"/>
      <w:szCs w:val="28"/>
    </w:rPr>
  </w:style>
  <w:style w:type="paragraph" w:customStyle="1" w:styleId="SAPKeyblockTitle">
    <w:name w:val="SAP_KeyblockTitle"/>
    <w:basedOn w:val="Normal"/>
    <w:next w:val="Normal"/>
    <w:qFormat/>
    <w:rsid w:val="000634EC"/>
    <w:pPr>
      <w:keepNext/>
      <w:keepLines/>
      <w:spacing w:before="560" w:after="280" w:line="280" w:lineRule="exact"/>
    </w:pPr>
    <w:rPr>
      <w:rFonts w:ascii="BentonSans Bold" w:hAnsi="BentonSans Bold"/>
      <w:color w:val="666666"/>
      <w:sz w:val="24"/>
    </w:rPr>
  </w:style>
  <w:style w:type="character" w:customStyle="1" w:styleId="requiredcleanupstyle">
    <w:name w:val="required_cleanup_style"/>
    <w:rPr>
      <w:color w:val="CC3333"/>
    </w:rPr>
  </w:style>
  <w:style w:type="paragraph" w:customStyle="1" w:styleId="SAPTableHeader">
    <w:name w:val="SAP_TableHeader"/>
    <w:basedOn w:val="SAPSectionTitleWithinKeyblocks"/>
    <w:next w:val="Normal"/>
    <w:qFormat/>
    <w:rsid w:val="000634EC"/>
    <w:pPr>
      <w:spacing w:before="60" w:after="60"/>
    </w:pPr>
    <w:rPr>
      <w:b/>
      <w:bCs/>
      <w:color w:val="FFFFFF" w:themeColor="background1"/>
      <w:sz w:val="18"/>
    </w:rPr>
  </w:style>
  <w:style w:type="character" w:customStyle="1" w:styleId="SAPEmphasis">
    <w:name w:val="SAP_Emphasis"/>
    <w:basedOn w:val="DefaultParagraphFont"/>
    <w:uiPriority w:val="1"/>
    <w:qFormat/>
    <w:rsid w:val="000634EC"/>
    <w:rPr>
      <w:rFonts w:ascii="BentonSans Medium" w:hAnsi="BentonSans Medium" w:cs="Times New Roman"/>
    </w:rPr>
  </w:style>
  <w:style w:type="character" w:customStyle="1" w:styleId="sub1">
    <w:name w:val="sub1"/>
    <w:basedOn w:val="defaulttextstyle"/>
    <w:rPr>
      <w:position w:val="0"/>
      <w:sz w:val="21"/>
      <w:szCs w:val="21"/>
      <w:vertAlign w:val="subscript"/>
    </w:rPr>
  </w:style>
  <w:style w:type="character" w:customStyle="1" w:styleId="sub2">
    <w:name w:val="sub2"/>
    <w:basedOn w:val="defaulttextstyle"/>
    <w:rPr>
      <w:position w:val="0"/>
      <w:sz w:val="21"/>
      <w:szCs w:val="21"/>
      <w:vertAlign w:val="subscript"/>
    </w:rPr>
  </w:style>
  <w:style w:type="character" w:customStyle="1" w:styleId="sub3">
    <w:name w:val="sub3"/>
    <w:basedOn w:val="defaulttextstyle"/>
    <w:rPr>
      <w:position w:val="0"/>
      <w:sz w:val="21"/>
      <w:szCs w:val="21"/>
      <w:vertAlign w:val="subscript"/>
    </w:rPr>
  </w:style>
  <w:style w:type="character" w:customStyle="1" w:styleId="sub4">
    <w:name w:val="sub4"/>
    <w:basedOn w:val="defaulttextstyle"/>
    <w:rPr>
      <w:position w:val="0"/>
      <w:sz w:val="21"/>
      <w:szCs w:val="21"/>
      <w:vertAlign w:val="subscript"/>
    </w:rPr>
  </w:style>
  <w:style w:type="character" w:customStyle="1" w:styleId="sub5">
    <w:name w:val="sub5"/>
    <w:basedOn w:val="defaulttextstyle"/>
    <w:rPr>
      <w:position w:val="0"/>
      <w:sz w:val="21"/>
      <w:szCs w:val="21"/>
      <w:vertAlign w:val="subscript"/>
    </w:rPr>
  </w:style>
  <w:style w:type="character" w:customStyle="1" w:styleId="sub6">
    <w:name w:val="sub6"/>
    <w:basedOn w:val="defaulttextstyle"/>
    <w:rPr>
      <w:position w:val="0"/>
      <w:sz w:val="21"/>
      <w:szCs w:val="21"/>
      <w:vertAlign w:val="subscript"/>
    </w:rPr>
  </w:style>
  <w:style w:type="character" w:customStyle="1" w:styleId="sup1">
    <w:name w:val="sup1"/>
    <w:basedOn w:val="defaulttextstyle"/>
    <w:rPr>
      <w:position w:val="0"/>
      <w:sz w:val="21"/>
      <w:szCs w:val="21"/>
      <w:vertAlign w:val="superscript"/>
    </w:rPr>
  </w:style>
  <w:style w:type="character" w:customStyle="1" w:styleId="sup2">
    <w:name w:val="sup2"/>
    <w:basedOn w:val="defaulttextstyle"/>
    <w:rPr>
      <w:position w:val="0"/>
      <w:sz w:val="21"/>
      <w:szCs w:val="21"/>
      <w:vertAlign w:val="superscript"/>
    </w:rPr>
  </w:style>
  <w:style w:type="character" w:customStyle="1" w:styleId="sup3">
    <w:name w:val="sup3"/>
    <w:basedOn w:val="defaulttextstyle"/>
    <w:rPr>
      <w:position w:val="0"/>
      <w:sz w:val="21"/>
      <w:szCs w:val="21"/>
      <w:vertAlign w:val="superscript"/>
    </w:rPr>
  </w:style>
  <w:style w:type="character" w:customStyle="1" w:styleId="sup4">
    <w:name w:val="sup4"/>
    <w:basedOn w:val="defaulttextstyle"/>
    <w:rPr>
      <w:position w:val="0"/>
      <w:sz w:val="21"/>
      <w:szCs w:val="21"/>
      <w:vertAlign w:val="superscript"/>
    </w:rPr>
  </w:style>
  <w:style w:type="character" w:customStyle="1" w:styleId="sup5">
    <w:name w:val="sup5"/>
    <w:basedOn w:val="defaulttextstyle"/>
    <w:rPr>
      <w:position w:val="0"/>
      <w:sz w:val="21"/>
      <w:szCs w:val="21"/>
      <w:vertAlign w:val="superscript"/>
    </w:rPr>
  </w:style>
  <w:style w:type="character" w:customStyle="1" w:styleId="sup6">
    <w:name w:val="sup6"/>
    <w:basedOn w:val="defaulttextstyle"/>
    <w:rPr>
      <w:position w:val="0"/>
      <w:sz w:val="21"/>
      <w:szCs w:val="21"/>
      <w:vertAlign w:val="superscript"/>
    </w:rPr>
  </w:style>
  <w:style w:type="character" w:customStyle="1" w:styleId="underline">
    <w:name w:val="underline"/>
    <w:basedOn w:val="defaulttextstyle"/>
    <w:rPr>
      <w:sz w:val="18"/>
      <w:szCs w:val="21"/>
      <w:u w:val="single"/>
    </w:rPr>
  </w:style>
  <w:style w:type="character" w:customStyle="1" w:styleId="double-underline">
    <w:name w:val="double-underline"/>
    <w:basedOn w:val="defaulttextstyle"/>
    <w:rPr>
      <w:sz w:val="21"/>
      <w:szCs w:val="21"/>
      <w:u w:val="double"/>
    </w:rPr>
  </w:style>
  <w:style w:type="character" w:customStyle="1" w:styleId="overline">
    <w:name w:val="overline"/>
    <w:basedOn w:val="defaulttextstyle"/>
    <w:rPr>
      <w:sz w:val="21"/>
      <w:szCs w:val="21"/>
    </w:rPr>
  </w:style>
  <w:style w:type="character" w:customStyle="1" w:styleId="italic">
    <w:name w:val="italic"/>
    <w:rPr>
      <w:i/>
      <w:iCs/>
    </w:rPr>
  </w:style>
  <w:style w:type="character" w:customStyle="1" w:styleId="SAPScreenElement">
    <w:name w:val="SAP_ScreenElement"/>
    <w:basedOn w:val="DefaultParagraphFont"/>
    <w:uiPriority w:val="1"/>
    <w:qFormat/>
    <w:rsid w:val="000634EC"/>
    <w:rPr>
      <w:rFonts w:ascii="BentonSans Book Italic" w:hAnsi="BentonSans Book Italic" w:cs="Times New Roman"/>
      <w:color w:val="003283"/>
    </w:rPr>
  </w:style>
  <w:style w:type="character" w:customStyle="1" w:styleId="varname">
    <w:name w:val="varname"/>
    <w:basedOn w:val="SAPMonospace"/>
    <w:rPr>
      <w:rFonts w:ascii="Courier New" w:hAnsi="Courier New" w:cs="Times New Roman"/>
      <w:color w:val="45157E"/>
      <w:sz w:val="18"/>
    </w:rPr>
  </w:style>
  <w:style w:type="character" w:customStyle="1" w:styleId="SAPUserEntry">
    <w:name w:val="SAP_UserEntry"/>
    <w:basedOn w:val="SAPMonospace"/>
    <w:uiPriority w:val="1"/>
    <w:qFormat/>
    <w:rsid w:val="000634EC"/>
    <w:rPr>
      <w:rFonts w:ascii="Courier New" w:hAnsi="Courier New" w:cs="Times New Roman"/>
      <w:b/>
      <w:color w:val="45157E"/>
      <w:sz w:val="18"/>
    </w:rPr>
  </w:style>
  <w:style w:type="paragraph" w:customStyle="1" w:styleId="left">
    <w:name w:val="left"/>
  </w:style>
  <w:style w:type="paragraph" w:customStyle="1" w:styleId="right">
    <w:name w:val="right"/>
    <w:pPr>
      <w:jc w:val="right"/>
    </w:pPr>
  </w:style>
  <w:style w:type="paragraph" w:customStyle="1" w:styleId="center">
    <w:name w:val="center"/>
    <w:pPr>
      <w:jc w:val="center"/>
    </w:pPr>
  </w:style>
  <w:style w:type="paragraph" w:customStyle="1" w:styleId="justify">
    <w:name w:val="justify"/>
    <w:pPr>
      <w:jc w:val="both"/>
    </w:pPr>
  </w:style>
  <w:style w:type="character" w:customStyle="1" w:styleId="SAPMonospace">
    <w:name w:val="SAP_Monospace"/>
    <w:basedOn w:val="DefaultParagraphFont"/>
    <w:uiPriority w:val="1"/>
    <w:qFormat/>
    <w:rsid w:val="000634EC"/>
    <w:rPr>
      <w:rFonts w:ascii="Courier New" w:hAnsi="Courier New" w:cs="Times New Roman"/>
      <w:sz w:val="18"/>
    </w:rPr>
  </w:style>
  <w:style w:type="character" w:customStyle="1" w:styleId="Courier">
    <w:name w:val="Courier"/>
    <w:rPr>
      <w:rFonts w:ascii="Courier" w:hAnsi="Courier"/>
    </w:rPr>
  </w:style>
  <w:style w:type="character" w:customStyle="1" w:styleId="booleanstyle">
    <w:name w:val="boolean_style"/>
    <w:basedOn w:val="defaulttextstyle"/>
    <w:rPr>
      <w:rFonts w:ascii="Arial" w:hAnsi="Arial" w:cs="Arial"/>
      <w:color w:val="00FF00"/>
      <w:sz w:val="21"/>
      <w:szCs w:val="21"/>
    </w:rPr>
  </w:style>
  <w:style w:type="character" w:customStyle="1" w:styleId="statestyle">
    <w:name w:val="state_style"/>
    <w:rPr>
      <w:rFonts w:ascii="Arial" w:hAnsi="Arial" w:cs="Arial"/>
      <w:color w:val="FF0000"/>
    </w:rPr>
  </w:style>
  <w:style w:type="paragraph" w:customStyle="1" w:styleId="footnote">
    <w:name w:val="footnote"/>
    <w:basedOn w:val="Default20Text"/>
    <w:pPr>
      <w:suppressLineNumbers/>
      <w:ind w:left="283" w:hanging="283"/>
    </w:pPr>
    <w:rPr>
      <w:rFonts w:ascii="Courier" w:hAnsi="Courier"/>
      <w:sz w:val="20"/>
      <w:szCs w:val="20"/>
    </w:rPr>
  </w:style>
  <w:style w:type="character" w:customStyle="1" w:styleId="FootnoteSymbol">
    <w:name w:val="Footnote Symbol"/>
  </w:style>
  <w:style w:type="character" w:customStyle="1" w:styleId="Footnoteanchor">
    <w:name w:val="Footnote anchor"/>
    <w:rPr>
      <w:position w:val="0"/>
      <w:vertAlign w:val="superscript"/>
    </w:rPr>
  </w:style>
  <w:style w:type="paragraph" w:customStyle="1" w:styleId="listpara1">
    <w:name w:val="list_para_1"/>
    <w:basedOn w:val="Default20Text"/>
    <w:pPr>
      <w:widowControl/>
      <w:suppressAutoHyphens w:val="0"/>
      <w:spacing w:before="60" w:after="60" w:line="264" w:lineRule="auto"/>
      <w:ind w:left="283"/>
    </w:pPr>
    <w:rPr>
      <w:rFonts w:ascii="BentonSans Book" w:hAnsi="BentonSans Book"/>
      <w:sz w:val="18"/>
    </w:rPr>
  </w:style>
  <w:style w:type="paragraph" w:customStyle="1" w:styleId="listblockquote1">
    <w:name w:val="list_blockquote_1"/>
    <w:basedOn w:val="Default20Text"/>
    <w:pPr>
      <w:ind w:left="571"/>
    </w:pPr>
  </w:style>
  <w:style w:type="paragraph" w:customStyle="1" w:styleId="listcodeblock1">
    <w:name w:val="list_codeblock_1"/>
    <w:basedOn w:val="Default20Text"/>
    <w:pPr>
      <w:ind w:left="571"/>
    </w:pPr>
  </w:style>
  <w:style w:type="paragraph" w:customStyle="1" w:styleId="listtabletitle1">
    <w:name w:val="list_table_title_1"/>
    <w:pPr>
      <w:keepNext/>
      <w:ind w:left="283"/>
    </w:pPr>
  </w:style>
  <w:style w:type="paragraph" w:customStyle="1" w:styleId="listfiguretitle1">
    <w:name w:val="list_figure_title_1"/>
    <w:pPr>
      <w:keepNext/>
      <w:ind w:left="283"/>
    </w:pPr>
  </w:style>
  <w:style w:type="paragraph" w:customStyle="1" w:styleId="listdraft-comment1">
    <w:name w:val="list_draft-comment_1"/>
    <w:basedOn w:val="draftcommentparagraph"/>
    <w:pPr>
      <w:ind w:left="283"/>
    </w:pPr>
  </w:style>
  <w:style w:type="paragraph" w:customStyle="1" w:styleId="listpara2">
    <w:name w:val="list_para_2"/>
    <w:basedOn w:val="Default20Text"/>
    <w:pPr>
      <w:widowControl/>
      <w:suppressAutoHyphens w:val="0"/>
      <w:spacing w:before="60" w:after="60" w:line="264" w:lineRule="auto"/>
      <w:ind w:left="849"/>
    </w:pPr>
    <w:rPr>
      <w:rFonts w:ascii="BentonSans Book" w:hAnsi="BentonSans Book"/>
      <w:sz w:val="18"/>
    </w:rPr>
  </w:style>
  <w:style w:type="paragraph" w:customStyle="1" w:styleId="listblockquote2">
    <w:name w:val="list_blockquote_2"/>
    <w:basedOn w:val="Default20Text"/>
    <w:pPr>
      <w:ind w:left="1137"/>
    </w:pPr>
  </w:style>
  <w:style w:type="paragraph" w:customStyle="1" w:styleId="listcodeblock2">
    <w:name w:val="list_codeblock_2"/>
    <w:basedOn w:val="Default20Text"/>
    <w:pPr>
      <w:ind w:left="1137"/>
    </w:pPr>
  </w:style>
  <w:style w:type="paragraph" w:customStyle="1" w:styleId="listtabletitle2">
    <w:name w:val="list_table_title_2"/>
    <w:pPr>
      <w:keepNext/>
      <w:ind w:left="849"/>
    </w:pPr>
  </w:style>
  <w:style w:type="paragraph" w:customStyle="1" w:styleId="listfiguretitle2">
    <w:name w:val="list_figure_title_2"/>
    <w:pPr>
      <w:keepNext/>
      <w:ind w:left="849"/>
    </w:pPr>
  </w:style>
  <w:style w:type="paragraph" w:customStyle="1" w:styleId="listdraft-comment2">
    <w:name w:val="list_draft-comment_2"/>
    <w:basedOn w:val="draftcommentparagraph"/>
    <w:pPr>
      <w:ind w:left="849"/>
    </w:pPr>
  </w:style>
  <w:style w:type="paragraph" w:customStyle="1" w:styleId="listpara3">
    <w:name w:val="list_para_3"/>
    <w:basedOn w:val="Default20Text"/>
    <w:pPr>
      <w:widowControl/>
      <w:suppressAutoHyphens w:val="0"/>
      <w:spacing w:before="60" w:after="60" w:line="264" w:lineRule="auto"/>
      <w:ind w:left="1132"/>
    </w:pPr>
    <w:rPr>
      <w:rFonts w:ascii="BentonSans Book" w:hAnsi="BentonSans Book"/>
      <w:sz w:val="18"/>
    </w:rPr>
  </w:style>
  <w:style w:type="paragraph" w:customStyle="1" w:styleId="listblockquote3">
    <w:name w:val="list_blockquote_3"/>
    <w:basedOn w:val="Default20Text"/>
    <w:pPr>
      <w:ind w:left="1420"/>
    </w:pPr>
  </w:style>
  <w:style w:type="paragraph" w:customStyle="1" w:styleId="listcodeblock3">
    <w:name w:val="list_codeblock_3"/>
    <w:basedOn w:val="Default20Text"/>
    <w:pPr>
      <w:ind w:left="1420"/>
    </w:pPr>
  </w:style>
  <w:style w:type="paragraph" w:customStyle="1" w:styleId="listtabletitle3">
    <w:name w:val="list_table_title_3"/>
    <w:pPr>
      <w:keepNext/>
      <w:ind w:left="1132"/>
    </w:pPr>
  </w:style>
  <w:style w:type="paragraph" w:customStyle="1" w:styleId="listfiguretitle3">
    <w:name w:val="list_figure_title_3"/>
    <w:pPr>
      <w:keepNext/>
      <w:ind w:left="1132"/>
    </w:pPr>
  </w:style>
  <w:style w:type="paragraph" w:customStyle="1" w:styleId="listdraft-comment3">
    <w:name w:val="list_draft-comment_3"/>
    <w:basedOn w:val="draftcommentparagraph"/>
    <w:pPr>
      <w:ind w:left="1132"/>
    </w:pPr>
  </w:style>
  <w:style w:type="paragraph" w:customStyle="1" w:styleId="listpara4">
    <w:name w:val="list_para_4"/>
    <w:basedOn w:val="Default20Text"/>
    <w:pPr>
      <w:widowControl/>
      <w:suppressAutoHyphens w:val="0"/>
      <w:spacing w:before="60" w:after="60" w:line="264" w:lineRule="auto"/>
      <w:ind w:left="1415"/>
    </w:pPr>
    <w:rPr>
      <w:rFonts w:ascii="BentonSans Book" w:hAnsi="BentonSans Book"/>
      <w:sz w:val="18"/>
    </w:rPr>
  </w:style>
  <w:style w:type="paragraph" w:customStyle="1" w:styleId="listblockquote4">
    <w:name w:val="list_blockquote_4"/>
    <w:basedOn w:val="Default20Text"/>
    <w:pPr>
      <w:ind w:left="1703"/>
    </w:pPr>
  </w:style>
  <w:style w:type="paragraph" w:customStyle="1" w:styleId="listcodeblock4">
    <w:name w:val="list_codeblock_4"/>
    <w:basedOn w:val="Default20Text"/>
    <w:pPr>
      <w:ind w:left="1703"/>
    </w:pPr>
  </w:style>
  <w:style w:type="paragraph" w:customStyle="1" w:styleId="listtabletitle4">
    <w:name w:val="list_table_title_4"/>
    <w:pPr>
      <w:keepNext/>
      <w:ind w:left="1415"/>
    </w:pPr>
  </w:style>
  <w:style w:type="paragraph" w:customStyle="1" w:styleId="listfiguretitle4">
    <w:name w:val="list_figure_title_4"/>
    <w:pPr>
      <w:keepNext/>
      <w:ind w:left="1415"/>
    </w:pPr>
  </w:style>
  <w:style w:type="paragraph" w:customStyle="1" w:styleId="listdraft-comment4">
    <w:name w:val="list_draft-comment_4"/>
    <w:basedOn w:val="draftcommentparagraph"/>
    <w:pPr>
      <w:ind w:left="1415"/>
    </w:pPr>
  </w:style>
  <w:style w:type="paragraph" w:customStyle="1" w:styleId="listpara5">
    <w:name w:val="list_para_5"/>
    <w:basedOn w:val="Default20Text"/>
    <w:pPr>
      <w:widowControl/>
      <w:suppressAutoHyphens w:val="0"/>
      <w:spacing w:before="60" w:after="60" w:line="264" w:lineRule="auto"/>
      <w:ind w:left="1698"/>
    </w:pPr>
    <w:rPr>
      <w:rFonts w:ascii="BentonSans Book" w:hAnsi="BentonSans Book"/>
      <w:sz w:val="18"/>
    </w:rPr>
  </w:style>
  <w:style w:type="paragraph" w:customStyle="1" w:styleId="listblockquote5">
    <w:name w:val="list_blockquote_5"/>
    <w:basedOn w:val="Default20Text"/>
    <w:pPr>
      <w:ind w:left="1986"/>
    </w:pPr>
  </w:style>
  <w:style w:type="paragraph" w:customStyle="1" w:styleId="listcodeblock5">
    <w:name w:val="list_codeblock_5"/>
    <w:basedOn w:val="Default20Text"/>
    <w:pPr>
      <w:ind w:left="1986"/>
    </w:pPr>
  </w:style>
  <w:style w:type="paragraph" w:customStyle="1" w:styleId="listtabletitle5">
    <w:name w:val="list_table_title_5"/>
    <w:pPr>
      <w:keepNext/>
      <w:ind w:left="1698"/>
    </w:pPr>
  </w:style>
  <w:style w:type="paragraph" w:customStyle="1" w:styleId="listfiguretitle5">
    <w:name w:val="list_figure_title_5"/>
    <w:pPr>
      <w:keepNext/>
      <w:ind w:left="1698"/>
    </w:pPr>
  </w:style>
  <w:style w:type="paragraph" w:customStyle="1" w:styleId="listdraft-comment5">
    <w:name w:val="list_draft-comment_5"/>
    <w:basedOn w:val="draftcommentparagraph"/>
    <w:pPr>
      <w:ind w:left="1698"/>
    </w:pPr>
  </w:style>
  <w:style w:type="paragraph" w:customStyle="1" w:styleId="listpara6">
    <w:name w:val="list_para_6"/>
    <w:basedOn w:val="Default20Text"/>
    <w:pPr>
      <w:ind w:left="1981"/>
    </w:pPr>
  </w:style>
  <w:style w:type="paragraph" w:customStyle="1" w:styleId="listblockquote6">
    <w:name w:val="list_blockquote_6"/>
    <w:basedOn w:val="Default20Text"/>
    <w:pPr>
      <w:ind w:left="2269"/>
    </w:pPr>
  </w:style>
  <w:style w:type="paragraph" w:customStyle="1" w:styleId="listcodeblock6">
    <w:name w:val="list_codeblock_6"/>
    <w:basedOn w:val="Default20Text"/>
    <w:pPr>
      <w:ind w:left="2269"/>
    </w:pPr>
  </w:style>
  <w:style w:type="paragraph" w:customStyle="1" w:styleId="listtabletitle6">
    <w:name w:val="list_table_title_6"/>
    <w:pPr>
      <w:keepNext/>
      <w:ind w:left="1981"/>
    </w:pPr>
  </w:style>
  <w:style w:type="paragraph" w:customStyle="1" w:styleId="listfiguretitle6">
    <w:name w:val="list_figure_title_6"/>
    <w:pPr>
      <w:keepNext/>
      <w:ind w:left="1981"/>
    </w:pPr>
  </w:style>
  <w:style w:type="paragraph" w:customStyle="1" w:styleId="listdraft-comment6">
    <w:name w:val="list_draft-comment_6"/>
    <w:basedOn w:val="draftcommentparagraph"/>
    <w:pPr>
      <w:ind w:left="1981"/>
    </w:pPr>
  </w:style>
  <w:style w:type="paragraph" w:customStyle="1" w:styleId="listpara7">
    <w:name w:val="list_para_7"/>
    <w:basedOn w:val="Default20Text"/>
    <w:pPr>
      <w:ind w:left="2264"/>
    </w:pPr>
  </w:style>
  <w:style w:type="paragraph" w:customStyle="1" w:styleId="listblockquote7">
    <w:name w:val="list_blockquote_7"/>
    <w:basedOn w:val="Default20Text"/>
    <w:pPr>
      <w:ind w:left="2552"/>
    </w:pPr>
  </w:style>
  <w:style w:type="paragraph" w:customStyle="1" w:styleId="listcodeblock7">
    <w:name w:val="list_codeblock_7"/>
    <w:basedOn w:val="Default20Text"/>
    <w:pPr>
      <w:ind w:left="2552"/>
    </w:pPr>
  </w:style>
  <w:style w:type="paragraph" w:customStyle="1" w:styleId="listtabletitle7">
    <w:name w:val="list_table_title_7"/>
    <w:pPr>
      <w:keepNext/>
      <w:ind w:left="2264"/>
    </w:pPr>
  </w:style>
  <w:style w:type="paragraph" w:customStyle="1" w:styleId="listfiguretitle7">
    <w:name w:val="list_figure_title_7"/>
    <w:pPr>
      <w:keepNext/>
      <w:ind w:left="2264"/>
    </w:pPr>
  </w:style>
  <w:style w:type="paragraph" w:customStyle="1" w:styleId="listdraft-comment7">
    <w:name w:val="list_draft-comment_7"/>
    <w:basedOn w:val="draftcommentparagraph"/>
    <w:pPr>
      <w:ind w:left="2264"/>
    </w:pPr>
  </w:style>
  <w:style w:type="paragraph" w:customStyle="1" w:styleId="listpara8">
    <w:name w:val="list_para_8"/>
    <w:basedOn w:val="Default20Text"/>
    <w:pPr>
      <w:ind w:left="2547"/>
    </w:pPr>
  </w:style>
  <w:style w:type="paragraph" w:customStyle="1" w:styleId="listblockquote8">
    <w:name w:val="list_blockquote_8"/>
    <w:basedOn w:val="Default20Text"/>
    <w:pPr>
      <w:ind w:left="2835"/>
    </w:pPr>
  </w:style>
  <w:style w:type="paragraph" w:customStyle="1" w:styleId="listcodeblock8">
    <w:name w:val="list_codeblock_8"/>
    <w:basedOn w:val="Default20Text"/>
    <w:pPr>
      <w:ind w:left="2835"/>
    </w:pPr>
  </w:style>
  <w:style w:type="paragraph" w:customStyle="1" w:styleId="listtabletitle8">
    <w:name w:val="list_table_title_8"/>
    <w:pPr>
      <w:keepNext/>
      <w:ind w:left="2547"/>
    </w:pPr>
  </w:style>
  <w:style w:type="paragraph" w:customStyle="1" w:styleId="listfiguretitle8">
    <w:name w:val="list_figure_title_8"/>
    <w:pPr>
      <w:keepNext/>
      <w:ind w:left="2547"/>
    </w:pPr>
  </w:style>
  <w:style w:type="paragraph" w:customStyle="1" w:styleId="listdraft-comment8">
    <w:name w:val="list_draft-comment_8"/>
    <w:basedOn w:val="draftcommentparagraph"/>
    <w:pPr>
      <w:ind w:left="2547"/>
    </w:pPr>
  </w:style>
  <w:style w:type="paragraph" w:customStyle="1" w:styleId="listpara9">
    <w:name w:val="list_para_9"/>
    <w:basedOn w:val="Default20Text"/>
    <w:pPr>
      <w:ind w:left="2830"/>
    </w:pPr>
  </w:style>
  <w:style w:type="paragraph" w:customStyle="1" w:styleId="listblockquote9">
    <w:name w:val="list_blockquote_9"/>
    <w:basedOn w:val="Default20Text"/>
    <w:pPr>
      <w:ind w:left="3118"/>
    </w:pPr>
  </w:style>
  <w:style w:type="paragraph" w:customStyle="1" w:styleId="listcodeblock9">
    <w:name w:val="list_codeblock_9"/>
    <w:basedOn w:val="Default20Text"/>
    <w:pPr>
      <w:ind w:left="3118"/>
    </w:pPr>
  </w:style>
  <w:style w:type="paragraph" w:customStyle="1" w:styleId="listtabletitle9">
    <w:name w:val="list_table_title_9"/>
    <w:pPr>
      <w:keepNext/>
      <w:ind w:left="2830"/>
    </w:pPr>
  </w:style>
  <w:style w:type="paragraph" w:customStyle="1" w:styleId="listfiguretitle9">
    <w:name w:val="list_figure_title_9"/>
    <w:pPr>
      <w:keepNext/>
      <w:ind w:left="2830"/>
    </w:pPr>
  </w:style>
  <w:style w:type="paragraph" w:customStyle="1" w:styleId="listdraft-comment9">
    <w:name w:val="list_draft-comment_9"/>
    <w:basedOn w:val="draftcommentparagraph"/>
    <w:pPr>
      <w:ind w:left="2830"/>
    </w:pPr>
  </w:style>
  <w:style w:type="paragraph" w:customStyle="1" w:styleId="listpara10">
    <w:name w:val="list_para_10"/>
    <w:basedOn w:val="Default20Text"/>
    <w:pPr>
      <w:ind w:left="3113"/>
    </w:pPr>
  </w:style>
  <w:style w:type="paragraph" w:customStyle="1" w:styleId="listblockquote10">
    <w:name w:val="list_blockquote_10"/>
    <w:basedOn w:val="Default20Text"/>
    <w:pPr>
      <w:ind w:left="3401"/>
    </w:pPr>
  </w:style>
  <w:style w:type="paragraph" w:customStyle="1" w:styleId="listcodeblock10">
    <w:name w:val="list_codeblock_10"/>
    <w:basedOn w:val="Default20Text"/>
    <w:pPr>
      <w:ind w:left="3401"/>
    </w:pPr>
  </w:style>
  <w:style w:type="paragraph" w:customStyle="1" w:styleId="listtabletitle10">
    <w:name w:val="list_table_title_10"/>
    <w:pPr>
      <w:keepNext/>
      <w:ind w:left="3113"/>
    </w:pPr>
  </w:style>
  <w:style w:type="paragraph" w:customStyle="1" w:styleId="listfiguretitle10">
    <w:name w:val="list_figure_title_10"/>
    <w:pPr>
      <w:keepNext/>
      <w:ind w:left="3113"/>
    </w:pPr>
  </w:style>
  <w:style w:type="paragraph" w:customStyle="1" w:styleId="listdraft-comment10">
    <w:name w:val="list_draft-comment_10"/>
    <w:basedOn w:val="draftcommentparagraph"/>
    <w:pPr>
      <w:ind w:left="3113"/>
    </w:pPr>
  </w:style>
  <w:style w:type="paragraph" w:customStyle="1" w:styleId="tabletitle">
    <w:name w:val="table_title"/>
    <w:pPr>
      <w:keepNext/>
      <w:jc w:val="center"/>
    </w:pPr>
  </w:style>
  <w:style w:type="paragraph" w:customStyle="1" w:styleId="Standard">
    <w:name w:val="Standard"/>
    <w:link w:val="StandardChar"/>
    <w:pPr>
      <w:widowControl/>
      <w:suppressLineNumbers/>
      <w:spacing w:before="80" w:after="80"/>
    </w:pPr>
    <w:rPr>
      <w:sz w:val="20"/>
      <w:szCs w:val="24"/>
    </w:rPr>
  </w:style>
  <w:style w:type="paragraph" w:styleId="Title">
    <w:name w:val="Title"/>
    <w:basedOn w:val="Standard"/>
    <w:link w:val="TitleChar"/>
    <w:pPr>
      <w:spacing w:before="3969" w:after="240"/>
    </w:pPr>
    <w:rPr>
      <w:rFonts w:cs="Arial"/>
      <w:b/>
      <w:bCs/>
      <w:color w:val="333399"/>
      <w:sz w:val="48"/>
      <w:szCs w:val="32"/>
    </w:rPr>
  </w:style>
  <w:style w:type="paragraph" w:customStyle="1" w:styleId="borderparagraph">
    <w:name w:val="border_paragraph"/>
    <w:basedOn w:val="Standard"/>
  </w:style>
  <w:style w:type="paragraph" w:customStyle="1" w:styleId="draftcommentparagraph">
    <w:name w:val="draftcomment_paragraph"/>
    <w:basedOn w:val="borderparagraph"/>
    <w:pPr>
      <w:shd w:val="clear" w:color="auto" w:fill="99FF99"/>
    </w:pPr>
  </w:style>
  <w:style w:type="paragraph" w:customStyle="1" w:styleId="syntaxdiagramparagraph">
    <w:name w:val="syntaxdiagram_paragraph"/>
    <w:basedOn w:val="Standard"/>
    <w:pPr>
      <w:shd w:val="clear" w:color="auto" w:fill="00FFFF"/>
    </w:pPr>
    <w:rPr>
      <w:color w:val="800000"/>
    </w:rPr>
  </w:style>
  <w:style w:type="character" w:customStyle="1" w:styleId="syntaxdiagramtext">
    <w:name w:val="syntaxdiagram_text"/>
    <w:basedOn w:val="defaulttextstyle"/>
    <w:rPr>
      <w:color w:val="800000"/>
      <w:sz w:val="21"/>
      <w:szCs w:val="21"/>
    </w:rPr>
  </w:style>
  <w:style w:type="paragraph" w:customStyle="1" w:styleId="Index">
    <w:name w:val="Index"/>
    <w:basedOn w:val="Default20Text"/>
    <w:pPr>
      <w:suppressLineNumbers/>
    </w:pPr>
    <w:rPr>
      <w:color w:val="0000FF"/>
    </w:rPr>
  </w:style>
  <w:style w:type="character" w:customStyle="1" w:styleId="underlinenone">
    <w:name w:val="underline_none"/>
    <w:basedOn w:val="defaulttextstyle"/>
    <w:rPr>
      <w:sz w:val="21"/>
      <w:szCs w:val="21"/>
      <w:u w:val="none"/>
    </w:rPr>
  </w:style>
  <w:style w:type="paragraph" w:customStyle="1" w:styleId="ContentsHeading">
    <w:name w:val="Contents Heading"/>
    <w:basedOn w:val="Heading"/>
    <w:pPr>
      <w:suppressLineNumbers/>
    </w:pPr>
    <w:rPr>
      <w:b/>
      <w:bCs/>
      <w:sz w:val="32"/>
      <w:szCs w:val="32"/>
    </w:rPr>
  </w:style>
  <w:style w:type="paragraph" w:customStyle="1" w:styleId="ContentsHeading0">
    <w:name w:val="Contents Heading"/>
    <w:basedOn w:val="Heading"/>
    <w:pPr>
      <w:suppressLineNumbers/>
    </w:pPr>
    <w:rPr>
      <w:rFonts w:cs="Arial"/>
      <w:b/>
      <w:bCs/>
      <w:color w:val="333399"/>
      <w:sz w:val="36"/>
      <w:szCs w:val="32"/>
    </w:rPr>
  </w:style>
  <w:style w:type="paragraph" w:customStyle="1" w:styleId="Contents1">
    <w:name w:val="Contents 1"/>
    <w:basedOn w:val="Index"/>
    <w:pPr>
      <w:tabs>
        <w:tab w:val="right" w:leader="dot" w:pos="9648"/>
      </w:tabs>
    </w:pPr>
  </w:style>
  <w:style w:type="paragraph" w:customStyle="1" w:styleId="Contents2">
    <w:name w:val="Contents 2"/>
    <w:basedOn w:val="Index"/>
    <w:pPr>
      <w:tabs>
        <w:tab w:val="right" w:leader="dot" w:pos="9648"/>
      </w:tabs>
      <w:ind w:left="288"/>
    </w:pPr>
  </w:style>
  <w:style w:type="paragraph" w:customStyle="1" w:styleId="Contents3">
    <w:name w:val="Contents 3"/>
    <w:basedOn w:val="Index"/>
    <w:pPr>
      <w:tabs>
        <w:tab w:val="right" w:leader="dot" w:pos="9648"/>
      </w:tabs>
      <w:ind w:left="576"/>
    </w:pPr>
  </w:style>
  <w:style w:type="paragraph" w:customStyle="1" w:styleId="Contents4">
    <w:name w:val="Contents 4"/>
    <w:basedOn w:val="Index"/>
    <w:pPr>
      <w:tabs>
        <w:tab w:val="right" w:leader="dot" w:pos="9648"/>
      </w:tabs>
      <w:ind w:left="864"/>
    </w:pPr>
  </w:style>
  <w:style w:type="paragraph" w:customStyle="1" w:styleId="Contents5">
    <w:name w:val="Contents 5"/>
    <w:basedOn w:val="Index"/>
    <w:pPr>
      <w:tabs>
        <w:tab w:val="right" w:leader="dot" w:pos="9648"/>
      </w:tabs>
      <w:ind w:left="1152"/>
    </w:pPr>
  </w:style>
  <w:style w:type="paragraph" w:customStyle="1" w:styleId="Contents6">
    <w:name w:val="Contents 6"/>
    <w:basedOn w:val="Index"/>
    <w:pPr>
      <w:tabs>
        <w:tab w:val="right" w:leader="dot" w:pos="9648"/>
      </w:tabs>
      <w:ind w:left="1440"/>
    </w:pPr>
  </w:style>
  <w:style w:type="paragraph" w:customStyle="1" w:styleId="Contents7">
    <w:name w:val="Contents 7"/>
    <w:basedOn w:val="Index"/>
    <w:pPr>
      <w:tabs>
        <w:tab w:val="right" w:leader="dot" w:pos="9648"/>
      </w:tabs>
      <w:ind w:left="1728"/>
    </w:pPr>
  </w:style>
  <w:style w:type="paragraph" w:customStyle="1" w:styleId="Contents8">
    <w:name w:val="Contents 8"/>
    <w:basedOn w:val="Index"/>
    <w:pPr>
      <w:tabs>
        <w:tab w:val="right" w:leader="dot" w:pos="9648"/>
      </w:tabs>
      <w:ind w:left="2016"/>
    </w:pPr>
  </w:style>
  <w:style w:type="paragraph" w:customStyle="1" w:styleId="Contents9">
    <w:name w:val="Contents 9"/>
    <w:basedOn w:val="Index"/>
    <w:pPr>
      <w:tabs>
        <w:tab w:val="right" w:leader="dot" w:pos="9648"/>
      </w:tabs>
      <w:ind w:left="2304"/>
    </w:pPr>
  </w:style>
  <w:style w:type="paragraph" w:customStyle="1" w:styleId="Contents10">
    <w:name w:val="Contents 10"/>
    <w:basedOn w:val="Index"/>
    <w:pPr>
      <w:tabs>
        <w:tab w:val="right" w:leader="dot" w:pos="9648"/>
      </w:tabs>
      <w:ind w:left="2592"/>
    </w:pPr>
  </w:style>
  <w:style w:type="paragraph" w:customStyle="1" w:styleId="P1">
    <w:name w:val="P1"/>
    <w:basedOn w:val="Contents1"/>
  </w:style>
  <w:style w:type="paragraph" w:customStyle="1" w:styleId="P2">
    <w:name w:val="P2"/>
    <w:basedOn w:val="Contents2"/>
  </w:style>
  <w:style w:type="paragraph" w:customStyle="1" w:styleId="P3">
    <w:name w:val="P3"/>
    <w:basedOn w:val="Contents3"/>
  </w:style>
  <w:style w:type="paragraph" w:customStyle="1" w:styleId="P4">
    <w:name w:val="P4"/>
    <w:basedOn w:val="Contents4"/>
  </w:style>
  <w:style w:type="paragraph" w:customStyle="1" w:styleId="P5">
    <w:name w:val="P5"/>
    <w:basedOn w:val="Contents5"/>
  </w:style>
  <w:style w:type="paragraph" w:customStyle="1" w:styleId="P6">
    <w:name w:val="P6"/>
    <w:basedOn w:val="Contents6"/>
  </w:style>
  <w:style w:type="paragraph" w:customStyle="1" w:styleId="P7">
    <w:name w:val="P7"/>
    <w:basedOn w:val="Contents7"/>
  </w:style>
  <w:style w:type="paragraph" w:customStyle="1" w:styleId="P8">
    <w:name w:val="P8"/>
    <w:basedOn w:val="Contents8"/>
  </w:style>
  <w:style w:type="paragraph" w:customStyle="1" w:styleId="P9">
    <w:name w:val="P9"/>
    <w:basedOn w:val="Contents9"/>
  </w:style>
  <w:style w:type="paragraph" w:customStyle="1" w:styleId="P10">
    <w:name w:val="P10"/>
    <w:basedOn w:val="Contents10"/>
  </w:style>
  <w:style w:type="paragraph" w:styleId="Footer">
    <w:name w:val="footer"/>
    <w:basedOn w:val="Default20Text"/>
    <w:link w:val="FooterChar"/>
    <w:uiPriority w:val="99"/>
    <w:pPr>
      <w:suppressLineNumbers/>
      <w:tabs>
        <w:tab w:val="center" w:pos="4320"/>
        <w:tab w:val="right" w:pos="8640"/>
      </w:tabs>
    </w:pPr>
  </w:style>
  <w:style w:type="numbering" w:customStyle="1" w:styleId="orderedliststyle">
    <w:name w:val="ordered_list_style"/>
    <w:basedOn w:val="NoList"/>
    <w:pPr>
      <w:numPr>
        <w:numId w:val="2"/>
      </w:numPr>
    </w:pPr>
  </w:style>
  <w:style w:type="numbering" w:customStyle="1" w:styleId="ulliststyle">
    <w:name w:val="ul_list_style"/>
    <w:basedOn w:val="NoList"/>
    <w:pPr>
      <w:numPr>
        <w:numId w:val="3"/>
      </w:numPr>
    </w:pPr>
  </w:style>
  <w:style w:type="numbering" w:customStyle="1" w:styleId="simpleliststyle">
    <w:name w:val="simple_list_style"/>
    <w:basedOn w:val="NoList"/>
    <w:pPr>
      <w:numPr>
        <w:numId w:val="4"/>
      </w:numPr>
    </w:pPr>
  </w:style>
  <w:style w:type="paragraph" w:styleId="TOC1">
    <w:name w:val="toc 1"/>
    <w:basedOn w:val="Normal"/>
    <w:autoRedefine/>
    <w:uiPriority w:val="39"/>
    <w:unhideWhenUsed/>
    <w:rsid w:val="000634EC"/>
    <w:pPr>
      <w:keepNext/>
      <w:keepLines/>
      <w:tabs>
        <w:tab w:val="left" w:pos="624"/>
        <w:tab w:val="right" w:pos="14288"/>
      </w:tabs>
      <w:spacing w:before="240"/>
      <w:ind w:left="851" w:right="624" w:hanging="851"/>
    </w:pPr>
  </w:style>
  <w:style w:type="paragraph" w:styleId="TOC2">
    <w:name w:val="toc 2"/>
    <w:basedOn w:val="TOC1"/>
    <w:autoRedefine/>
    <w:uiPriority w:val="39"/>
    <w:unhideWhenUsed/>
    <w:rsid w:val="000634EC"/>
    <w:pPr>
      <w:keepNext w:val="0"/>
      <w:spacing w:before="0"/>
    </w:pPr>
  </w:style>
  <w:style w:type="paragraph" w:styleId="TOC3">
    <w:name w:val="toc 3"/>
    <w:basedOn w:val="TOC1"/>
    <w:autoRedefine/>
    <w:uiPriority w:val="39"/>
    <w:unhideWhenUsed/>
    <w:rsid w:val="000634EC"/>
    <w:pPr>
      <w:keepNext w:val="0"/>
      <w:tabs>
        <w:tab w:val="left" w:pos="1418"/>
      </w:tabs>
      <w:spacing w:before="0"/>
      <w:ind w:left="1418" w:hanging="794"/>
    </w:pPr>
  </w:style>
  <w:style w:type="paragraph" w:styleId="TOC4">
    <w:name w:val="toc 4"/>
    <w:basedOn w:val="TOC3"/>
    <w:next w:val="Normal"/>
    <w:autoRedefine/>
    <w:uiPriority w:val="39"/>
    <w:unhideWhenUsed/>
    <w:rsid w:val="000634EC"/>
    <w:pPr>
      <w:tabs>
        <w:tab w:val="left" w:pos="1985"/>
      </w:tabs>
      <w:ind w:right="851"/>
    </w:pPr>
  </w:style>
  <w:style w:type="paragraph" w:styleId="TOC5">
    <w:name w:val="toc 5"/>
    <w:basedOn w:val="TOC4"/>
    <w:next w:val="Normal"/>
    <w:autoRedefine/>
    <w:uiPriority w:val="39"/>
    <w:unhideWhenUsed/>
    <w:rsid w:val="000634EC"/>
  </w:style>
  <w:style w:type="character" w:customStyle="1" w:styleId="SAPKeyboard">
    <w:name w:val="SAP_Keyboard"/>
    <w:basedOn w:val="SAPMonospace"/>
    <w:uiPriority w:val="1"/>
    <w:qFormat/>
    <w:rsid w:val="000634EC"/>
    <w:rPr>
      <w:rFonts w:ascii="Courier New" w:hAnsi="Courier New" w:cs="Times New Roman"/>
      <w:spacing w:val="20"/>
      <w:sz w:val="16"/>
      <w:bdr w:val="single" w:sz="4" w:space="0" w:color="595959" w:themeColor="text1" w:themeTint="A6"/>
      <w:shd w:val="clear" w:color="auto" w:fill="auto"/>
    </w:rPr>
  </w:style>
  <w:style w:type="paragraph" w:customStyle="1" w:styleId="SAPNoteHeading">
    <w:name w:val="SAP_NoteHeading"/>
    <w:basedOn w:val="Normal"/>
    <w:next w:val="Normal"/>
    <w:link w:val="SAPNoteHeadingChar"/>
    <w:qFormat/>
    <w:rsid w:val="000634EC"/>
    <w:pPr>
      <w:keepNext/>
      <w:keepLines/>
      <w:spacing w:line="500" w:lineRule="exact"/>
      <w:ind w:left="624"/>
    </w:pPr>
    <w:rPr>
      <w:rFonts w:ascii="BentonSans Regular" w:hAnsi="BentonSans Regular"/>
      <w:color w:val="666666"/>
      <w:sz w:val="22"/>
    </w:rPr>
  </w:style>
  <w:style w:type="character" w:customStyle="1" w:styleId="StandardChar">
    <w:name w:val="Standard Char"/>
    <w:basedOn w:val="DefaultParagraphFont"/>
    <w:link w:val="Standard"/>
    <w:rsid w:val="000634EC"/>
    <w:rPr>
      <w:sz w:val="20"/>
      <w:szCs w:val="24"/>
    </w:rPr>
  </w:style>
  <w:style w:type="character" w:customStyle="1" w:styleId="TitleChar">
    <w:name w:val="Title Char"/>
    <w:basedOn w:val="StandardChar"/>
    <w:link w:val="Title"/>
    <w:rsid w:val="000634EC"/>
    <w:rPr>
      <w:rFonts w:cs="Arial"/>
      <w:b/>
      <w:bCs/>
      <w:color w:val="333399"/>
      <w:sz w:val="48"/>
      <w:szCs w:val="32"/>
    </w:rPr>
  </w:style>
  <w:style w:type="character" w:customStyle="1" w:styleId="SAPNoteHeadingChar">
    <w:name w:val="SAP_NoteHeading Char"/>
    <w:basedOn w:val="TitleChar"/>
    <w:link w:val="SAPNoteHeading"/>
    <w:rsid w:val="000634EC"/>
    <w:rPr>
      <w:rFonts w:ascii="BentonSans Regular" w:eastAsia="MS Mincho" w:hAnsi="BentonSans Regular" w:cs="Times New Roman"/>
      <w:b w:val="0"/>
      <w:bCs w:val="0"/>
      <w:color w:val="666666"/>
      <w:kern w:val="0"/>
      <w:sz w:val="22"/>
      <w:szCs w:val="24"/>
    </w:rPr>
  </w:style>
  <w:style w:type="paragraph" w:customStyle="1" w:styleId="SAPGraphicParagraph">
    <w:name w:val="SAP_GraphicParagraph"/>
    <w:basedOn w:val="Normal"/>
    <w:next w:val="Normal"/>
    <w:link w:val="SAPGraphicParagraphChar"/>
    <w:rsid w:val="000634EC"/>
    <w:pPr>
      <w:keepLines/>
      <w:spacing w:before="240" w:after="240" w:line="360" w:lineRule="auto"/>
      <w:jc w:val="center"/>
    </w:pPr>
    <w:rPr>
      <w:sz w:val="16"/>
    </w:rPr>
  </w:style>
  <w:style w:type="character" w:customStyle="1" w:styleId="SAPGraphicParagraphChar">
    <w:name w:val="SAP_GraphicParagraph Char"/>
    <w:basedOn w:val="TitleChar"/>
    <w:link w:val="SAPGraphicParagraph"/>
    <w:rsid w:val="000634EC"/>
    <w:rPr>
      <w:rFonts w:ascii="BentonSans Book" w:eastAsia="MS Mincho" w:hAnsi="BentonSans Book" w:cs="Times New Roman"/>
      <w:b w:val="0"/>
      <w:bCs w:val="0"/>
      <w:color w:val="333399"/>
      <w:kern w:val="0"/>
      <w:sz w:val="16"/>
      <w:szCs w:val="24"/>
    </w:rPr>
  </w:style>
  <w:style w:type="paragraph" w:customStyle="1" w:styleId="SAPSectionTitleWithinKeyblocks">
    <w:name w:val="SAP_SectionTitle_(WithinKeyblocks)"/>
    <w:basedOn w:val="Normal"/>
    <w:next w:val="Normal"/>
    <w:link w:val="SAPSectionTitleWithinKeyblocksChar"/>
    <w:qFormat/>
    <w:rsid w:val="000634EC"/>
    <w:pPr>
      <w:keepNext/>
      <w:keepLines/>
      <w:spacing w:before="240" w:after="120" w:line="240" w:lineRule="exact"/>
    </w:pPr>
    <w:rPr>
      <w:rFonts w:ascii="BentonSans Bold" w:hAnsi="BentonSans Bold"/>
      <w:color w:val="666666"/>
      <w:sz w:val="20"/>
    </w:rPr>
  </w:style>
  <w:style w:type="character" w:customStyle="1" w:styleId="SAPSectionTitleWithinKeyblocksChar">
    <w:name w:val="SAP_SectionTitle_(WithinKeyblocks) Char"/>
    <w:basedOn w:val="TitleChar"/>
    <w:link w:val="SAPSectionTitleWithinKeyblocks"/>
    <w:rsid w:val="000634EC"/>
    <w:rPr>
      <w:rFonts w:ascii="BentonSans Bold" w:eastAsia="MS Mincho" w:hAnsi="BentonSans Bold" w:cs="Times New Roman"/>
      <w:b w:val="0"/>
      <w:bCs w:val="0"/>
      <w:color w:val="666666"/>
      <w:kern w:val="0"/>
      <w:sz w:val="20"/>
      <w:szCs w:val="24"/>
    </w:rPr>
  </w:style>
  <w:style w:type="paragraph" w:customStyle="1" w:styleId="SAPHeading1NoNumber">
    <w:name w:val="SAP_Heading1NoNumber"/>
    <w:basedOn w:val="Heading1"/>
    <w:next w:val="Normal"/>
    <w:link w:val="SAPHeading1NoNumberChar"/>
    <w:rsid w:val="000634EC"/>
    <w:pPr>
      <w:numPr>
        <w:numId w:val="0"/>
      </w:numPr>
      <w:outlineLvl w:val="9"/>
    </w:pPr>
    <w:rPr>
      <w:b/>
    </w:rPr>
  </w:style>
  <w:style w:type="character" w:customStyle="1" w:styleId="SAPHeading1NoNumberChar">
    <w:name w:val="SAP_Heading1NoNumber Char"/>
    <w:basedOn w:val="TitleChar"/>
    <w:link w:val="SAPHeading1NoNumber"/>
    <w:rsid w:val="000634EC"/>
    <w:rPr>
      <w:rFonts w:ascii="BentonSans Bold" w:eastAsiaTheme="majorEastAsia" w:hAnsi="BentonSans Bold" w:cs="Times New Roman"/>
      <w:b w:val="0"/>
      <w:bCs/>
      <w:color w:val="666666"/>
      <w:kern w:val="0"/>
      <w:sz w:val="40"/>
      <w:szCs w:val="28"/>
    </w:rPr>
  </w:style>
  <w:style w:type="table" w:customStyle="1" w:styleId="SAPStandardTable">
    <w:name w:val="SAP_StandardTable"/>
    <w:basedOn w:val="TableGrid"/>
    <w:uiPriority w:val="99"/>
    <w:qFormat/>
    <w:rsid w:val="000634EC"/>
    <w:pPr>
      <w:widowControl/>
      <w:suppressAutoHyphens w:val="0"/>
      <w:autoSpaceDN/>
      <w:textAlignment w:val="auto"/>
    </w:pPr>
    <w:rPr>
      <w:rFonts w:ascii="BentonSans Book" w:eastAsia="MS Mincho" w:hAnsi="BentonSans Book" w:cs="Times New Roman"/>
      <w:kern w:val="0"/>
      <w:sz w:val="18"/>
      <w:szCs w:val="24"/>
    </w:rPr>
    <w:tblPr>
      <w:tblStyleRowBandSize w:val="1"/>
      <w:tblStyleColBandSize w:val="1"/>
      <w:tblInd w:w="113" w:type="dxa"/>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Pr>
    <w:tblStylePr w:type="firstRow">
      <w:pPr>
        <w:keepNext/>
        <w:widowControl/>
      </w:pPr>
      <w:rPr>
        <w:rFonts w:ascii="BentonSans Medium" w:hAnsi="BentonSans Medium" w:cs="Times New Roman"/>
        <w:b/>
        <w:i w:val="0"/>
        <w:color w:val="FFFFFF" w:themeColor="background1"/>
        <w:sz w:val="18"/>
      </w:rPr>
      <w:tblPr/>
      <w:trPr>
        <w:tblHeader/>
      </w:trPr>
      <w:tcPr>
        <w:tcBorders>
          <w:top w:val="single" w:sz="8" w:space="0" w:color="999999"/>
          <w:left w:val="single" w:sz="8" w:space="0" w:color="999999"/>
          <w:bottom w:val="single" w:sz="8" w:space="0" w:color="999999"/>
          <w:right w:val="single" w:sz="8" w:space="0" w:color="999999"/>
          <w:insideH w:val="single" w:sz="8" w:space="0" w:color="999999"/>
          <w:insideV w:val="single" w:sz="8" w:space="0" w:color="999999"/>
          <w:tl2br w:val="nil"/>
          <w:tr2bl w:val="nil"/>
        </w:tcBorders>
        <w:shd w:val="clear" w:color="auto" w:fill="999999"/>
      </w:tcPr>
    </w:tblStylePr>
    <w:tblStylePr w:type="lastRow">
      <w:rPr>
        <w:rFonts w:cs="Times New Roman"/>
      </w:rPr>
      <w:tblPr/>
      <w:tcPr>
        <w:shd w:val="clear" w:color="auto" w:fill="F2F2F2" w:themeFill="background1" w:themeFillShade="F2"/>
      </w:tcPr>
    </w:tblStylePr>
    <w:tblStylePr w:type="firstCol">
      <w:rPr>
        <w:rFonts w:cs="Times New Roman"/>
      </w:rPr>
      <w:tblPr/>
      <w:tcPr>
        <w:shd w:val="clear" w:color="auto" w:fill="F2F2F2" w:themeFill="background1" w:themeFillShade="F2"/>
      </w:tcPr>
    </w:tblStylePr>
    <w:tblStylePr w:type="lastCol">
      <w:rPr>
        <w:rFonts w:cs="Times New Roman"/>
      </w:rPr>
      <w:tblPr/>
      <w:tcPr>
        <w:shd w:val="clear" w:color="auto" w:fill="F2F2F2" w:themeFill="background1" w:themeFillShade="F2"/>
      </w:tcPr>
    </w:tblStylePr>
    <w:tblStylePr w:type="band2Vert">
      <w:rPr>
        <w:rFonts w:cs="Times New Roman"/>
      </w:rPr>
      <w:tblPr/>
      <w:tcPr>
        <w:shd w:val="clear" w:color="auto" w:fill="F2F2F2" w:themeFill="background1" w:themeFillShade="F2"/>
      </w:tcPr>
    </w:tblStylePr>
    <w:tblStylePr w:type="band2Horz">
      <w:rPr>
        <w:rFonts w:cs="Times New Roman"/>
      </w:rPr>
      <w:tblPr/>
      <w:tcPr>
        <w:shd w:val="clear" w:color="auto" w:fill="F2F2F2" w:themeFill="background1" w:themeFillShade="F2"/>
      </w:tcPr>
    </w:tblStylePr>
  </w:style>
  <w:style w:type="paragraph" w:styleId="ListNumber">
    <w:name w:val="List Number"/>
    <w:basedOn w:val="Normal"/>
    <w:uiPriority w:val="99"/>
    <w:unhideWhenUsed/>
    <w:qFormat/>
    <w:rsid w:val="000634EC"/>
    <w:pPr>
      <w:numPr>
        <w:numId w:val="20"/>
      </w:numPr>
    </w:pPr>
  </w:style>
  <w:style w:type="paragraph" w:styleId="ListNumber2">
    <w:name w:val="List Number 2"/>
    <w:basedOn w:val="Normal"/>
    <w:uiPriority w:val="99"/>
    <w:unhideWhenUsed/>
    <w:qFormat/>
    <w:rsid w:val="000634EC"/>
    <w:pPr>
      <w:numPr>
        <w:ilvl w:val="1"/>
        <w:numId w:val="20"/>
      </w:numPr>
    </w:pPr>
  </w:style>
  <w:style w:type="paragraph" w:styleId="ListNumber3">
    <w:name w:val="List Number 3"/>
    <w:basedOn w:val="Normal"/>
    <w:uiPriority w:val="99"/>
    <w:unhideWhenUsed/>
    <w:qFormat/>
    <w:rsid w:val="000634EC"/>
    <w:pPr>
      <w:numPr>
        <w:ilvl w:val="2"/>
        <w:numId w:val="20"/>
      </w:numPr>
    </w:pPr>
  </w:style>
  <w:style w:type="paragraph" w:styleId="ListBullet">
    <w:name w:val="List Bullet"/>
    <w:basedOn w:val="Normal"/>
    <w:uiPriority w:val="99"/>
    <w:unhideWhenUsed/>
    <w:qFormat/>
    <w:rsid w:val="000634EC"/>
    <w:pPr>
      <w:numPr>
        <w:numId w:val="22"/>
      </w:numPr>
    </w:pPr>
  </w:style>
  <w:style w:type="paragraph" w:styleId="ListBullet2">
    <w:name w:val="List Bullet 2"/>
    <w:basedOn w:val="Normal"/>
    <w:uiPriority w:val="99"/>
    <w:unhideWhenUsed/>
    <w:qFormat/>
    <w:rsid w:val="000634EC"/>
    <w:pPr>
      <w:numPr>
        <w:numId w:val="24"/>
      </w:numPr>
    </w:pPr>
  </w:style>
  <w:style w:type="paragraph" w:styleId="ListBullet3">
    <w:name w:val="List Bullet 3"/>
    <w:basedOn w:val="Normal"/>
    <w:uiPriority w:val="99"/>
    <w:unhideWhenUsed/>
    <w:qFormat/>
    <w:rsid w:val="000634EC"/>
    <w:pPr>
      <w:numPr>
        <w:numId w:val="26"/>
      </w:numPr>
    </w:pPr>
  </w:style>
  <w:style w:type="paragraph" w:styleId="ListContinue">
    <w:name w:val="List Continue"/>
    <w:basedOn w:val="Normal"/>
    <w:uiPriority w:val="99"/>
    <w:unhideWhenUsed/>
    <w:qFormat/>
    <w:rsid w:val="000634EC"/>
    <w:pPr>
      <w:ind w:left="340"/>
    </w:pPr>
  </w:style>
  <w:style w:type="paragraph" w:styleId="ListContinue2">
    <w:name w:val="List Continue 2"/>
    <w:basedOn w:val="Normal"/>
    <w:uiPriority w:val="99"/>
    <w:unhideWhenUsed/>
    <w:qFormat/>
    <w:rsid w:val="000634EC"/>
    <w:pPr>
      <w:ind w:left="680"/>
    </w:pPr>
  </w:style>
  <w:style w:type="paragraph" w:styleId="ListContinue3">
    <w:name w:val="List Continue 3"/>
    <w:basedOn w:val="Normal"/>
    <w:uiPriority w:val="99"/>
    <w:unhideWhenUsed/>
    <w:qFormat/>
    <w:rsid w:val="000634EC"/>
    <w:pPr>
      <w:ind w:left="1021"/>
    </w:pPr>
  </w:style>
  <w:style w:type="character" w:customStyle="1" w:styleId="Heading1Char">
    <w:name w:val="Heading 1 Char"/>
    <w:basedOn w:val="DefaultParagraphFont"/>
    <w:link w:val="Heading1"/>
    <w:uiPriority w:val="9"/>
    <w:locked/>
    <w:rsid w:val="000634EC"/>
    <w:rPr>
      <w:rFonts w:ascii="BentonSans Bold" w:eastAsiaTheme="majorEastAsia" w:hAnsi="BentonSans Bold" w:cs="Times New Roman"/>
      <w:bCs/>
      <w:color w:val="666666"/>
      <w:kern w:val="0"/>
      <w:sz w:val="40"/>
      <w:szCs w:val="28"/>
    </w:rPr>
  </w:style>
  <w:style w:type="character" w:customStyle="1" w:styleId="Heading2Char">
    <w:name w:val="Heading 2 Char"/>
    <w:aliases w:val="Chapter Title Char"/>
    <w:basedOn w:val="DefaultParagraphFont"/>
    <w:link w:val="Heading2"/>
    <w:locked/>
    <w:rsid w:val="000634EC"/>
    <w:rPr>
      <w:rFonts w:ascii="BentonSans Bold" w:eastAsiaTheme="majorEastAsia" w:hAnsi="BentonSans Bold" w:cs="Times New Roman"/>
      <w:color w:val="666666"/>
      <w:kern w:val="0"/>
      <w:sz w:val="30"/>
      <w:szCs w:val="26"/>
    </w:rPr>
  </w:style>
  <w:style w:type="character" w:customStyle="1" w:styleId="Heading3Char">
    <w:name w:val="Heading 3 Char"/>
    <w:basedOn w:val="DefaultParagraphFont"/>
    <w:link w:val="Heading3"/>
    <w:locked/>
    <w:rsid w:val="000634EC"/>
    <w:rPr>
      <w:rFonts w:ascii="BentonSans Bold" w:eastAsiaTheme="majorEastAsia" w:hAnsi="BentonSans Bold" w:cs="Times New Roman"/>
      <w:bCs/>
      <w:color w:val="666666"/>
      <w:kern w:val="0"/>
      <w:sz w:val="30"/>
      <w:szCs w:val="26"/>
    </w:rPr>
  </w:style>
  <w:style w:type="character" w:customStyle="1" w:styleId="Heading4Char">
    <w:name w:val="Heading 4 Char"/>
    <w:aliases w:val="Map Title Char,Bullet 1 Char,PA Micro Section Char,ASAPHeading 4 Char"/>
    <w:basedOn w:val="DefaultParagraphFont"/>
    <w:link w:val="Heading4"/>
    <w:locked/>
    <w:rsid w:val="000634EC"/>
    <w:rPr>
      <w:rFonts w:ascii="BentonSans Bold" w:eastAsiaTheme="majorEastAsia" w:hAnsi="BentonSans Bold" w:cs="Times New Roman"/>
      <w:bCs/>
      <w:iCs/>
      <w:color w:val="666666"/>
      <w:kern w:val="0"/>
      <w:sz w:val="30"/>
      <w:szCs w:val="26"/>
    </w:rPr>
  </w:style>
  <w:style w:type="character" w:customStyle="1" w:styleId="Heading5Char">
    <w:name w:val="Heading 5 Char"/>
    <w:basedOn w:val="DefaultParagraphFont"/>
    <w:link w:val="Heading5"/>
    <w:locked/>
    <w:rsid w:val="000634EC"/>
    <w:rPr>
      <w:rFonts w:ascii="BentonSans Bold" w:eastAsiaTheme="majorEastAsia" w:hAnsi="BentonSans Bold" w:cs="Times New Roman"/>
      <w:color w:val="666666"/>
      <w:kern w:val="0"/>
      <w:sz w:val="30"/>
      <w:szCs w:val="26"/>
    </w:rPr>
  </w:style>
  <w:style w:type="table" w:styleId="TableGrid">
    <w:name w:val="Table Grid"/>
    <w:basedOn w:val="TableNormal"/>
    <w:uiPriority w:val="59"/>
    <w:rsid w:val="000634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APCollateralType">
    <w:name w:val="SAP_CollateralType"/>
    <w:basedOn w:val="SAPMainTitle"/>
    <w:locked/>
    <w:rsid w:val="000634EC"/>
    <w:rPr>
      <w:color w:val="auto"/>
      <w:sz w:val="24"/>
    </w:rPr>
  </w:style>
  <w:style w:type="paragraph" w:customStyle="1" w:styleId="SAPMainTitle">
    <w:name w:val="SAP_MainTitle"/>
    <w:basedOn w:val="Normal"/>
    <w:next w:val="Normal"/>
    <w:rsid w:val="000634EC"/>
    <w:pPr>
      <w:spacing w:before="0" w:after="0" w:line="240" w:lineRule="auto"/>
      <w:ind w:left="170" w:right="170"/>
    </w:pPr>
    <w:rPr>
      <w:rFonts w:ascii="BentonSans Bold" w:hAnsi="BentonSans Bold"/>
      <w:color w:val="FFFFFF" w:themeColor="background1"/>
      <w:sz w:val="40"/>
      <w:u w:color="000000" w:themeColor="text1"/>
    </w:rPr>
  </w:style>
  <w:style w:type="paragraph" w:customStyle="1" w:styleId="SAPSecurityLevel">
    <w:name w:val="SAP_SecurityLevel"/>
    <w:basedOn w:val="SAPMainTitle"/>
    <w:locked/>
    <w:rsid w:val="000634EC"/>
    <w:pPr>
      <w:spacing w:line="260" w:lineRule="exact"/>
      <w:jc w:val="right"/>
    </w:pPr>
    <w:rPr>
      <w:caps/>
      <w:color w:val="auto"/>
      <w:spacing w:val="10"/>
      <w:sz w:val="20"/>
    </w:rPr>
  </w:style>
  <w:style w:type="paragraph" w:customStyle="1" w:styleId="SAPDocumentVersion">
    <w:name w:val="SAP_DocumentVersion"/>
    <w:basedOn w:val="SAPSecurityLevel"/>
    <w:rsid w:val="000634EC"/>
    <w:pPr>
      <w:spacing w:line="300" w:lineRule="exact"/>
      <w:jc w:val="left"/>
    </w:pPr>
    <w:rPr>
      <w:rFonts w:ascii="BentonSans Book" w:hAnsi="BentonSans Book"/>
      <w:caps w:val="0"/>
      <w:spacing w:val="0"/>
      <w:sz w:val="24"/>
    </w:rPr>
  </w:style>
  <w:style w:type="character" w:styleId="Hyperlink">
    <w:name w:val="Hyperlink"/>
    <w:basedOn w:val="DefaultParagraphFont"/>
    <w:uiPriority w:val="99"/>
    <w:unhideWhenUsed/>
    <w:rsid w:val="000634EC"/>
    <w:rPr>
      <w:rFonts w:ascii="BentonSans Book" w:hAnsi="BentonSans Book" w:cs="Times New Roman"/>
      <w:color w:val="0076CB"/>
      <w:sz w:val="12"/>
      <w:u w:val="none"/>
    </w:rPr>
  </w:style>
  <w:style w:type="paragraph" w:customStyle="1" w:styleId="SAPMaterialNumber">
    <w:name w:val="SAP_MaterialNumber"/>
    <w:basedOn w:val="Normal"/>
    <w:locked/>
    <w:rsid w:val="000634EC"/>
    <w:pPr>
      <w:spacing w:before="120" w:after="0" w:line="180" w:lineRule="exact"/>
      <w:jc w:val="center"/>
    </w:pPr>
    <w:rPr>
      <w:rFonts w:ascii="BentonSans Bold" w:hAnsi="BentonSans Bold"/>
      <w:sz w:val="12"/>
      <w:u w:color="000000" w:themeColor="text1"/>
    </w:rPr>
  </w:style>
  <w:style w:type="character" w:customStyle="1" w:styleId="FooterChar">
    <w:name w:val="Footer Char"/>
    <w:basedOn w:val="DefaultParagraphFont"/>
    <w:link w:val="Footer"/>
    <w:uiPriority w:val="99"/>
    <w:rsid w:val="000634EC"/>
  </w:style>
  <w:style w:type="paragraph" w:customStyle="1" w:styleId="SAPFooterleft">
    <w:name w:val="SAP_Footer_left"/>
    <w:basedOn w:val="Footer"/>
    <w:locked/>
    <w:rsid w:val="000634EC"/>
    <w:pPr>
      <w:widowControl/>
      <w:suppressLineNumbers w:val="0"/>
      <w:tabs>
        <w:tab w:val="clear" w:pos="4320"/>
        <w:tab w:val="clear" w:pos="8640"/>
      </w:tabs>
      <w:suppressAutoHyphens w:val="0"/>
      <w:autoSpaceDN/>
      <w:spacing w:line="180" w:lineRule="exact"/>
      <w:textAlignment w:val="auto"/>
    </w:pPr>
    <w:rPr>
      <w:rFonts w:ascii="BentonSans Book" w:eastAsia="MS Mincho" w:hAnsi="BentonSans Book" w:cs="Times New Roman"/>
      <w:kern w:val="0"/>
      <w:sz w:val="12"/>
      <w:szCs w:val="24"/>
    </w:rPr>
  </w:style>
  <w:style w:type="character" w:customStyle="1" w:styleId="SAPFooterPageNumber">
    <w:name w:val="SAP_Footer_PageNumber"/>
    <w:basedOn w:val="DefaultParagraphFont"/>
    <w:uiPriority w:val="1"/>
    <w:qFormat/>
    <w:locked/>
    <w:rsid w:val="000634EC"/>
    <w:rPr>
      <w:rFonts w:ascii="BentonSans Bold" w:hAnsi="BentonSans Bold" w:cs="Times New Roman"/>
    </w:rPr>
  </w:style>
  <w:style w:type="character" w:customStyle="1" w:styleId="SAPFooterSecurityLevel">
    <w:name w:val="SAP_Footer_SecurityLevel"/>
    <w:basedOn w:val="DefaultParagraphFont"/>
    <w:uiPriority w:val="1"/>
    <w:locked/>
    <w:rsid w:val="000634EC"/>
    <w:rPr>
      <w:rFonts w:cs="Times New Roman"/>
      <w:caps/>
      <w:spacing w:val="6"/>
    </w:rPr>
  </w:style>
  <w:style w:type="paragraph" w:customStyle="1" w:styleId="SAPLastPageGray">
    <w:name w:val="SAP_LastPage_Gray"/>
    <w:basedOn w:val="Normal"/>
    <w:locked/>
    <w:rsid w:val="000634EC"/>
    <w:pPr>
      <w:spacing w:before="480" w:after="0" w:line="240" w:lineRule="auto"/>
    </w:pPr>
    <w:rPr>
      <w:rFonts w:ascii="BentonSans Bold" w:hAnsi="BentonSans Bold" w:cs="Arial"/>
      <w:sz w:val="24"/>
      <w:szCs w:val="18"/>
      <w:lang w:val="de-DE"/>
    </w:rPr>
  </w:style>
  <w:style w:type="paragraph" w:customStyle="1" w:styleId="SAPLastPageNormal">
    <w:name w:val="SAP_LastPage_Normal"/>
    <w:basedOn w:val="Normal"/>
    <w:locked/>
    <w:rsid w:val="000634EC"/>
    <w:pPr>
      <w:spacing w:before="0" w:after="0" w:line="180" w:lineRule="exact"/>
    </w:pPr>
    <w:rPr>
      <w:rFonts w:cs="Arial"/>
      <w:sz w:val="12"/>
      <w:szCs w:val="18"/>
      <w:lang w:val="de-DE"/>
    </w:rPr>
  </w:style>
  <w:style w:type="paragraph" w:customStyle="1" w:styleId="SAPFooterright">
    <w:name w:val="SAP_Footer_right"/>
    <w:basedOn w:val="SAPFooterleft"/>
    <w:locked/>
    <w:rsid w:val="000634EC"/>
    <w:pPr>
      <w:jc w:val="right"/>
    </w:pPr>
    <w:rPr>
      <w:noProof/>
    </w:rPr>
  </w:style>
  <w:style w:type="paragraph" w:customStyle="1" w:styleId="SAPFooterCurrentTopicRight">
    <w:name w:val="SAP_Footer_CurrentTopicRight"/>
    <w:basedOn w:val="SAPFooterright"/>
    <w:qFormat/>
    <w:locked/>
    <w:rsid w:val="000634EC"/>
    <w:rPr>
      <w:rFonts w:ascii="BentonSans Bold" w:hAnsi="BentonSans Bold"/>
    </w:rPr>
  </w:style>
  <w:style w:type="paragraph" w:customStyle="1" w:styleId="SAPFooterCurrentTopicLeft">
    <w:name w:val="SAP_Footer_CurrentTopicLeft"/>
    <w:basedOn w:val="SAPFooterleft"/>
    <w:qFormat/>
    <w:locked/>
    <w:rsid w:val="000634EC"/>
    <w:rPr>
      <w:rFonts w:ascii="BentonSans Bold" w:hAnsi="BentonSans Bold"/>
    </w:rPr>
  </w:style>
  <w:style w:type="paragraph" w:styleId="Header">
    <w:name w:val="header"/>
    <w:basedOn w:val="Normal"/>
    <w:link w:val="HeaderChar"/>
    <w:uiPriority w:val="99"/>
    <w:unhideWhenUsed/>
    <w:rsid w:val="000634EC"/>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0634EC"/>
    <w:rPr>
      <w:rFonts w:ascii="BentonSans Book" w:eastAsia="MS Mincho" w:hAnsi="BentonSans Book" w:cs="Times New Roman"/>
      <w:kern w:val="0"/>
      <w:sz w:val="18"/>
      <w:szCs w:val="24"/>
    </w:rPr>
  </w:style>
  <w:style w:type="paragraph" w:customStyle="1" w:styleId="SAPHeader">
    <w:name w:val="SAP_Header"/>
    <w:basedOn w:val="Normal"/>
    <w:locked/>
    <w:rsid w:val="000634EC"/>
    <w:pPr>
      <w:pBdr>
        <w:bottom w:val="single" w:sz="48" w:space="1" w:color="353535"/>
      </w:pBdr>
      <w:tabs>
        <w:tab w:val="right" w:pos="9356"/>
      </w:tabs>
      <w:spacing w:before="0" w:after="0"/>
    </w:pPr>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hyperlink" Target="#unique_14" TargetMode="External"/><Relationship Id="rId18" Type="http://schemas.openxmlformats.org/officeDocument/2006/relationships/hyperlink" Target="#unique_22" TargetMode="External"/><Relationship Id="rId26" Type="http://schemas.openxmlformats.org/officeDocument/2006/relationships/hyperlink" Target="http://www.sap.com/copyright" TargetMode="External"/><Relationship Id="rId39" Type="http://schemas.openxmlformats.org/officeDocument/2006/relationships/customXml" Target="../customXml/item3.xml"/><Relationship Id="rId21" Type="http://schemas.openxmlformats.org/officeDocument/2006/relationships/header" Target="header2.xml"/><Relationship Id="rId34" Type="http://schemas.openxmlformats.org/officeDocument/2006/relationships/fontTable" Target="fontTable.xml"/><Relationship Id="rId7" Type="http://schemas.openxmlformats.org/officeDocument/2006/relationships/hyperlink" Target="https://help.sap.com/viewer/S4HANA2020_AdminGuide" TargetMode="External"/><Relationship Id="rId12" Type="http://schemas.openxmlformats.org/officeDocument/2006/relationships/hyperlink" Target="#unique_13" TargetMode="External"/><Relationship Id="rId17" Type="http://schemas.openxmlformats.org/officeDocument/2006/relationships/hyperlink" Target="#unique_18" TargetMode="External"/><Relationship Id="rId25" Type="http://schemas.openxmlformats.org/officeDocument/2006/relationships/footer" Target="footer3.xml"/><Relationship Id="rId33" Type="http://schemas.openxmlformats.org/officeDocument/2006/relationships/footer" Target="footer6.xml"/><Relationship Id="rId38" Type="http://schemas.openxmlformats.org/officeDocument/2006/relationships/customXml" Target="../customXml/item2.xml"/><Relationship Id="rId2" Type="http://schemas.openxmlformats.org/officeDocument/2006/relationships/styles" Target="styles.xml"/><Relationship Id="rId16" Type="http://schemas.openxmlformats.org/officeDocument/2006/relationships/hyperlink" Target="#unique_17" TargetMode="External"/><Relationship Id="rId20" Type="http://schemas.openxmlformats.org/officeDocument/2006/relationships/header" Target="header1.xml"/><Relationship Id="rId29" Type="http://schemas.openxmlformats.org/officeDocument/2006/relationships/header" Target="head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unique_12" TargetMode="External"/><Relationship Id="rId24" Type="http://schemas.openxmlformats.org/officeDocument/2006/relationships/header" Target="header3.xml"/><Relationship Id="rId32" Type="http://schemas.openxmlformats.org/officeDocument/2006/relationships/header" Target="header6.xml"/><Relationship Id="rId37" Type="http://schemas.openxmlformats.org/officeDocument/2006/relationships/customXml" Target="../customXml/item1.xml"/><Relationship Id="rId5" Type="http://schemas.openxmlformats.org/officeDocument/2006/relationships/footnotes" Target="footnotes.xml"/><Relationship Id="rId15" Type="http://schemas.openxmlformats.org/officeDocument/2006/relationships/hyperlink" Target="#unique_16" TargetMode="External"/><Relationship Id="rId23" Type="http://schemas.openxmlformats.org/officeDocument/2006/relationships/footer" Target="footer2.xml"/><Relationship Id="rId28" Type="http://schemas.openxmlformats.org/officeDocument/2006/relationships/header" Target="header4.xml"/><Relationship Id="rId36" Type="http://schemas.openxmlformats.org/officeDocument/2006/relationships/theme" Target="theme/theme1.xml"/><Relationship Id="rId10" Type="http://schemas.openxmlformats.org/officeDocument/2006/relationships/hyperlink" Target="#unique_11" TargetMode="External"/><Relationship Id="rId19" Type="http://schemas.openxmlformats.org/officeDocument/2006/relationships/hyperlink" Target="#unique_23" TargetMode="External"/><Relationship Id="rId31"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hyperlink" Target="#unique_10" TargetMode="External"/><Relationship Id="rId14" Type="http://schemas.openxmlformats.org/officeDocument/2006/relationships/hyperlink" Target="#unique_15" TargetMode="External"/><Relationship Id="rId22" Type="http://schemas.openxmlformats.org/officeDocument/2006/relationships/footer" Target="footer1.xml"/><Relationship Id="rId27" Type="http://schemas.openxmlformats.org/officeDocument/2006/relationships/image" Target="media/image1.png"/><Relationship Id="rId30" Type="http://schemas.openxmlformats.org/officeDocument/2006/relationships/footer" Target="footer4.xml"/><Relationship Id="rId35" Type="http://schemas.openxmlformats.org/officeDocument/2006/relationships/glossaryDocument" Target="glossary/document.xml"/><Relationship Id="rId8" Type="http://schemas.openxmlformats.org/officeDocument/2006/relationships/hyperlink" Target="#unique_9" TargetMode="External"/><Relationship Id="rId3" Type="http://schemas.openxmlformats.org/officeDocument/2006/relationships/settings" Target="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F15183C110F45DCA45DEF3CB4334C8E"/>
        <w:category>
          <w:name w:val="General"/>
          <w:gallery w:val="placeholder"/>
        </w:category>
        <w:types>
          <w:type w:val="bbPlcHdr"/>
        </w:types>
        <w:behaviors>
          <w:behavior w:val="content"/>
        </w:behaviors>
        <w:guid w:val="{F8B5FFE2-DF85-47CB-993B-BB79D26933C3}"/>
      </w:docPartPr>
      <w:docPartBody>
        <w:p w:rsidR="00000000" w:rsidRDefault="00B17A0D" w:rsidP="00B17A0D">
          <w:pPr>
            <w:pStyle w:val="1F15183C110F45DCA45DEF3CB4334C8E"/>
          </w:pPr>
          <w:r>
            <w:t>Enter Scope Item Name</w:t>
          </w:r>
        </w:p>
      </w:docPartBody>
    </w:docPart>
    <w:docPart>
      <w:docPartPr>
        <w:name w:val="20254A71E7184155921BF0E11BEEFA62"/>
        <w:category>
          <w:name w:val="General"/>
          <w:gallery w:val="placeholder"/>
        </w:category>
        <w:types>
          <w:type w:val="bbPlcHdr"/>
        </w:types>
        <w:behaviors>
          <w:behavior w:val="content"/>
        </w:behaviors>
        <w:guid w:val="{150BFE81-533D-4968-8F14-42F32AF9F76F}"/>
      </w:docPartPr>
      <w:docPartBody>
        <w:p w:rsidR="00000000" w:rsidRDefault="00B17A0D" w:rsidP="00B17A0D">
          <w:pPr>
            <w:pStyle w:val="20254A71E7184155921BF0E11BEEFA62"/>
          </w:pPr>
          <w:r>
            <w:t>Enter Scope Item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BentonSans Book">
    <w:altName w:val="Corbel"/>
    <w:charset w:val="00"/>
    <w:family w:val="auto"/>
    <w:pitch w:val="variable"/>
    <w:sig w:usb0="A00002FF" w:usb1="5000A04B"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Yu Gothic UI"/>
    <w:panose1 w:val="02020609040205080304"/>
    <w:charset w:val="80"/>
    <w:family w:val="modern"/>
    <w:pitch w:val="fixed"/>
    <w:sig w:usb0="E00002FF" w:usb1="6AC7FDFB" w:usb2="08000012" w:usb3="00000000" w:csb0="0002009F" w:csb1="00000000"/>
  </w:font>
  <w:font w:name="BentonSans Bold">
    <w:altName w:val="Times New Roman"/>
    <w:charset w:val="00"/>
    <w:family w:val="auto"/>
    <w:pitch w:val="variable"/>
    <w:sig w:usb0="A00002FF" w:usb1="5000A04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entonSans Medium">
    <w:altName w:val="Times New Roman"/>
    <w:charset w:val="00"/>
    <w:family w:val="auto"/>
    <w:pitch w:val="variable"/>
    <w:sig w:usb0="00000001" w:usb1="5000A04B" w:usb2="00000000" w:usb3="00000000" w:csb0="0000019F" w:csb1="00000000"/>
  </w:font>
  <w:font w:name="BentonSans Book Italic">
    <w:altName w:val="Corbel"/>
    <w:charset w:val="00"/>
    <w:family w:val="auto"/>
    <w:pitch w:val="variable"/>
    <w:sig w:usb0="00000001" w:usb1="5000A04B" w:usb2="00000000" w:usb3="00000000" w:csb0="0000019F" w:csb1="00000000"/>
  </w:font>
  <w:font w:name="Courier">
    <w:panose1 w:val="02070409020205020404"/>
    <w:charset w:val="00"/>
    <w:family w:val="modern"/>
    <w:pitch w:val="default"/>
  </w:font>
  <w:font w:name="BentonSans Regular">
    <w:charset w:val="00"/>
    <w:family w:val="auto"/>
    <w:pitch w:val="variable"/>
    <w:sig w:usb0="A00002FF" w:usb1="5000A04B" w:usb2="00000000" w:usb3="00000000" w:csb0="0000019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7A0D"/>
    <w:rsid w:val="00B17A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A73D999634B402BAE4C8C772A1F2865">
    <w:name w:val="2A73D999634B402BAE4C8C772A1F2865"/>
    <w:rsid w:val="00B17A0D"/>
  </w:style>
  <w:style w:type="paragraph" w:customStyle="1" w:styleId="1F15183C110F45DCA45DEF3CB4334C8E">
    <w:name w:val="1F15183C110F45DCA45DEF3CB4334C8E"/>
    <w:rsid w:val="00B17A0D"/>
  </w:style>
  <w:style w:type="paragraph" w:customStyle="1" w:styleId="20254A71E7184155921BF0E11BEEFA62">
    <w:name w:val="20254A71E7184155921BF0E11BEEFA62"/>
    <w:rsid w:val="00B17A0D"/>
  </w:style>
  <w:style w:type="paragraph" w:customStyle="1" w:styleId="1A1B46DF30C3456A830FC321505AC42C">
    <w:name w:val="1A1B46DF30C3456A830FC321505AC42C"/>
    <w:rsid w:val="00B17A0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5C59F02C0702E7488261C89DA55C8A99" ma:contentTypeVersion="13" ma:contentTypeDescription="Ein neues Dokument erstellen." ma:contentTypeScope="" ma:versionID="95da25fd410197b614ba962b5c2b150f">
  <xsd:schema xmlns:xsd="http://www.w3.org/2001/XMLSchema" xmlns:xs="http://www.w3.org/2001/XMLSchema" xmlns:p="http://schemas.microsoft.com/office/2006/metadata/properties" xmlns:ns2="3b9e0f84-ed2c-4128-b4f3-09d0ae3f35a5" xmlns:ns3="8041baec-98d7-4646-8f41-0b36249940ba" targetNamespace="http://schemas.microsoft.com/office/2006/metadata/properties" ma:root="true" ma:fieldsID="2f61e4d2e6c45185c723a54384ee4457" ns2:_="" ns3:_="">
    <xsd:import namespace="3b9e0f84-ed2c-4128-b4f3-09d0ae3f35a5"/>
    <xsd:import namespace="8041baec-98d7-4646-8f41-0b36249940b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Datum" minOccurs="0"/>
                <xsd:element ref="ns2:DatumUh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9e0f84-ed2c-4128-b4f3-09d0ae3f35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Datum" ma:index="18" nillable="true" ma:displayName="Datum" ma:format="DateOnly" ma:internalName="Datum">
      <xsd:simpleType>
        <xsd:restriction base="dms:DateTime"/>
      </xsd:simpleType>
    </xsd:element>
    <xsd:element name="DatumUhr" ma:index="19" nillable="true" ma:displayName="Datum Uhr" ma:default="2021-07-01T07:00:00Z" ma:format="DateTime" ma:internalName="DatumUhr">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8041baec-98d7-4646-8f41-0b36249940ba" elementFormDefault="qualified">
    <xsd:import namespace="http://schemas.microsoft.com/office/2006/documentManagement/types"/>
    <xsd:import namespace="http://schemas.microsoft.com/office/infopath/2007/PartnerControls"/>
    <xsd:element name="SharedWithUsers" ma:index="12"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atumUhr xmlns="3b9e0f84-ed2c-4128-b4f3-09d0ae3f35a5">2021-07-01T00:00:00Z</DatumUhr>
    <Datum xmlns="3b9e0f84-ed2c-4128-b4f3-09d0ae3f35a5" xsi:nil="true"/>
  </documentManagement>
</p:properties>
</file>

<file path=customXml/itemProps1.xml><?xml version="1.0" encoding="utf-8"?>
<ds:datastoreItem xmlns:ds="http://schemas.openxmlformats.org/officeDocument/2006/customXml" ds:itemID="{3FAEF821-5062-496C-8DCD-0A24334ABF1C}"/>
</file>

<file path=customXml/itemProps2.xml><?xml version="1.0" encoding="utf-8"?>
<ds:datastoreItem xmlns:ds="http://schemas.openxmlformats.org/officeDocument/2006/customXml" ds:itemID="{02786D62-AF43-41C1-84FF-3512D80FC0E8}"/>
</file>

<file path=customXml/itemProps3.xml><?xml version="1.0" encoding="utf-8"?>
<ds:datastoreItem xmlns:ds="http://schemas.openxmlformats.org/officeDocument/2006/customXml" ds:itemID="{8977D655-D5D1-48C8-B2F0-A1FDE96904A1}"/>
</file>

<file path=docProps/app.xml><?xml version="1.0" encoding="utf-8"?>
<Properties xmlns="http://schemas.openxmlformats.org/officeDocument/2006/extended-properties" xmlns:vt="http://schemas.openxmlformats.org/officeDocument/2006/docPropsVTypes">
  <Template>Normal.dotm</Template>
  <TotalTime>0</TotalTime>
  <Pages>33</Pages>
  <Words>8490</Words>
  <Characters>48396</Characters>
  <Application>Microsoft Office Word</Application>
  <DocSecurity>4</DocSecurity>
  <Lines>403</Lines>
  <Paragraphs>113</Paragraphs>
  <ScaleCrop>false</ScaleCrop>
  <Manager/>
  <Company/>
  <LinksUpToDate>false</LinksUpToDate>
  <CharactersWithSpaces>56773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2020-09-15T23:06:00Z</dcterms:created>
  <dcterms:modified xsi:type="dcterms:W3CDTF">2020-09-15T23:06:00Z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0x0101005C59F02C0702E7488261C89DA55C8A99</vt:lpwstr>
  </property>
</Properties>
</file>