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F7BC9" w:rsidRPr="00FC413A" w:rsidTr="00494E68">
        <w:trPr>
          <w:trHeight w:hRule="exact" w:val="227"/>
        </w:trPr>
        <w:tc>
          <w:tcPr>
            <w:tcW w:w="4962" w:type="dxa"/>
            <w:tcBorders>
              <w:bottom w:val="single" w:sz="4" w:space="0" w:color="auto"/>
            </w:tcBorders>
            <w:shd w:val="clear" w:color="auto" w:fill="000000" w:themeFill="text1"/>
          </w:tcPr>
          <w:p w:rsidR="00CF7BC9" w:rsidRPr="00FC413A" w:rsidRDefault="00CF7BC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F7BC9" w:rsidRPr="00FC413A" w:rsidRDefault="00CF7BC9" w:rsidP="00494E68"/>
        </w:tc>
      </w:tr>
      <w:tr w:rsidR="00CF7BC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F7BC9" w:rsidRPr="00E540A2" w:rsidRDefault="00CF7BC9" w:rsidP="00CF7BC9">
            <w:pPr>
              <w:pStyle w:val="SAPCollateralType"/>
            </w:pPr>
            <w:r>
              <w:t>Testskript</w:t>
            </w:r>
          </w:p>
          <w:p w:rsidR="00CF7BC9" w:rsidRPr="00E540A2" w:rsidRDefault="00CF7BC9" w:rsidP="00CF7BC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F7BC9" w:rsidRPr="00CF3F1C" w:rsidRDefault="00CF7BC9" w:rsidP="00494E68">
            <w:pPr>
              <w:pStyle w:val="SAPSecurityLevel"/>
            </w:pPr>
            <w:bookmarkStart w:id="1" w:name="securitylevel"/>
            <w:r w:rsidRPr="00CF3F1C">
              <w:t>public</w:t>
            </w:r>
            <w:bookmarkEnd w:id="1"/>
          </w:p>
        </w:tc>
      </w:tr>
      <w:tr w:rsidR="00CF7BC9" w:rsidTr="00494E68">
        <w:trPr>
          <w:trHeight w:hRule="exact" w:val="2402"/>
        </w:trPr>
        <w:tc>
          <w:tcPr>
            <w:tcW w:w="4962" w:type="dxa"/>
            <w:vMerge/>
            <w:tcBorders>
              <w:top w:val="nil"/>
              <w:bottom w:val="nil"/>
              <w:right w:val="nil"/>
            </w:tcBorders>
            <w:shd w:val="clear" w:color="auto" w:fill="F0AB00"/>
            <w:tcMar>
              <w:top w:w="113" w:type="dxa"/>
            </w:tcMar>
          </w:tcPr>
          <w:p w:rsidR="00CF7BC9" w:rsidRDefault="00CF7BC9" w:rsidP="00494E68">
            <w:pPr>
              <w:pStyle w:val="SAPCollateralType"/>
            </w:pPr>
          </w:p>
        </w:tc>
        <w:tc>
          <w:tcPr>
            <w:tcW w:w="9383" w:type="dxa"/>
            <w:tcBorders>
              <w:top w:val="nil"/>
              <w:left w:val="nil"/>
              <w:bottom w:val="nil"/>
            </w:tcBorders>
            <w:shd w:val="clear" w:color="auto" w:fill="F0AB00"/>
            <w:tcMar>
              <w:top w:w="113" w:type="dxa"/>
            </w:tcMar>
          </w:tcPr>
          <w:p w:rsidR="00CF7BC9" w:rsidRDefault="00CF7BC9" w:rsidP="00494E68">
            <w:pPr>
              <w:pStyle w:val="SAPMainTitle"/>
            </w:pPr>
            <w:bookmarkStart w:id="2" w:name="maintitle"/>
            <w:r>
              <w:t>Intrastat-Abwicklung (BDT_DE)</w:t>
            </w:r>
            <w:bookmarkEnd w:id="2"/>
          </w:p>
          <w:p w:rsidR="00CF7BC9" w:rsidRDefault="00CF7BC9" w:rsidP="00494E68">
            <w:pPr>
              <w:pStyle w:val="SAPMainTitle"/>
            </w:pPr>
          </w:p>
        </w:tc>
      </w:tr>
    </w:tbl>
    <w:p w:rsidR="00CF7BC9" w:rsidRDefault="00CF7BC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F7BC9" w:rsidRDefault="00CF7BC9">
      <w:pPr>
        <w:pStyle w:val="TOC1"/>
        <w:rPr>
          <w:rFonts w:asciiTheme="minorHAnsi" w:eastAsiaTheme="minorEastAsia" w:hAnsiTheme="minorHAnsi" w:cstheme="minorBidi"/>
          <w:noProof/>
          <w:sz w:val="22"/>
          <w:szCs w:val="22"/>
        </w:rPr>
      </w:pPr>
      <w:hyperlink w:anchor="_Toc52225509" w:history="1">
        <w:r w:rsidRPr="00500F82">
          <w:rPr>
            <w:rStyle w:val="Hyperlink"/>
            <w:noProof/>
          </w:rPr>
          <w:t>1</w:t>
        </w:r>
        <w:r>
          <w:rPr>
            <w:rFonts w:asciiTheme="minorHAnsi" w:eastAsiaTheme="minorEastAsia" w:hAnsiTheme="minorHAnsi" w:cstheme="minorBidi"/>
            <w:noProof/>
            <w:sz w:val="22"/>
            <w:szCs w:val="22"/>
          </w:rPr>
          <w:tab/>
        </w:r>
        <w:r w:rsidRPr="00500F82">
          <w:rPr>
            <w:rStyle w:val="Hyperlink"/>
            <w:noProof/>
          </w:rPr>
          <w:t>Verwendungszweck</w:t>
        </w:r>
        <w:r>
          <w:rPr>
            <w:noProof/>
            <w:webHidden/>
          </w:rPr>
          <w:tab/>
        </w:r>
        <w:r>
          <w:rPr>
            <w:noProof/>
            <w:webHidden/>
          </w:rPr>
          <w:fldChar w:fldCharType="begin"/>
        </w:r>
        <w:r>
          <w:rPr>
            <w:noProof/>
            <w:webHidden/>
          </w:rPr>
          <w:instrText xml:space="preserve"> PAGEREF _Toc52225509 \h </w:instrText>
        </w:r>
        <w:r>
          <w:rPr>
            <w:noProof/>
            <w:webHidden/>
          </w:rPr>
        </w:r>
        <w:r>
          <w:rPr>
            <w:noProof/>
            <w:webHidden/>
          </w:rPr>
          <w:fldChar w:fldCharType="separate"/>
        </w:r>
        <w:r>
          <w:rPr>
            <w:noProof/>
            <w:webHidden/>
          </w:rPr>
          <w:t>3</w:t>
        </w:r>
        <w:r>
          <w:rPr>
            <w:noProof/>
            <w:webHidden/>
          </w:rPr>
          <w:fldChar w:fldCharType="end"/>
        </w:r>
      </w:hyperlink>
    </w:p>
    <w:p w:rsidR="00CF7BC9" w:rsidRDefault="00CF7BC9">
      <w:pPr>
        <w:pStyle w:val="TOC1"/>
        <w:rPr>
          <w:rFonts w:asciiTheme="minorHAnsi" w:eastAsiaTheme="minorEastAsia" w:hAnsiTheme="minorHAnsi" w:cstheme="minorBidi"/>
          <w:noProof/>
          <w:sz w:val="22"/>
          <w:szCs w:val="22"/>
        </w:rPr>
      </w:pPr>
      <w:hyperlink w:anchor="_Toc52225510" w:history="1">
        <w:r w:rsidRPr="00500F82">
          <w:rPr>
            <w:rStyle w:val="Hyperlink"/>
            <w:noProof/>
          </w:rPr>
          <w:t>2</w:t>
        </w:r>
        <w:r>
          <w:rPr>
            <w:rFonts w:asciiTheme="minorHAnsi" w:eastAsiaTheme="minorEastAsia" w:hAnsiTheme="minorHAnsi" w:cstheme="minorBidi"/>
            <w:noProof/>
            <w:sz w:val="22"/>
            <w:szCs w:val="22"/>
          </w:rPr>
          <w:tab/>
        </w:r>
        <w:r w:rsidRPr="00500F82">
          <w:rPr>
            <w:rStyle w:val="Hyperlink"/>
            <w:noProof/>
          </w:rPr>
          <w:t>Voraussetzungen</w:t>
        </w:r>
        <w:r>
          <w:rPr>
            <w:noProof/>
            <w:webHidden/>
          </w:rPr>
          <w:tab/>
        </w:r>
        <w:r>
          <w:rPr>
            <w:noProof/>
            <w:webHidden/>
          </w:rPr>
          <w:fldChar w:fldCharType="begin"/>
        </w:r>
        <w:r>
          <w:rPr>
            <w:noProof/>
            <w:webHidden/>
          </w:rPr>
          <w:instrText xml:space="preserve"> PAGEREF _Toc52225510 \h </w:instrText>
        </w:r>
        <w:r>
          <w:rPr>
            <w:noProof/>
            <w:webHidden/>
          </w:rPr>
        </w:r>
        <w:r>
          <w:rPr>
            <w:noProof/>
            <w:webHidden/>
          </w:rPr>
          <w:fldChar w:fldCharType="separate"/>
        </w:r>
        <w:r>
          <w:rPr>
            <w:noProof/>
            <w:webHidden/>
          </w:rPr>
          <w:t>4</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11" w:history="1">
        <w:r w:rsidRPr="00500F82">
          <w:rPr>
            <w:rStyle w:val="Hyperlink"/>
            <w:noProof/>
          </w:rPr>
          <w:t>2.1</w:t>
        </w:r>
        <w:r>
          <w:rPr>
            <w:rFonts w:asciiTheme="minorHAnsi" w:eastAsiaTheme="minorEastAsia" w:hAnsiTheme="minorHAnsi" w:cstheme="minorBidi"/>
            <w:noProof/>
            <w:sz w:val="22"/>
            <w:szCs w:val="22"/>
          </w:rPr>
          <w:tab/>
        </w:r>
        <w:r w:rsidRPr="00500F82">
          <w:rPr>
            <w:rStyle w:val="Hyperlink"/>
            <w:noProof/>
          </w:rPr>
          <w:t>Systemzugriff</w:t>
        </w:r>
        <w:r>
          <w:rPr>
            <w:noProof/>
            <w:webHidden/>
          </w:rPr>
          <w:tab/>
        </w:r>
        <w:r>
          <w:rPr>
            <w:noProof/>
            <w:webHidden/>
          </w:rPr>
          <w:fldChar w:fldCharType="begin"/>
        </w:r>
        <w:r>
          <w:rPr>
            <w:noProof/>
            <w:webHidden/>
          </w:rPr>
          <w:instrText xml:space="preserve"> PAGEREF _Toc52225511 \h </w:instrText>
        </w:r>
        <w:r>
          <w:rPr>
            <w:noProof/>
            <w:webHidden/>
          </w:rPr>
        </w:r>
        <w:r>
          <w:rPr>
            <w:noProof/>
            <w:webHidden/>
          </w:rPr>
          <w:fldChar w:fldCharType="separate"/>
        </w:r>
        <w:r>
          <w:rPr>
            <w:noProof/>
            <w:webHidden/>
          </w:rPr>
          <w:t>4</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12" w:history="1">
        <w:r w:rsidRPr="00500F82">
          <w:rPr>
            <w:rStyle w:val="Hyperlink"/>
            <w:noProof/>
          </w:rPr>
          <w:t>2.2</w:t>
        </w:r>
        <w:r>
          <w:rPr>
            <w:rFonts w:asciiTheme="minorHAnsi" w:eastAsiaTheme="minorEastAsia" w:hAnsiTheme="minorHAnsi" w:cstheme="minorBidi"/>
            <w:noProof/>
            <w:sz w:val="22"/>
            <w:szCs w:val="22"/>
          </w:rPr>
          <w:tab/>
        </w:r>
        <w:r w:rsidRPr="00500F82">
          <w:rPr>
            <w:rStyle w:val="Hyperlink"/>
            <w:noProof/>
          </w:rPr>
          <w:t>Rollen</w:t>
        </w:r>
        <w:r>
          <w:rPr>
            <w:noProof/>
            <w:webHidden/>
          </w:rPr>
          <w:tab/>
        </w:r>
        <w:r>
          <w:rPr>
            <w:noProof/>
            <w:webHidden/>
          </w:rPr>
          <w:fldChar w:fldCharType="begin"/>
        </w:r>
        <w:r>
          <w:rPr>
            <w:noProof/>
            <w:webHidden/>
          </w:rPr>
          <w:instrText xml:space="preserve"> PAGEREF _Toc52225512 \h </w:instrText>
        </w:r>
        <w:r>
          <w:rPr>
            <w:noProof/>
            <w:webHidden/>
          </w:rPr>
        </w:r>
        <w:r>
          <w:rPr>
            <w:noProof/>
            <w:webHidden/>
          </w:rPr>
          <w:fldChar w:fldCharType="separate"/>
        </w:r>
        <w:r>
          <w:rPr>
            <w:noProof/>
            <w:webHidden/>
          </w:rPr>
          <w:t>4</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13" w:history="1">
        <w:r w:rsidRPr="00500F82">
          <w:rPr>
            <w:rStyle w:val="Hyperlink"/>
            <w:noProof/>
          </w:rPr>
          <w:t>2.3</w:t>
        </w:r>
        <w:r>
          <w:rPr>
            <w:rFonts w:asciiTheme="minorHAnsi" w:eastAsiaTheme="minorEastAsia" w:hAnsiTheme="minorHAnsi" w:cstheme="minorBidi"/>
            <w:noProof/>
            <w:sz w:val="22"/>
            <w:szCs w:val="22"/>
          </w:rPr>
          <w:tab/>
        </w:r>
        <w:r w:rsidRPr="00500F8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_Toc52225513 \h </w:instrText>
        </w:r>
        <w:r>
          <w:rPr>
            <w:noProof/>
            <w:webHidden/>
          </w:rPr>
        </w:r>
        <w:r>
          <w:rPr>
            <w:noProof/>
            <w:webHidden/>
          </w:rPr>
          <w:fldChar w:fldCharType="separate"/>
        </w:r>
        <w:r>
          <w:rPr>
            <w:noProof/>
            <w:webHidden/>
          </w:rPr>
          <w:t>5</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14" w:history="1">
        <w:r w:rsidRPr="00500F82">
          <w:rPr>
            <w:rStyle w:val="Hyperlink"/>
            <w:noProof/>
          </w:rPr>
          <w:t>2.4</w:t>
        </w:r>
        <w:r>
          <w:rPr>
            <w:rFonts w:asciiTheme="minorHAnsi" w:eastAsiaTheme="minorEastAsia" w:hAnsiTheme="minorHAnsi" w:cstheme="minorBidi"/>
            <w:noProof/>
            <w:sz w:val="22"/>
            <w:szCs w:val="22"/>
          </w:rPr>
          <w:tab/>
        </w:r>
        <w:r w:rsidRPr="00500F82">
          <w:rPr>
            <w:rStyle w:val="Hyperlink"/>
            <w:noProof/>
          </w:rPr>
          <w:t>Voraussetzungen/Situation</w:t>
        </w:r>
        <w:r>
          <w:rPr>
            <w:noProof/>
            <w:webHidden/>
          </w:rPr>
          <w:tab/>
        </w:r>
        <w:r>
          <w:rPr>
            <w:noProof/>
            <w:webHidden/>
          </w:rPr>
          <w:fldChar w:fldCharType="begin"/>
        </w:r>
        <w:r>
          <w:rPr>
            <w:noProof/>
            <w:webHidden/>
          </w:rPr>
          <w:instrText xml:space="preserve"> PAGEREF _Toc52225514 \h </w:instrText>
        </w:r>
        <w:r>
          <w:rPr>
            <w:noProof/>
            <w:webHidden/>
          </w:rPr>
        </w:r>
        <w:r>
          <w:rPr>
            <w:noProof/>
            <w:webHidden/>
          </w:rPr>
          <w:fldChar w:fldCharType="separate"/>
        </w:r>
        <w:r>
          <w:rPr>
            <w:noProof/>
            <w:webHidden/>
          </w:rPr>
          <w:t>6</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15" w:history="1">
        <w:r w:rsidRPr="00500F82">
          <w:rPr>
            <w:rStyle w:val="Hyperlink"/>
            <w:noProof/>
          </w:rPr>
          <w:t>2.5</w:t>
        </w:r>
        <w:r>
          <w:rPr>
            <w:rFonts w:asciiTheme="minorHAnsi" w:eastAsiaTheme="minorEastAsia" w:hAnsiTheme="minorHAnsi" w:cstheme="minorBidi"/>
            <w:noProof/>
            <w:sz w:val="22"/>
            <w:szCs w:val="22"/>
          </w:rPr>
          <w:tab/>
        </w:r>
        <w:r w:rsidRPr="00500F82">
          <w:rPr>
            <w:rStyle w:val="Hyperlink"/>
            <w:noProof/>
          </w:rPr>
          <w:t>Vorbereitende Schritte</w:t>
        </w:r>
        <w:r>
          <w:rPr>
            <w:noProof/>
            <w:webHidden/>
          </w:rPr>
          <w:tab/>
        </w:r>
        <w:r>
          <w:rPr>
            <w:noProof/>
            <w:webHidden/>
          </w:rPr>
          <w:fldChar w:fldCharType="begin"/>
        </w:r>
        <w:r>
          <w:rPr>
            <w:noProof/>
            <w:webHidden/>
          </w:rPr>
          <w:instrText xml:space="preserve"> PAGEREF _Toc52225515 \h </w:instrText>
        </w:r>
        <w:r>
          <w:rPr>
            <w:noProof/>
            <w:webHidden/>
          </w:rPr>
        </w:r>
        <w:r>
          <w:rPr>
            <w:noProof/>
            <w:webHidden/>
          </w:rPr>
          <w:fldChar w:fldCharType="separate"/>
        </w:r>
        <w:r>
          <w:rPr>
            <w:noProof/>
            <w:webHidden/>
          </w:rPr>
          <w:t>8</w:t>
        </w:r>
        <w:r>
          <w:rPr>
            <w:noProof/>
            <w:webHidden/>
          </w:rPr>
          <w:fldChar w:fldCharType="end"/>
        </w:r>
      </w:hyperlink>
    </w:p>
    <w:p w:rsidR="00CF7BC9" w:rsidRDefault="00CF7BC9">
      <w:pPr>
        <w:pStyle w:val="TOC3"/>
        <w:rPr>
          <w:rFonts w:asciiTheme="minorHAnsi" w:eastAsiaTheme="minorEastAsia" w:hAnsiTheme="minorHAnsi" w:cstheme="minorBidi"/>
          <w:noProof/>
          <w:sz w:val="22"/>
          <w:szCs w:val="22"/>
        </w:rPr>
      </w:pPr>
      <w:hyperlink w:anchor="_Toc52225516" w:history="1">
        <w:r w:rsidRPr="00500F82">
          <w:rPr>
            <w:rStyle w:val="Hyperlink"/>
            <w:noProof/>
          </w:rPr>
          <w:t>2.5.1</w:t>
        </w:r>
        <w:r>
          <w:rPr>
            <w:rFonts w:asciiTheme="minorHAnsi" w:eastAsiaTheme="minorEastAsia" w:hAnsiTheme="minorHAnsi" w:cstheme="minorBidi"/>
            <w:noProof/>
            <w:sz w:val="22"/>
            <w:szCs w:val="22"/>
          </w:rPr>
          <w:tab/>
        </w:r>
        <w:r w:rsidRPr="00500F82">
          <w:rPr>
            <w:rStyle w:val="Hyperlink"/>
            <w:noProof/>
          </w:rPr>
          <w:t>Data-Aging-Objekte für Intrastat-Meldungen aktivieren</w:t>
        </w:r>
        <w:r>
          <w:rPr>
            <w:noProof/>
            <w:webHidden/>
          </w:rPr>
          <w:tab/>
        </w:r>
        <w:r>
          <w:rPr>
            <w:noProof/>
            <w:webHidden/>
          </w:rPr>
          <w:fldChar w:fldCharType="begin"/>
        </w:r>
        <w:r>
          <w:rPr>
            <w:noProof/>
            <w:webHidden/>
          </w:rPr>
          <w:instrText xml:space="preserve"> PAGEREF _Toc52225516 \h </w:instrText>
        </w:r>
        <w:r>
          <w:rPr>
            <w:noProof/>
            <w:webHidden/>
          </w:rPr>
        </w:r>
        <w:r>
          <w:rPr>
            <w:noProof/>
            <w:webHidden/>
          </w:rPr>
          <w:fldChar w:fldCharType="separate"/>
        </w:r>
        <w:r>
          <w:rPr>
            <w:noProof/>
            <w:webHidden/>
          </w:rPr>
          <w:t>8</w:t>
        </w:r>
        <w:r>
          <w:rPr>
            <w:noProof/>
            <w:webHidden/>
          </w:rPr>
          <w:fldChar w:fldCharType="end"/>
        </w:r>
      </w:hyperlink>
    </w:p>
    <w:p w:rsidR="00CF7BC9" w:rsidRDefault="00CF7BC9">
      <w:pPr>
        <w:pStyle w:val="TOC3"/>
        <w:rPr>
          <w:rFonts w:asciiTheme="minorHAnsi" w:eastAsiaTheme="minorEastAsia" w:hAnsiTheme="minorHAnsi" w:cstheme="minorBidi"/>
          <w:noProof/>
          <w:sz w:val="22"/>
          <w:szCs w:val="22"/>
        </w:rPr>
      </w:pPr>
      <w:hyperlink w:anchor="_Toc52225517" w:history="1">
        <w:r w:rsidRPr="00500F82">
          <w:rPr>
            <w:rStyle w:val="Hyperlink"/>
            <w:noProof/>
          </w:rPr>
          <w:t>2.5.2</w:t>
        </w:r>
        <w:r>
          <w:rPr>
            <w:rFonts w:asciiTheme="minorHAnsi" w:eastAsiaTheme="minorEastAsia" w:hAnsiTheme="minorHAnsi" w:cstheme="minorBidi"/>
            <w:noProof/>
            <w:sz w:val="22"/>
            <w:szCs w:val="22"/>
          </w:rPr>
          <w:tab/>
        </w:r>
        <w:r w:rsidRPr="00500F82">
          <w:rPr>
            <w:rStyle w:val="Hyperlink"/>
            <w:noProof/>
          </w:rPr>
          <w:t>Vorausgesetzte Customizing-Aktivitäten für Intrastat</w:t>
        </w:r>
        <w:r>
          <w:rPr>
            <w:noProof/>
            <w:webHidden/>
          </w:rPr>
          <w:tab/>
        </w:r>
        <w:r>
          <w:rPr>
            <w:noProof/>
            <w:webHidden/>
          </w:rPr>
          <w:fldChar w:fldCharType="begin"/>
        </w:r>
        <w:r>
          <w:rPr>
            <w:noProof/>
            <w:webHidden/>
          </w:rPr>
          <w:instrText xml:space="preserve"> PAGEREF _Toc52225517 \h </w:instrText>
        </w:r>
        <w:r>
          <w:rPr>
            <w:noProof/>
            <w:webHidden/>
          </w:rPr>
        </w:r>
        <w:r>
          <w:rPr>
            <w:noProof/>
            <w:webHidden/>
          </w:rPr>
          <w:fldChar w:fldCharType="separate"/>
        </w:r>
        <w:r>
          <w:rPr>
            <w:noProof/>
            <w:webHidden/>
          </w:rPr>
          <w:t>8</w:t>
        </w:r>
        <w:r>
          <w:rPr>
            <w:noProof/>
            <w:webHidden/>
          </w:rPr>
          <w:fldChar w:fldCharType="end"/>
        </w:r>
      </w:hyperlink>
    </w:p>
    <w:p w:rsidR="00CF7BC9" w:rsidRDefault="00CF7BC9">
      <w:pPr>
        <w:pStyle w:val="TOC3"/>
        <w:rPr>
          <w:rFonts w:asciiTheme="minorHAnsi" w:eastAsiaTheme="minorEastAsia" w:hAnsiTheme="minorHAnsi" w:cstheme="minorBidi"/>
          <w:noProof/>
          <w:sz w:val="22"/>
          <w:szCs w:val="22"/>
        </w:rPr>
      </w:pPr>
      <w:hyperlink w:anchor="_Toc52225518" w:history="1">
        <w:r w:rsidRPr="00500F82">
          <w:rPr>
            <w:rStyle w:val="Hyperlink"/>
            <w:noProof/>
          </w:rPr>
          <w:t>2.5.3</w:t>
        </w:r>
        <w:r>
          <w:rPr>
            <w:rFonts w:asciiTheme="minorHAnsi" w:eastAsiaTheme="minorEastAsia" w:hAnsiTheme="minorHAnsi" w:cstheme="minorBidi"/>
            <w:noProof/>
            <w:sz w:val="22"/>
            <w:szCs w:val="22"/>
          </w:rPr>
          <w:tab/>
        </w:r>
        <w:r w:rsidRPr="00500F82">
          <w:rPr>
            <w:rStyle w:val="Hyperlink"/>
            <w:noProof/>
          </w:rPr>
          <w:t>Konditionssätze pflegen</w:t>
        </w:r>
        <w:r>
          <w:rPr>
            <w:noProof/>
            <w:webHidden/>
          </w:rPr>
          <w:tab/>
        </w:r>
        <w:r>
          <w:rPr>
            <w:noProof/>
            <w:webHidden/>
          </w:rPr>
          <w:fldChar w:fldCharType="begin"/>
        </w:r>
        <w:r>
          <w:rPr>
            <w:noProof/>
            <w:webHidden/>
          </w:rPr>
          <w:instrText xml:space="preserve"> PAGEREF _Toc52225518 \h </w:instrText>
        </w:r>
        <w:r>
          <w:rPr>
            <w:noProof/>
            <w:webHidden/>
          </w:rPr>
        </w:r>
        <w:r>
          <w:rPr>
            <w:noProof/>
            <w:webHidden/>
          </w:rPr>
          <w:fldChar w:fldCharType="separate"/>
        </w:r>
        <w:r>
          <w:rPr>
            <w:noProof/>
            <w:webHidden/>
          </w:rPr>
          <w:t>13</w:t>
        </w:r>
        <w:r>
          <w:rPr>
            <w:noProof/>
            <w:webHidden/>
          </w:rPr>
          <w:fldChar w:fldCharType="end"/>
        </w:r>
      </w:hyperlink>
    </w:p>
    <w:p w:rsidR="00CF7BC9" w:rsidRDefault="00CF7BC9">
      <w:pPr>
        <w:pStyle w:val="TOC3"/>
        <w:rPr>
          <w:rFonts w:asciiTheme="minorHAnsi" w:eastAsiaTheme="minorEastAsia" w:hAnsiTheme="minorHAnsi" w:cstheme="minorBidi"/>
          <w:noProof/>
          <w:sz w:val="22"/>
          <w:szCs w:val="22"/>
        </w:rPr>
      </w:pPr>
      <w:hyperlink w:anchor="_Toc52225519" w:history="1">
        <w:r w:rsidRPr="00500F82">
          <w:rPr>
            <w:rStyle w:val="Hyperlink"/>
            <w:noProof/>
          </w:rPr>
          <w:t>2.5.4</w:t>
        </w:r>
        <w:r>
          <w:rPr>
            <w:rFonts w:asciiTheme="minorHAnsi" w:eastAsiaTheme="minorEastAsia" w:hAnsiTheme="minorHAnsi" w:cstheme="minorBidi"/>
            <w:noProof/>
            <w:sz w:val="22"/>
            <w:szCs w:val="22"/>
          </w:rPr>
          <w:tab/>
        </w:r>
        <w:r w:rsidRPr="00500F82">
          <w:rPr>
            <w:rStyle w:val="Hyperlink"/>
            <w:noProof/>
          </w:rPr>
          <w:t>Einkaufsinfosätze anlegen</w:t>
        </w:r>
        <w:r>
          <w:rPr>
            <w:noProof/>
            <w:webHidden/>
          </w:rPr>
          <w:tab/>
        </w:r>
        <w:r>
          <w:rPr>
            <w:noProof/>
            <w:webHidden/>
          </w:rPr>
          <w:fldChar w:fldCharType="begin"/>
        </w:r>
        <w:r>
          <w:rPr>
            <w:noProof/>
            <w:webHidden/>
          </w:rPr>
          <w:instrText xml:space="preserve"> PAGEREF _Toc52225519 \h </w:instrText>
        </w:r>
        <w:r>
          <w:rPr>
            <w:noProof/>
            <w:webHidden/>
          </w:rPr>
        </w:r>
        <w:r>
          <w:rPr>
            <w:noProof/>
            <w:webHidden/>
          </w:rPr>
          <w:fldChar w:fldCharType="separate"/>
        </w:r>
        <w:r>
          <w:rPr>
            <w:noProof/>
            <w:webHidden/>
          </w:rPr>
          <w:t>16</w:t>
        </w:r>
        <w:r>
          <w:rPr>
            <w:noProof/>
            <w:webHidden/>
          </w:rPr>
          <w:fldChar w:fldCharType="end"/>
        </w:r>
      </w:hyperlink>
    </w:p>
    <w:p w:rsidR="00CF7BC9" w:rsidRDefault="00CF7BC9">
      <w:pPr>
        <w:pStyle w:val="TOC3"/>
        <w:rPr>
          <w:rFonts w:asciiTheme="minorHAnsi" w:eastAsiaTheme="minorEastAsia" w:hAnsiTheme="minorHAnsi" w:cstheme="minorBidi"/>
          <w:noProof/>
          <w:sz w:val="22"/>
          <w:szCs w:val="22"/>
        </w:rPr>
      </w:pPr>
      <w:hyperlink w:anchor="_Toc52225520" w:history="1">
        <w:r w:rsidRPr="00500F82">
          <w:rPr>
            <w:rStyle w:val="Hyperlink"/>
            <w:noProof/>
          </w:rPr>
          <w:t>2.5.5</w:t>
        </w:r>
        <w:r>
          <w:rPr>
            <w:rFonts w:asciiTheme="minorHAnsi" w:eastAsiaTheme="minorEastAsia" w:hAnsiTheme="minorHAnsi" w:cstheme="minorBidi"/>
            <w:noProof/>
            <w:sz w:val="22"/>
            <w:szCs w:val="22"/>
          </w:rPr>
          <w:tab/>
        </w:r>
        <w:r w:rsidRPr="00500F82">
          <w:rPr>
            <w:rStyle w:val="Hyperlink"/>
            <w:noProof/>
          </w:rPr>
          <w:t>Vorausgesetzte Customizing-Aktivitäten für die Klassifizierung</w:t>
        </w:r>
        <w:r>
          <w:rPr>
            <w:noProof/>
            <w:webHidden/>
          </w:rPr>
          <w:tab/>
        </w:r>
        <w:r>
          <w:rPr>
            <w:noProof/>
            <w:webHidden/>
          </w:rPr>
          <w:fldChar w:fldCharType="begin"/>
        </w:r>
        <w:r>
          <w:rPr>
            <w:noProof/>
            <w:webHidden/>
          </w:rPr>
          <w:instrText xml:space="preserve"> PAGEREF _Toc52225520 \h </w:instrText>
        </w:r>
        <w:r>
          <w:rPr>
            <w:noProof/>
            <w:webHidden/>
          </w:rPr>
        </w:r>
        <w:r>
          <w:rPr>
            <w:noProof/>
            <w:webHidden/>
          </w:rPr>
          <w:fldChar w:fldCharType="separate"/>
        </w:r>
        <w:r>
          <w:rPr>
            <w:noProof/>
            <w:webHidden/>
          </w:rPr>
          <w:t>19</w:t>
        </w:r>
        <w:r>
          <w:rPr>
            <w:noProof/>
            <w:webHidden/>
          </w:rPr>
          <w:fldChar w:fldCharType="end"/>
        </w:r>
      </w:hyperlink>
    </w:p>
    <w:p w:rsidR="00CF7BC9" w:rsidRDefault="00CF7BC9">
      <w:pPr>
        <w:pStyle w:val="TOC1"/>
        <w:rPr>
          <w:rFonts w:asciiTheme="minorHAnsi" w:eastAsiaTheme="minorEastAsia" w:hAnsiTheme="minorHAnsi" w:cstheme="minorBidi"/>
          <w:noProof/>
          <w:sz w:val="22"/>
          <w:szCs w:val="22"/>
        </w:rPr>
      </w:pPr>
      <w:hyperlink w:anchor="_Toc52225521" w:history="1">
        <w:r w:rsidRPr="00500F82">
          <w:rPr>
            <w:rStyle w:val="Hyperlink"/>
            <w:noProof/>
          </w:rPr>
          <w:t>3</w:t>
        </w:r>
        <w:r>
          <w:rPr>
            <w:rFonts w:asciiTheme="minorHAnsi" w:eastAsiaTheme="minorEastAsia" w:hAnsiTheme="minorHAnsi" w:cstheme="minorBidi"/>
            <w:noProof/>
            <w:sz w:val="22"/>
            <w:szCs w:val="22"/>
          </w:rPr>
          <w:tab/>
        </w:r>
        <w:r w:rsidRPr="00500F82">
          <w:rPr>
            <w:rStyle w:val="Hyperlink"/>
            <w:noProof/>
          </w:rPr>
          <w:t>Übersichtstabelle</w:t>
        </w:r>
        <w:r>
          <w:rPr>
            <w:noProof/>
            <w:webHidden/>
          </w:rPr>
          <w:tab/>
        </w:r>
        <w:r>
          <w:rPr>
            <w:noProof/>
            <w:webHidden/>
          </w:rPr>
          <w:fldChar w:fldCharType="begin"/>
        </w:r>
        <w:r>
          <w:rPr>
            <w:noProof/>
            <w:webHidden/>
          </w:rPr>
          <w:instrText xml:space="preserve"> PAGEREF _Toc52225521 \h </w:instrText>
        </w:r>
        <w:r>
          <w:rPr>
            <w:noProof/>
            <w:webHidden/>
          </w:rPr>
        </w:r>
        <w:r>
          <w:rPr>
            <w:noProof/>
            <w:webHidden/>
          </w:rPr>
          <w:fldChar w:fldCharType="separate"/>
        </w:r>
        <w:r>
          <w:rPr>
            <w:noProof/>
            <w:webHidden/>
          </w:rPr>
          <w:t>24</w:t>
        </w:r>
        <w:r>
          <w:rPr>
            <w:noProof/>
            <w:webHidden/>
          </w:rPr>
          <w:fldChar w:fldCharType="end"/>
        </w:r>
      </w:hyperlink>
    </w:p>
    <w:p w:rsidR="00CF7BC9" w:rsidRDefault="00CF7BC9">
      <w:pPr>
        <w:pStyle w:val="TOC1"/>
        <w:rPr>
          <w:rFonts w:asciiTheme="minorHAnsi" w:eastAsiaTheme="minorEastAsia" w:hAnsiTheme="minorHAnsi" w:cstheme="minorBidi"/>
          <w:noProof/>
          <w:sz w:val="22"/>
          <w:szCs w:val="22"/>
        </w:rPr>
      </w:pPr>
      <w:hyperlink w:anchor="_Toc52225522" w:history="1">
        <w:r w:rsidRPr="00500F82">
          <w:rPr>
            <w:rStyle w:val="Hyperlink"/>
            <w:noProof/>
          </w:rPr>
          <w:t>4</w:t>
        </w:r>
        <w:r>
          <w:rPr>
            <w:rFonts w:asciiTheme="minorHAnsi" w:eastAsiaTheme="minorEastAsia" w:hAnsiTheme="minorHAnsi" w:cstheme="minorBidi"/>
            <w:noProof/>
            <w:sz w:val="22"/>
            <w:szCs w:val="22"/>
          </w:rPr>
          <w:tab/>
        </w:r>
        <w:r w:rsidRPr="00500F82">
          <w:rPr>
            <w:rStyle w:val="Hyperlink"/>
            <w:noProof/>
          </w:rPr>
          <w:t>Testverfahren</w:t>
        </w:r>
        <w:r>
          <w:rPr>
            <w:noProof/>
            <w:webHidden/>
          </w:rPr>
          <w:tab/>
        </w:r>
        <w:r>
          <w:rPr>
            <w:noProof/>
            <w:webHidden/>
          </w:rPr>
          <w:fldChar w:fldCharType="begin"/>
        </w:r>
        <w:r>
          <w:rPr>
            <w:noProof/>
            <w:webHidden/>
          </w:rPr>
          <w:instrText xml:space="preserve"> PAGEREF _Toc52225522 \h </w:instrText>
        </w:r>
        <w:r>
          <w:rPr>
            <w:noProof/>
            <w:webHidden/>
          </w:rPr>
        </w:r>
        <w:r>
          <w:rPr>
            <w:noProof/>
            <w:webHidden/>
          </w:rPr>
          <w:fldChar w:fldCharType="separate"/>
        </w:r>
        <w:r>
          <w:rPr>
            <w:noProof/>
            <w:webHidden/>
          </w:rPr>
          <w:t>26</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3" w:history="1">
        <w:r w:rsidRPr="00500F82">
          <w:rPr>
            <w:rStyle w:val="Hyperlink"/>
            <w:noProof/>
          </w:rPr>
          <w:t>4.1</w:t>
        </w:r>
        <w:r>
          <w:rPr>
            <w:rFonts w:asciiTheme="minorHAnsi" w:eastAsiaTheme="minorEastAsia" w:hAnsiTheme="minorHAnsi" w:cstheme="minorBidi"/>
            <w:noProof/>
            <w:sz w:val="22"/>
            <w:szCs w:val="22"/>
          </w:rPr>
          <w:tab/>
        </w:r>
        <w:r w:rsidRPr="00500F82">
          <w:rPr>
            <w:rStyle w:val="Hyperlink"/>
            <w:noProof/>
          </w:rPr>
          <w:t>Statistische Warennummern bearbeiten</w:t>
        </w:r>
        <w:r>
          <w:rPr>
            <w:noProof/>
            <w:webHidden/>
          </w:rPr>
          <w:tab/>
        </w:r>
        <w:r>
          <w:rPr>
            <w:noProof/>
            <w:webHidden/>
          </w:rPr>
          <w:fldChar w:fldCharType="begin"/>
        </w:r>
        <w:r>
          <w:rPr>
            <w:noProof/>
            <w:webHidden/>
          </w:rPr>
          <w:instrText xml:space="preserve"> PAGEREF _Toc52225523 \h </w:instrText>
        </w:r>
        <w:r>
          <w:rPr>
            <w:noProof/>
            <w:webHidden/>
          </w:rPr>
        </w:r>
        <w:r>
          <w:rPr>
            <w:noProof/>
            <w:webHidden/>
          </w:rPr>
          <w:fldChar w:fldCharType="separate"/>
        </w:r>
        <w:r>
          <w:rPr>
            <w:noProof/>
            <w:webHidden/>
          </w:rPr>
          <w:t>26</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4" w:history="1">
        <w:r w:rsidRPr="00500F82">
          <w:rPr>
            <w:rStyle w:val="Hyperlink"/>
            <w:noProof/>
          </w:rPr>
          <w:t>4.2</w:t>
        </w:r>
        <w:r>
          <w:rPr>
            <w:rFonts w:asciiTheme="minorHAnsi" w:eastAsiaTheme="minorEastAsia" w:hAnsiTheme="minorHAnsi" w:cstheme="minorBidi"/>
            <w:noProof/>
            <w:sz w:val="22"/>
            <w:szCs w:val="22"/>
          </w:rPr>
          <w:tab/>
        </w:r>
        <w:r w:rsidRPr="00500F82">
          <w:rPr>
            <w:rStyle w:val="Hyperlink"/>
            <w:noProof/>
          </w:rPr>
          <w:t>Produkte tarifieren - Statistische Warennummern</w:t>
        </w:r>
        <w:r>
          <w:rPr>
            <w:noProof/>
            <w:webHidden/>
          </w:rPr>
          <w:tab/>
        </w:r>
        <w:r>
          <w:rPr>
            <w:noProof/>
            <w:webHidden/>
          </w:rPr>
          <w:fldChar w:fldCharType="begin"/>
        </w:r>
        <w:r>
          <w:rPr>
            <w:noProof/>
            <w:webHidden/>
          </w:rPr>
          <w:instrText xml:space="preserve"> PAGEREF _Toc52225524 \h </w:instrText>
        </w:r>
        <w:r>
          <w:rPr>
            <w:noProof/>
            <w:webHidden/>
          </w:rPr>
        </w:r>
        <w:r>
          <w:rPr>
            <w:noProof/>
            <w:webHidden/>
          </w:rPr>
          <w:fldChar w:fldCharType="separate"/>
        </w:r>
        <w:r>
          <w:rPr>
            <w:noProof/>
            <w:webHidden/>
          </w:rPr>
          <w:t>27</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5" w:history="1">
        <w:r w:rsidRPr="00500F82">
          <w:rPr>
            <w:rStyle w:val="Hyperlink"/>
            <w:noProof/>
          </w:rPr>
          <w:t>4.3</w:t>
        </w:r>
        <w:r>
          <w:rPr>
            <w:rFonts w:asciiTheme="minorHAnsi" w:eastAsiaTheme="minorEastAsia" w:hAnsiTheme="minorHAnsi" w:cstheme="minorBidi"/>
            <w:noProof/>
            <w:sz w:val="22"/>
            <w:szCs w:val="22"/>
          </w:rPr>
          <w:tab/>
        </w:r>
        <w:r w:rsidRPr="00500F82">
          <w:rPr>
            <w:rStyle w:val="Hyperlink"/>
            <w:noProof/>
          </w:rPr>
          <w:t>Produkte retarifieren - Statistische Warennummern (Optional)</w:t>
        </w:r>
        <w:r>
          <w:rPr>
            <w:noProof/>
            <w:webHidden/>
          </w:rPr>
          <w:tab/>
        </w:r>
        <w:r>
          <w:rPr>
            <w:noProof/>
            <w:webHidden/>
          </w:rPr>
          <w:fldChar w:fldCharType="begin"/>
        </w:r>
        <w:r>
          <w:rPr>
            <w:noProof/>
            <w:webHidden/>
          </w:rPr>
          <w:instrText xml:space="preserve"> PAGEREF _Toc52225525 \h </w:instrText>
        </w:r>
        <w:r>
          <w:rPr>
            <w:noProof/>
            <w:webHidden/>
          </w:rPr>
        </w:r>
        <w:r>
          <w:rPr>
            <w:noProof/>
            <w:webHidden/>
          </w:rPr>
          <w:fldChar w:fldCharType="separate"/>
        </w:r>
        <w:r>
          <w:rPr>
            <w:noProof/>
            <w:webHidden/>
          </w:rPr>
          <w:t>29</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6" w:history="1">
        <w:r w:rsidRPr="00500F82">
          <w:rPr>
            <w:rStyle w:val="Hyperlink"/>
            <w:noProof/>
          </w:rPr>
          <w:t>4.4</w:t>
        </w:r>
        <w:r>
          <w:rPr>
            <w:rFonts w:asciiTheme="minorHAnsi" w:eastAsiaTheme="minorEastAsia" w:hAnsiTheme="minorHAnsi" w:cstheme="minorBidi"/>
            <w:noProof/>
            <w:sz w:val="22"/>
            <w:szCs w:val="22"/>
          </w:rPr>
          <w:tab/>
        </w:r>
        <w:r w:rsidRPr="00500F82">
          <w:rPr>
            <w:rStyle w:val="Hyperlink"/>
            <w:noProof/>
          </w:rPr>
          <w:t>Klassifizierte Produkte anzeigen</w:t>
        </w:r>
        <w:r>
          <w:rPr>
            <w:noProof/>
            <w:webHidden/>
          </w:rPr>
          <w:tab/>
        </w:r>
        <w:r>
          <w:rPr>
            <w:noProof/>
            <w:webHidden/>
          </w:rPr>
          <w:fldChar w:fldCharType="begin"/>
        </w:r>
        <w:r>
          <w:rPr>
            <w:noProof/>
            <w:webHidden/>
          </w:rPr>
          <w:instrText xml:space="preserve"> PAGEREF _Toc52225526 \h </w:instrText>
        </w:r>
        <w:r>
          <w:rPr>
            <w:noProof/>
            <w:webHidden/>
          </w:rPr>
        </w:r>
        <w:r>
          <w:rPr>
            <w:noProof/>
            <w:webHidden/>
          </w:rPr>
          <w:fldChar w:fldCharType="separate"/>
        </w:r>
        <w:r>
          <w:rPr>
            <w:noProof/>
            <w:webHidden/>
          </w:rPr>
          <w:t>31</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7" w:history="1">
        <w:r w:rsidRPr="00500F82">
          <w:rPr>
            <w:rStyle w:val="Hyperlink"/>
            <w:noProof/>
          </w:rPr>
          <w:t>4.5</w:t>
        </w:r>
        <w:r>
          <w:rPr>
            <w:rFonts w:asciiTheme="minorHAnsi" w:eastAsiaTheme="minorEastAsia" w:hAnsiTheme="minorHAnsi" w:cstheme="minorBidi"/>
            <w:noProof/>
            <w:sz w:val="22"/>
            <w:szCs w:val="22"/>
          </w:rPr>
          <w:tab/>
        </w:r>
        <w:r w:rsidRPr="00500F82">
          <w:rPr>
            <w:rStyle w:val="Hyperlink"/>
            <w:noProof/>
          </w:rPr>
          <w:t>Verantwortlichen für den internationalen Handel anlegen</w:t>
        </w:r>
        <w:r>
          <w:rPr>
            <w:noProof/>
            <w:webHidden/>
          </w:rPr>
          <w:tab/>
        </w:r>
        <w:r>
          <w:rPr>
            <w:noProof/>
            <w:webHidden/>
          </w:rPr>
          <w:fldChar w:fldCharType="begin"/>
        </w:r>
        <w:r>
          <w:rPr>
            <w:noProof/>
            <w:webHidden/>
          </w:rPr>
          <w:instrText xml:space="preserve"> PAGEREF _Toc52225527 \h </w:instrText>
        </w:r>
        <w:r>
          <w:rPr>
            <w:noProof/>
            <w:webHidden/>
          </w:rPr>
        </w:r>
        <w:r>
          <w:rPr>
            <w:noProof/>
            <w:webHidden/>
          </w:rPr>
          <w:fldChar w:fldCharType="separate"/>
        </w:r>
        <w:r>
          <w:rPr>
            <w:noProof/>
            <w:webHidden/>
          </w:rPr>
          <w:t>32</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8" w:history="1">
        <w:r w:rsidRPr="00500F82">
          <w:rPr>
            <w:rStyle w:val="Hyperlink"/>
            <w:noProof/>
          </w:rPr>
          <w:t>4.6</w:t>
        </w:r>
        <w:r>
          <w:rPr>
            <w:rFonts w:asciiTheme="minorHAnsi" w:eastAsiaTheme="minorEastAsia" w:hAnsiTheme="minorHAnsi" w:cstheme="minorBidi"/>
            <w:noProof/>
            <w:sz w:val="22"/>
            <w:szCs w:val="22"/>
          </w:rPr>
          <w:tab/>
        </w:r>
        <w:r w:rsidRPr="00500F82">
          <w:rPr>
            <w:rStyle w:val="Hyperlink"/>
            <w:noProof/>
          </w:rPr>
          <w:t>Auskunftspflichtige bearbeiten</w:t>
        </w:r>
        <w:r>
          <w:rPr>
            <w:noProof/>
            <w:webHidden/>
          </w:rPr>
          <w:tab/>
        </w:r>
        <w:r>
          <w:rPr>
            <w:noProof/>
            <w:webHidden/>
          </w:rPr>
          <w:fldChar w:fldCharType="begin"/>
        </w:r>
        <w:r>
          <w:rPr>
            <w:noProof/>
            <w:webHidden/>
          </w:rPr>
          <w:instrText xml:space="preserve"> PAGEREF _Toc52225528 \h </w:instrText>
        </w:r>
        <w:r>
          <w:rPr>
            <w:noProof/>
            <w:webHidden/>
          </w:rPr>
        </w:r>
        <w:r>
          <w:rPr>
            <w:noProof/>
            <w:webHidden/>
          </w:rPr>
          <w:fldChar w:fldCharType="separate"/>
        </w:r>
        <w:r>
          <w:rPr>
            <w:noProof/>
            <w:webHidden/>
          </w:rPr>
          <w:t>34</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29" w:history="1">
        <w:r w:rsidRPr="00500F82">
          <w:rPr>
            <w:rStyle w:val="Hyperlink"/>
            <w:noProof/>
          </w:rPr>
          <w:t>4.7</w:t>
        </w:r>
        <w:r>
          <w:rPr>
            <w:rFonts w:asciiTheme="minorHAnsi" w:eastAsiaTheme="minorEastAsia" w:hAnsiTheme="minorHAnsi" w:cstheme="minorBidi"/>
            <w:noProof/>
            <w:sz w:val="22"/>
            <w:szCs w:val="22"/>
          </w:rPr>
          <w:tab/>
        </w:r>
        <w:r w:rsidRPr="00500F82">
          <w:rPr>
            <w:rStyle w:val="Hyperlink"/>
            <w:noProof/>
          </w:rPr>
          <w:t>Intrastat-Meldungen manuell anlegen</w:t>
        </w:r>
        <w:r>
          <w:rPr>
            <w:noProof/>
            <w:webHidden/>
          </w:rPr>
          <w:tab/>
        </w:r>
        <w:r>
          <w:rPr>
            <w:noProof/>
            <w:webHidden/>
          </w:rPr>
          <w:fldChar w:fldCharType="begin"/>
        </w:r>
        <w:r>
          <w:rPr>
            <w:noProof/>
            <w:webHidden/>
          </w:rPr>
          <w:instrText xml:space="preserve"> PAGEREF _Toc52225529 \h </w:instrText>
        </w:r>
        <w:r>
          <w:rPr>
            <w:noProof/>
            <w:webHidden/>
          </w:rPr>
        </w:r>
        <w:r>
          <w:rPr>
            <w:noProof/>
            <w:webHidden/>
          </w:rPr>
          <w:fldChar w:fldCharType="separate"/>
        </w:r>
        <w:r>
          <w:rPr>
            <w:noProof/>
            <w:webHidden/>
          </w:rPr>
          <w:t>37</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0" w:history="1">
        <w:r w:rsidRPr="00500F82">
          <w:rPr>
            <w:rStyle w:val="Hyperlink"/>
            <w:noProof/>
          </w:rPr>
          <w:t>4.8</w:t>
        </w:r>
        <w:r>
          <w:rPr>
            <w:rFonts w:asciiTheme="minorHAnsi" w:eastAsiaTheme="minorEastAsia" w:hAnsiTheme="minorHAnsi" w:cstheme="minorBidi"/>
            <w:noProof/>
            <w:sz w:val="22"/>
            <w:szCs w:val="22"/>
          </w:rPr>
          <w:tab/>
        </w:r>
        <w:r w:rsidRPr="00500F82">
          <w:rPr>
            <w:rStyle w:val="Hyperlink"/>
            <w:noProof/>
          </w:rPr>
          <w:t>Intrastat-Meldungen automatisch anlegen (Hintergrundjob)</w:t>
        </w:r>
        <w:r>
          <w:rPr>
            <w:noProof/>
            <w:webHidden/>
          </w:rPr>
          <w:tab/>
        </w:r>
        <w:r>
          <w:rPr>
            <w:noProof/>
            <w:webHidden/>
          </w:rPr>
          <w:fldChar w:fldCharType="begin"/>
        </w:r>
        <w:r>
          <w:rPr>
            <w:noProof/>
            <w:webHidden/>
          </w:rPr>
          <w:instrText xml:space="preserve"> PAGEREF _Toc52225530 \h </w:instrText>
        </w:r>
        <w:r>
          <w:rPr>
            <w:noProof/>
            <w:webHidden/>
          </w:rPr>
        </w:r>
        <w:r>
          <w:rPr>
            <w:noProof/>
            <w:webHidden/>
          </w:rPr>
          <w:fldChar w:fldCharType="separate"/>
        </w:r>
        <w:r>
          <w:rPr>
            <w:noProof/>
            <w:webHidden/>
          </w:rPr>
          <w:t>39</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1" w:history="1">
        <w:r w:rsidRPr="00500F82">
          <w:rPr>
            <w:rStyle w:val="Hyperlink"/>
            <w:noProof/>
          </w:rPr>
          <w:t>4.9</w:t>
        </w:r>
        <w:r>
          <w:rPr>
            <w:rFonts w:asciiTheme="minorHAnsi" w:eastAsiaTheme="minorEastAsia" w:hAnsiTheme="minorHAnsi" w:cstheme="minorBidi"/>
            <w:noProof/>
            <w:sz w:val="22"/>
            <w:szCs w:val="22"/>
          </w:rPr>
          <w:tab/>
        </w:r>
        <w:r w:rsidRPr="00500F82">
          <w:rPr>
            <w:rStyle w:val="Hyperlink"/>
            <w:noProof/>
          </w:rPr>
          <w:t>Intrastat-Meldungen anzeigen</w:t>
        </w:r>
        <w:r>
          <w:rPr>
            <w:noProof/>
            <w:webHidden/>
          </w:rPr>
          <w:tab/>
        </w:r>
        <w:r>
          <w:rPr>
            <w:noProof/>
            <w:webHidden/>
          </w:rPr>
          <w:fldChar w:fldCharType="begin"/>
        </w:r>
        <w:r>
          <w:rPr>
            <w:noProof/>
            <w:webHidden/>
          </w:rPr>
          <w:instrText xml:space="preserve"> PAGEREF _Toc52225531 \h </w:instrText>
        </w:r>
        <w:r>
          <w:rPr>
            <w:noProof/>
            <w:webHidden/>
          </w:rPr>
        </w:r>
        <w:r>
          <w:rPr>
            <w:noProof/>
            <w:webHidden/>
          </w:rPr>
          <w:fldChar w:fldCharType="separate"/>
        </w:r>
        <w:r>
          <w:rPr>
            <w:noProof/>
            <w:webHidden/>
          </w:rPr>
          <w:t>41</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2" w:history="1">
        <w:r w:rsidRPr="00500F82">
          <w:rPr>
            <w:rStyle w:val="Hyperlink"/>
            <w:noProof/>
          </w:rPr>
          <w:t>4.10</w:t>
        </w:r>
        <w:r>
          <w:rPr>
            <w:rFonts w:asciiTheme="minorHAnsi" w:eastAsiaTheme="minorEastAsia" w:hAnsiTheme="minorHAnsi" w:cstheme="minorBidi"/>
            <w:noProof/>
            <w:sz w:val="22"/>
            <w:szCs w:val="22"/>
          </w:rPr>
          <w:tab/>
        </w:r>
        <w:r w:rsidRPr="00500F82">
          <w:rPr>
            <w:rStyle w:val="Hyperlink"/>
            <w:noProof/>
          </w:rPr>
          <w:t>Intrastat-Meldungsposition ändern (optional)</w:t>
        </w:r>
        <w:r>
          <w:rPr>
            <w:noProof/>
            <w:webHidden/>
          </w:rPr>
          <w:tab/>
        </w:r>
        <w:r>
          <w:rPr>
            <w:noProof/>
            <w:webHidden/>
          </w:rPr>
          <w:fldChar w:fldCharType="begin"/>
        </w:r>
        <w:r>
          <w:rPr>
            <w:noProof/>
            <w:webHidden/>
          </w:rPr>
          <w:instrText xml:space="preserve"> PAGEREF _Toc52225532 \h </w:instrText>
        </w:r>
        <w:r>
          <w:rPr>
            <w:noProof/>
            <w:webHidden/>
          </w:rPr>
        </w:r>
        <w:r>
          <w:rPr>
            <w:noProof/>
            <w:webHidden/>
          </w:rPr>
          <w:fldChar w:fldCharType="separate"/>
        </w:r>
        <w:r>
          <w:rPr>
            <w:noProof/>
            <w:webHidden/>
          </w:rPr>
          <w:t>43</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3" w:history="1">
        <w:r w:rsidRPr="00500F82">
          <w:rPr>
            <w:rStyle w:val="Hyperlink"/>
            <w:noProof/>
          </w:rPr>
          <w:t>4.11</w:t>
        </w:r>
        <w:r>
          <w:rPr>
            <w:rFonts w:asciiTheme="minorHAnsi" w:eastAsiaTheme="minorEastAsia" w:hAnsiTheme="minorHAnsi" w:cstheme="minorBidi"/>
            <w:noProof/>
            <w:sz w:val="22"/>
            <w:szCs w:val="22"/>
          </w:rPr>
          <w:tab/>
        </w:r>
        <w:r w:rsidRPr="00500F82">
          <w:rPr>
            <w:rStyle w:val="Hyperlink"/>
            <w:noProof/>
          </w:rPr>
          <w:t>Intrastat-Meldungsposition für vorhandene Meldungen hinzufügen (optional)</w:t>
        </w:r>
        <w:r>
          <w:rPr>
            <w:noProof/>
            <w:webHidden/>
          </w:rPr>
          <w:tab/>
        </w:r>
        <w:r>
          <w:rPr>
            <w:noProof/>
            <w:webHidden/>
          </w:rPr>
          <w:fldChar w:fldCharType="begin"/>
        </w:r>
        <w:r>
          <w:rPr>
            <w:noProof/>
            <w:webHidden/>
          </w:rPr>
          <w:instrText xml:space="preserve"> PAGEREF _Toc52225533 \h </w:instrText>
        </w:r>
        <w:r>
          <w:rPr>
            <w:noProof/>
            <w:webHidden/>
          </w:rPr>
        </w:r>
        <w:r>
          <w:rPr>
            <w:noProof/>
            <w:webHidden/>
          </w:rPr>
          <w:fldChar w:fldCharType="separate"/>
        </w:r>
        <w:r>
          <w:rPr>
            <w:noProof/>
            <w:webHidden/>
          </w:rPr>
          <w:t>45</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4" w:history="1">
        <w:r w:rsidRPr="00500F82">
          <w:rPr>
            <w:rStyle w:val="Hyperlink"/>
            <w:noProof/>
          </w:rPr>
          <w:t>4.12</w:t>
        </w:r>
        <w:r>
          <w:rPr>
            <w:rFonts w:asciiTheme="minorHAnsi" w:eastAsiaTheme="minorEastAsia" w:hAnsiTheme="minorHAnsi" w:cstheme="minorBidi"/>
            <w:noProof/>
            <w:sz w:val="22"/>
            <w:szCs w:val="22"/>
          </w:rPr>
          <w:tab/>
        </w:r>
        <w:r w:rsidRPr="00500F82">
          <w:rPr>
            <w:rStyle w:val="Hyperlink"/>
            <w:noProof/>
          </w:rPr>
          <w:t>Intrastat-Meldungen freigeben und Meldungsdatei anlegen</w:t>
        </w:r>
        <w:r>
          <w:rPr>
            <w:noProof/>
            <w:webHidden/>
          </w:rPr>
          <w:tab/>
        </w:r>
        <w:r>
          <w:rPr>
            <w:noProof/>
            <w:webHidden/>
          </w:rPr>
          <w:fldChar w:fldCharType="begin"/>
        </w:r>
        <w:r>
          <w:rPr>
            <w:noProof/>
            <w:webHidden/>
          </w:rPr>
          <w:instrText xml:space="preserve"> PAGEREF _Toc52225534 \h </w:instrText>
        </w:r>
        <w:r>
          <w:rPr>
            <w:noProof/>
            <w:webHidden/>
          </w:rPr>
        </w:r>
        <w:r>
          <w:rPr>
            <w:noProof/>
            <w:webHidden/>
          </w:rPr>
          <w:fldChar w:fldCharType="separate"/>
        </w:r>
        <w:r>
          <w:rPr>
            <w:noProof/>
            <w:webHidden/>
          </w:rPr>
          <w:t>46</w:t>
        </w:r>
        <w:r>
          <w:rPr>
            <w:noProof/>
            <w:webHidden/>
          </w:rPr>
          <w:fldChar w:fldCharType="end"/>
        </w:r>
      </w:hyperlink>
    </w:p>
    <w:p w:rsidR="00CF7BC9" w:rsidRDefault="00CF7BC9">
      <w:pPr>
        <w:pStyle w:val="TOC2"/>
        <w:rPr>
          <w:rFonts w:asciiTheme="minorHAnsi" w:eastAsiaTheme="minorEastAsia" w:hAnsiTheme="minorHAnsi" w:cstheme="minorBidi"/>
          <w:noProof/>
          <w:sz w:val="22"/>
          <w:szCs w:val="22"/>
        </w:rPr>
      </w:pPr>
      <w:hyperlink w:anchor="_Toc52225535" w:history="1">
        <w:r w:rsidRPr="00500F82">
          <w:rPr>
            <w:rStyle w:val="Hyperlink"/>
            <w:noProof/>
          </w:rPr>
          <w:t>4.13</w:t>
        </w:r>
        <w:r>
          <w:rPr>
            <w:rFonts w:asciiTheme="minorHAnsi" w:eastAsiaTheme="minorEastAsia" w:hAnsiTheme="minorHAnsi" w:cstheme="minorBidi"/>
            <w:noProof/>
            <w:sz w:val="22"/>
            <w:szCs w:val="22"/>
          </w:rPr>
          <w:tab/>
        </w:r>
        <w:r w:rsidRPr="00500F82">
          <w:rPr>
            <w:rStyle w:val="Hyperlink"/>
            <w:noProof/>
          </w:rPr>
          <w:t>Freigabe von Intrastat-Meldungen zurücknehmen (optional)</w:t>
        </w:r>
        <w:r>
          <w:rPr>
            <w:noProof/>
            <w:webHidden/>
          </w:rPr>
          <w:tab/>
        </w:r>
        <w:r>
          <w:rPr>
            <w:noProof/>
            <w:webHidden/>
          </w:rPr>
          <w:fldChar w:fldCharType="begin"/>
        </w:r>
        <w:r>
          <w:rPr>
            <w:noProof/>
            <w:webHidden/>
          </w:rPr>
          <w:instrText xml:space="preserve"> PAGEREF _Toc52225535 \h </w:instrText>
        </w:r>
        <w:r>
          <w:rPr>
            <w:noProof/>
            <w:webHidden/>
          </w:rPr>
        </w:r>
        <w:r>
          <w:rPr>
            <w:noProof/>
            <w:webHidden/>
          </w:rPr>
          <w:fldChar w:fldCharType="separate"/>
        </w:r>
        <w:r>
          <w:rPr>
            <w:noProof/>
            <w:webHidden/>
          </w:rPr>
          <w:t>48</w:t>
        </w:r>
        <w:r>
          <w:rPr>
            <w:noProof/>
            <w:webHidden/>
          </w:rPr>
          <w:fldChar w:fldCharType="end"/>
        </w:r>
      </w:hyperlink>
    </w:p>
    <w:p w:rsidR="00CF7BC9" w:rsidRDefault="00CF7BC9" w:rsidP="007D4F79">
      <w:pPr>
        <w:tabs>
          <w:tab w:val="right" w:leader="dot" w:pos="14317"/>
        </w:tabs>
        <w:rPr>
          <w:rFonts w:ascii="BentonSans Bold" w:hAnsi="BentonSans Bold"/>
        </w:rPr>
      </w:pPr>
      <w:r>
        <w:rPr>
          <w:rFonts w:ascii="BentonSans Bold" w:hAnsi="BentonSans Bold"/>
        </w:rPr>
        <w:fldChar w:fldCharType="end"/>
      </w:r>
    </w:p>
    <w:p w:rsidR="00CF7BC9" w:rsidRPr="007D4F79" w:rsidRDefault="00CF7BC9" w:rsidP="007D4F79">
      <w:pPr>
        <w:spacing w:after="200" w:line="276" w:lineRule="auto"/>
        <w:rPr>
          <w:rFonts w:ascii="BentonSans Bold" w:hAnsi="BentonSans Bold"/>
        </w:rPr>
      </w:pPr>
    </w:p>
    <w:p w:rsidR="00FB7FFA" w:rsidRDefault="00CF7BC9">
      <w:pPr>
        <w:pStyle w:val="Heading1"/>
      </w:pPr>
      <w:bookmarkStart w:id="3" w:name="_Toc52225509"/>
      <w:r>
        <w:lastRenderedPageBreak/>
        <w:t>Verwendungszweck</w:t>
      </w:r>
      <w:bookmarkEnd w:id="0"/>
      <w:bookmarkEnd w:id="3"/>
    </w:p>
    <w:p w:rsidR="00FB7FFA" w:rsidRDefault="00CF7BC9">
      <w:r>
        <w:t>Dieser Umfangsbestandteil bietet vom System generierte Intrastat-Meldungen.</w:t>
      </w:r>
    </w:p>
    <w:p w:rsidR="00FB7FFA" w:rsidRDefault="00CF7BC9">
      <w:r>
        <w:t xml:space="preserve">Intrastat ist ein statistisches System, das Informationen zum </w:t>
      </w:r>
      <w:r>
        <w:t xml:space="preserve">Warenverkehr zwischen den Mitgliedstaaten der Europäischen Union von den beteiligten Unternehmen erfasst. Als die EU im Jahre 1993 gegründet wurde und die ersten EU-Mitgliedstaaten Teil des gemeinsamen Marktes wurden, konnten keine Informationen mehr über </w:t>
      </w:r>
      <w:r>
        <w:t>Zollpapiere und ihren Warenverkehr mit anderen Mitgliedstaaten erhalten werden. Intrastat entstand als Ersatz für die direkte Erfassung von Informationen von Unternehmen über Versendungen und Eingänge von Waren zwischen Mitgliedstaaten. Heute wird Intrasta</w:t>
      </w:r>
      <w:r>
        <w:t>t verwendet, um Statistiken zum Warenverkehr (d.h. Dienstleistungen sind ausgeschlossen) zwischen den EU-Mitgliedstaaten zu sammeln.</w:t>
      </w:r>
    </w:p>
    <w:p w:rsidR="00FB7FFA" w:rsidRDefault="00CF7BC9">
      <w:r>
        <w:t>Dieses Dokument enthält eine detaillierte Ablaufbeschreibung, anhand deren der Umfangsbestandteil nach der Lösungsaktivieru</w:t>
      </w:r>
      <w:r>
        <w:t>ng getestet werden kann; außerdem bildet es den vordefinierten Umfang der Lösung ab. Jeder Prozessschritt, Report oder Bestandteil wird in einem eigenen Abschnitt beschrieben, in dem die Interaktionen im System (Testschritte) tabellarisch dargestellt sind.</w:t>
      </w:r>
      <w:r>
        <w:t xml:space="preserve"> Schritte, die nicht im Prozessumfang enthalten sind, aber zu Testzwecken benötigt werden, sind entsprechend gekennzeichnet. Projektspezifische Schritte sind zu ergänzen.</w:t>
      </w:r>
    </w:p>
    <w:p w:rsidR="00FB7FFA" w:rsidRDefault="00CF7BC9">
      <w:pPr>
        <w:pStyle w:val="Heading1"/>
      </w:pPr>
      <w:bookmarkStart w:id="4" w:name="unique_2"/>
      <w:bookmarkStart w:id="5" w:name="_Toc52225510"/>
      <w:r>
        <w:lastRenderedPageBreak/>
        <w:t>Voraussetzungen</w:t>
      </w:r>
      <w:bookmarkEnd w:id="4"/>
      <w:bookmarkEnd w:id="5"/>
    </w:p>
    <w:p w:rsidR="00FB7FFA" w:rsidRDefault="00CF7BC9">
      <w:r>
        <w:t>In diesem Abschnitt sind alle Voraussetzungen für den Test hinsichtli</w:t>
      </w:r>
      <w:r>
        <w:t>ch System, Benutzer, Stammdaten, Organisationsdaten, sonstige Testdaten und Voraussetzungen zusammengefasst.</w:t>
      </w:r>
    </w:p>
    <w:p w:rsidR="00FB7FFA" w:rsidRDefault="00CF7BC9">
      <w:pPr>
        <w:pStyle w:val="Heading2"/>
      </w:pPr>
      <w:bookmarkStart w:id="6" w:name="unique_3"/>
      <w:bookmarkStart w:id="7" w:name="_Toc5222551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System</w:t>
            </w:r>
          </w:p>
        </w:tc>
        <w:tc>
          <w:tcPr>
            <w:tcW w:w="0" w:type="auto"/>
          </w:tcPr>
          <w:p w:rsidR="00FB7FFA" w:rsidRDefault="00CF7BC9">
            <w:pPr>
              <w:pStyle w:val="SAPTableHeader"/>
            </w:pPr>
            <w:r>
              <w:t>Details</w:t>
            </w:r>
          </w:p>
        </w:tc>
      </w:tr>
      <w:tr w:rsidR="00FB7FFA" w:rsidTr="00CF7BC9">
        <w:tc>
          <w:tcPr>
            <w:tcW w:w="0" w:type="auto"/>
          </w:tcPr>
          <w:p w:rsidR="00FB7FFA" w:rsidRDefault="00CF7BC9">
            <w:r>
              <w:t>System</w:t>
            </w:r>
          </w:p>
        </w:tc>
        <w:tc>
          <w:tcPr>
            <w:tcW w:w="0" w:type="auto"/>
          </w:tcPr>
          <w:p w:rsidR="00FB7FFA" w:rsidRDefault="00CF7BC9">
            <w:r>
              <w:t xml:space="preserve">Erreichbar über SAP Fiori Launchpad. Ihr Systemadministrator stellt Ihnen die URL für den Zugriff auf die </w:t>
            </w:r>
            <w:r>
              <w:t>verschiedenen Apps zur Verfügung, die Ihrer Rolle zugeordnet sind.</w:t>
            </w:r>
          </w:p>
        </w:tc>
      </w:tr>
    </w:tbl>
    <w:p w:rsidR="00FB7FFA" w:rsidRDefault="00CF7BC9">
      <w:pPr>
        <w:pStyle w:val="Heading2"/>
      </w:pPr>
      <w:bookmarkStart w:id="8" w:name="unique_4"/>
      <w:bookmarkStart w:id="9" w:name="_Toc52225512"/>
      <w:r>
        <w:t>Rollen</w:t>
      </w:r>
      <w:bookmarkEnd w:id="8"/>
      <w:bookmarkEnd w:id="9"/>
    </w:p>
    <w:p w:rsidR="00CF7BC9" w:rsidRDefault="00CF7BC9">
      <w:r>
        <w:t>Weisen Sie Ihren einzelnen Testbenutzern folgende Benutzerrollen zu. Alternativ können Sie, falls verfügbar, Benutzerrollen unter Verwendung der folgenden Bereiche mit Seiten und vo</w:t>
      </w:r>
      <w:r>
        <w:t>rdefinierten Apps für das SAP Fiori Launchpad anlegen und die Benutzerrollen zu Ihren individuellen Testbenutzern zuordnen.</w:t>
      </w:r>
    </w:p>
    <w:p w:rsidR="00CF7BC9" w:rsidRDefault="00CF7BC9">
      <w:r>
        <w:rPr>
          <w:rStyle w:val="SAPEmphasis"/>
        </w:rPr>
        <w:t xml:space="preserve">Hinweis </w:t>
      </w:r>
      <w:r>
        <w:t>Diese Rollen oder Bereiche sind Beispiele, die von SAP bereitgestellt werden. Sie können sie als Vorlagen zum Anlegen Ihrer</w:t>
      </w:r>
      <w:r>
        <w:t xml:space="preserve"> eigenen Rollen und Bereiche verwenden.</w:t>
      </w:r>
    </w:p>
    <w:p w:rsidR="00FB7FFA" w:rsidRDefault="00CF7BC9">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w:t>
        </w:r>
        <w:r>
          <w:rPr>
            <w:rStyle w:val="underline"/>
          </w:rPr>
          <w:t>AP S/4HANA mit SAP Best Practices</w:t>
        </w:r>
      </w:hyperlink>
      <w:r>
        <w:t>.</w:t>
      </w:r>
    </w:p>
    <w:p w:rsidR="00FB7FFA" w:rsidRDefault="00CF7BC9">
      <w:pPr>
        <w:pStyle w:val="tabletitle"/>
      </w:pPr>
      <w:r>
        <w:rPr>
          <w:rStyle w:val="SAPEmphasis"/>
        </w:rPr>
        <w:t>Tabelle 1:</w:t>
      </w:r>
    </w:p>
    <w:tbl>
      <w:tblPr>
        <w:tblStyle w:val="SAPStandardTable"/>
        <w:tblW w:w="0" w:type="auto"/>
        <w:tblLook w:val="0620" w:firstRow="1" w:lastRow="0" w:firstColumn="0" w:lastColumn="0" w:noHBand="1" w:noVBand="1"/>
      </w:tblPr>
      <w:tblGrid>
        <w:gridCol w:w="3006"/>
        <w:gridCol w:w="2692"/>
        <w:gridCol w:w="2364"/>
        <w:gridCol w:w="2692"/>
        <w:gridCol w:w="3417"/>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Name (Rolle)</w:t>
            </w:r>
          </w:p>
        </w:tc>
        <w:tc>
          <w:tcPr>
            <w:tcW w:w="0" w:type="auto"/>
          </w:tcPr>
          <w:p w:rsidR="00FB7FFA" w:rsidRDefault="00CF7BC9">
            <w:pPr>
              <w:pStyle w:val="SAPTableHeader"/>
            </w:pPr>
            <w:r>
              <w:t>ID (Rolle)</w:t>
            </w:r>
          </w:p>
        </w:tc>
        <w:tc>
          <w:tcPr>
            <w:tcW w:w="0" w:type="auto"/>
          </w:tcPr>
          <w:p w:rsidR="00FB7FFA" w:rsidRDefault="00CF7BC9">
            <w:pPr>
              <w:pStyle w:val="SAPTableHeader"/>
            </w:pPr>
            <w:r>
              <w:t>Beschreibung (Bereich)</w:t>
            </w:r>
          </w:p>
        </w:tc>
        <w:tc>
          <w:tcPr>
            <w:tcW w:w="0" w:type="auto"/>
          </w:tcPr>
          <w:p w:rsidR="00FB7FFA" w:rsidRDefault="00CF7BC9">
            <w:pPr>
              <w:pStyle w:val="SAPTableHeader"/>
            </w:pPr>
            <w:r>
              <w:t>ID (Bereich)</w:t>
            </w:r>
          </w:p>
        </w:tc>
        <w:tc>
          <w:tcPr>
            <w:tcW w:w="0" w:type="auto"/>
          </w:tcPr>
          <w:p w:rsidR="00FB7FFA" w:rsidRDefault="00CF7BC9">
            <w:pPr>
              <w:pStyle w:val="SAPTableHeader"/>
            </w:pPr>
            <w:r>
              <w:t>Anmeldung</w:t>
            </w:r>
          </w:p>
        </w:tc>
      </w:tr>
      <w:tr w:rsidR="00FB7FFA" w:rsidTr="00CF7BC9">
        <w:tc>
          <w:tcPr>
            <w:tcW w:w="0" w:type="auto"/>
          </w:tcPr>
          <w:p w:rsidR="00FB7FFA" w:rsidRDefault="00CF7BC9">
            <w:r>
              <w:t>Klassifizierung Spezialist</w:t>
            </w:r>
          </w:p>
        </w:tc>
        <w:tc>
          <w:tcPr>
            <w:tcW w:w="0" w:type="auto"/>
          </w:tcPr>
          <w:p w:rsidR="00FB7FFA" w:rsidRDefault="00CF7BC9">
            <w:r>
              <w:rPr>
                <w:rStyle w:val="SAPMonospace"/>
              </w:rPr>
              <w:t>SAP_BR_TRD_CLS_SPECIALIST</w:t>
            </w:r>
          </w:p>
        </w:tc>
        <w:tc>
          <w:tcPr>
            <w:tcW w:w="0" w:type="auto"/>
          </w:tcPr>
          <w:p w:rsidR="00FB7FFA" w:rsidRDefault="00CF7BC9">
            <w:r>
              <w:t>Klassifizierung für International Trade</w:t>
            </w:r>
          </w:p>
        </w:tc>
        <w:tc>
          <w:tcPr>
            <w:tcW w:w="0" w:type="auto"/>
          </w:tcPr>
          <w:p w:rsidR="00FB7FFA" w:rsidRDefault="00CF7BC9">
            <w:r>
              <w:rPr>
                <w:rStyle w:val="SAPMonospace"/>
              </w:rPr>
              <w:t>SAP_BR_TRD_CLS_SPECIALIST</w:t>
            </w:r>
          </w:p>
        </w:tc>
        <w:tc>
          <w:tcPr>
            <w:tcW w:w="0" w:type="auto"/>
          </w:tcPr>
          <w:p w:rsidR="00FB7FFA" w:rsidRDefault="00CF7BC9">
            <w:r>
              <w:t xml:space="preserve">Bitten Sie den </w:t>
            </w:r>
            <w:r>
              <w:t>Systemadministrator, die Zuordnung für die Tester vorzunehmen.</w:t>
            </w:r>
          </w:p>
        </w:tc>
      </w:tr>
      <w:tr w:rsidR="00FB7FFA" w:rsidTr="00CF7BC9">
        <w:tc>
          <w:tcPr>
            <w:tcW w:w="0" w:type="auto"/>
          </w:tcPr>
          <w:p w:rsidR="00FB7FFA" w:rsidRDefault="00CF7BC9">
            <w:r>
              <w:t>Intrastat Spezialist</w:t>
            </w:r>
          </w:p>
        </w:tc>
        <w:tc>
          <w:tcPr>
            <w:tcW w:w="0" w:type="auto"/>
          </w:tcPr>
          <w:p w:rsidR="00FB7FFA" w:rsidRDefault="00CF7BC9">
            <w:r>
              <w:rPr>
                <w:rStyle w:val="SAPMonospace"/>
              </w:rPr>
              <w:t>SAP_BR_INTRASTAT_SPECIALIST</w:t>
            </w:r>
          </w:p>
        </w:tc>
        <w:tc>
          <w:tcPr>
            <w:tcW w:w="0" w:type="auto"/>
          </w:tcPr>
          <w:p w:rsidR="00FB7FFA" w:rsidRDefault="00CF7BC9">
            <w:r>
              <w:t>Intrastat</w:t>
            </w:r>
          </w:p>
        </w:tc>
        <w:tc>
          <w:tcPr>
            <w:tcW w:w="0" w:type="auto"/>
          </w:tcPr>
          <w:p w:rsidR="00FB7FFA" w:rsidRDefault="00CF7BC9">
            <w:r>
              <w:rPr>
                <w:rStyle w:val="SAPMonospace"/>
              </w:rPr>
              <w:t>SAP_BR_INTRASTAT_SPECIALIST</w:t>
            </w:r>
          </w:p>
        </w:tc>
        <w:tc>
          <w:tcPr>
            <w:tcW w:w="0" w:type="auto"/>
          </w:tcPr>
          <w:p w:rsidR="00FB7FFA" w:rsidRDefault="00CF7BC9">
            <w:r>
              <w:t>Bitten Sie den Systemadministrator, die Zuordnung für die Tester vorzunehmen.</w:t>
            </w:r>
          </w:p>
        </w:tc>
      </w:tr>
      <w:tr w:rsidR="00FB7FFA" w:rsidTr="00CF7BC9">
        <w:tc>
          <w:tcPr>
            <w:tcW w:w="0" w:type="auto"/>
          </w:tcPr>
          <w:p w:rsidR="00FB7FFA" w:rsidRDefault="00CF7BC9">
            <w:r>
              <w:lastRenderedPageBreak/>
              <w:t xml:space="preserve">Stammdatenexperte – </w:t>
            </w:r>
            <w:r>
              <w:t>Geschäftspartnerdaten</w:t>
            </w:r>
          </w:p>
        </w:tc>
        <w:tc>
          <w:tcPr>
            <w:tcW w:w="0" w:type="auto"/>
          </w:tcPr>
          <w:p w:rsidR="00FB7FFA" w:rsidRDefault="00CF7BC9">
            <w:r>
              <w:rPr>
                <w:rStyle w:val="SAPMonospace"/>
              </w:rPr>
              <w:t>SAP_BR_BUPA_MASTER_SPECIALIST</w:t>
            </w:r>
          </w:p>
        </w:tc>
        <w:tc>
          <w:tcPr>
            <w:tcW w:w="0" w:type="auto"/>
          </w:tcPr>
          <w:p w:rsidR="00FB7FFA" w:rsidRDefault="00CF7BC9">
            <w:r>
              <w:t>Geschäftspartner</w:t>
            </w:r>
          </w:p>
        </w:tc>
        <w:tc>
          <w:tcPr>
            <w:tcW w:w="0" w:type="auto"/>
          </w:tcPr>
          <w:p w:rsidR="00FB7FFA" w:rsidRDefault="00CF7BC9">
            <w:r>
              <w:rPr>
                <w:rStyle w:val="SAPMonospace"/>
              </w:rPr>
              <w:t>SAP_BR_BUPA_MASTER_SPECIALIST</w:t>
            </w:r>
          </w:p>
        </w:tc>
        <w:tc>
          <w:tcPr>
            <w:tcW w:w="0" w:type="auto"/>
          </w:tcPr>
          <w:p w:rsidR="00FB7FFA" w:rsidRDefault="00CF7BC9">
            <w:r>
              <w:t>Bitten Sie den Systemadministrator, die Zuordnung für die Tester vorzunehmen.</w:t>
            </w:r>
          </w:p>
        </w:tc>
      </w:tr>
      <w:tr w:rsidR="00FB7FFA" w:rsidTr="00CF7BC9">
        <w:tc>
          <w:tcPr>
            <w:tcW w:w="0" w:type="auto"/>
          </w:tcPr>
          <w:p w:rsidR="00FB7FFA" w:rsidRDefault="00CF7BC9">
            <w:r>
              <w:t>Administrator</w:t>
            </w:r>
          </w:p>
        </w:tc>
        <w:tc>
          <w:tcPr>
            <w:tcW w:w="0" w:type="auto"/>
          </w:tcPr>
          <w:p w:rsidR="00FB7FFA" w:rsidRDefault="00CF7BC9">
            <w:r>
              <w:rPr>
                <w:rStyle w:val="SAPMonospace"/>
              </w:rPr>
              <w:t>SAP_BR_ADMINISTRATOR</w:t>
            </w:r>
          </w:p>
        </w:tc>
        <w:tc>
          <w:tcPr>
            <w:tcW w:w="0" w:type="auto"/>
          </w:tcPr>
          <w:p w:rsidR="00FB7FFA" w:rsidRDefault="00CF7BC9">
            <w:r>
              <w:t>Verwaltung</w:t>
            </w:r>
          </w:p>
        </w:tc>
        <w:tc>
          <w:tcPr>
            <w:tcW w:w="0" w:type="auto"/>
          </w:tcPr>
          <w:p w:rsidR="00FB7FFA" w:rsidRDefault="00CF7BC9">
            <w:r>
              <w:rPr>
                <w:rStyle w:val="SAPMonospace"/>
              </w:rPr>
              <w:t>SAP_BR_ADMINISTRATOR</w:t>
            </w:r>
          </w:p>
        </w:tc>
        <w:tc>
          <w:tcPr>
            <w:tcW w:w="0" w:type="auto"/>
          </w:tcPr>
          <w:p w:rsidR="00FB7FFA" w:rsidRDefault="00CF7BC9">
            <w:r>
              <w:t xml:space="preserve">Bitten Sie </w:t>
            </w:r>
            <w:r>
              <w:t>den Systemadministrator, die Zuordnung für die Tester vorzunehmen.</w:t>
            </w:r>
          </w:p>
        </w:tc>
      </w:tr>
      <w:tr w:rsidR="00FB7FFA" w:rsidTr="00CF7BC9">
        <w:tc>
          <w:tcPr>
            <w:tcW w:w="0" w:type="auto"/>
          </w:tcPr>
          <w:p w:rsidR="00FB7FFA" w:rsidRDefault="00CF7BC9">
            <w:r>
              <w:t>Konfigurationsexperte – Geschäftsprozesskonfiguration</w:t>
            </w:r>
          </w:p>
        </w:tc>
        <w:tc>
          <w:tcPr>
            <w:tcW w:w="0" w:type="auto"/>
          </w:tcPr>
          <w:p w:rsidR="00FB7FFA" w:rsidRDefault="00CF7BC9">
            <w:r>
              <w:rPr>
                <w:rStyle w:val="SAPMonospace"/>
              </w:rPr>
              <w:t>SAP_BR_BPC_EXPERT</w:t>
            </w:r>
          </w:p>
        </w:tc>
        <w:tc>
          <w:tcPr>
            <w:tcW w:w="0" w:type="auto"/>
          </w:tcPr>
          <w:p w:rsidR="00FB7FFA" w:rsidRDefault="00CF7BC9">
            <w:r>
              <w:t>Geschäftsprozesskonfiguration</w:t>
            </w:r>
          </w:p>
        </w:tc>
        <w:tc>
          <w:tcPr>
            <w:tcW w:w="0" w:type="auto"/>
          </w:tcPr>
          <w:p w:rsidR="00FB7FFA" w:rsidRDefault="00CF7BC9">
            <w:r>
              <w:rPr>
                <w:rStyle w:val="SAPMonospace"/>
              </w:rPr>
              <w:t>SAP_BR_BPC_EXPERT</w:t>
            </w:r>
          </w:p>
        </w:tc>
        <w:tc>
          <w:tcPr>
            <w:tcW w:w="0" w:type="auto"/>
          </w:tcPr>
          <w:p w:rsidR="00FB7FFA" w:rsidRDefault="00CF7BC9">
            <w:r>
              <w:t xml:space="preserve">Bitten Sie den Systemadministrator, die Zuordnung für die Tester </w:t>
            </w:r>
            <w:r>
              <w:t>vorzunehmen.</w:t>
            </w:r>
          </w:p>
        </w:tc>
      </w:tr>
      <w:tr w:rsidR="00FB7FFA" w:rsidTr="00CF7BC9">
        <w:tc>
          <w:tcPr>
            <w:tcW w:w="0" w:type="auto"/>
          </w:tcPr>
          <w:p w:rsidR="00FB7FFA" w:rsidRDefault="00CF7BC9">
            <w:r>
              <w:t>Einkäufer</w:t>
            </w:r>
          </w:p>
        </w:tc>
        <w:tc>
          <w:tcPr>
            <w:tcW w:w="0" w:type="auto"/>
          </w:tcPr>
          <w:p w:rsidR="00FB7FFA" w:rsidRDefault="00CF7BC9">
            <w:r>
              <w:rPr>
                <w:rStyle w:val="SAPMonospace"/>
              </w:rPr>
              <w:t>SAP_BR_PURCHASER</w:t>
            </w:r>
          </w:p>
        </w:tc>
        <w:tc>
          <w:tcPr>
            <w:tcW w:w="0" w:type="auto"/>
          </w:tcPr>
          <w:p w:rsidR="00FB7FFA" w:rsidRDefault="00CF7BC9">
            <w:r>
              <w:t>Operativer Einkauf</w:t>
            </w:r>
          </w:p>
        </w:tc>
        <w:tc>
          <w:tcPr>
            <w:tcW w:w="0" w:type="auto"/>
          </w:tcPr>
          <w:p w:rsidR="00FB7FFA" w:rsidRDefault="00CF7BC9">
            <w:r>
              <w:rPr>
                <w:rStyle w:val="SAPMonospace"/>
              </w:rPr>
              <w:t>SAP_BR_PURCHASER</w:t>
            </w:r>
          </w:p>
        </w:tc>
        <w:tc>
          <w:tcPr>
            <w:tcW w:w="0" w:type="auto"/>
          </w:tcPr>
          <w:p w:rsidR="00000000" w:rsidRDefault="00CF7BC9"/>
        </w:tc>
      </w:tr>
      <w:tr w:rsidR="00FB7FFA" w:rsidTr="00CF7BC9">
        <w:tc>
          <w:tcPr>
            <w:tcW w:w="0" w:type="auto"/>
          </w:tcPr>
          <w:p w:rsidR="00FB7FFA" w:rsidRDefault="00CF7BC9">
            <w:r>
              <w:t>Preisfindungssachbearbeiter</w:t>
            </w:r>
          </w:p>
        </w:tc>
        <w:tc>
          <w:tcPr>
            <w:tcW w:w="0" w:type="auto"/>
          </w:tcPr>
          <w:p w:rsidR="00FB7FFA" w:rsidRDefault="00CF7BC9">
            <w:r>
              <w:rPr>
                <w:rStyle w:val="SAPMonospace"/>
              </w:rPr>
              <w:t>SAP_BR_PRICING_SPECIALIST</w:t>
            </w:r>
          </w:p>
        </w:tc>
        <w:tc>
          <w:tcPr>
            <w:tcW w:w="0" w:type="auto"/>
          </w:tcPr>
          <w:p w:rsidR="00FB7FFA" w:rsidRDefault="00CF7BC9">
            <w:r>
              <w:t>Preismanagement</w:t>
            </w:r>
          </w:p>
        </w:tc>
        <w:tc>
          <w:tcPr>
            <w:tcW w:w="0" w:type="auto"/>
          </w:tcPr>
          <w:p w:rsidR="00FB7FFA" w:rsidRDefault="00CF7BC9">
            <w:r>
              <w:rPr>
                <w:rStyle w:val="SAPMonospace"/>
              </w:rPr>
              <w:t>SAP_BR_PRICING_SPECIALIST</w:t>
            </w:r>
          </w:p>
        </w:tc>
        <w:tc>
          <w:tcPr>
            <w:tcW w:w="0" w:type="auto"/>
          </w:tcPr>
          <w:p w:rsidR="00000000" w:rsidRDefault="00CF7BC9"/>
        </w:tc>
      </w:tr>
    </w:tbl>
    <w:p w:rsidR="00FB7FFA" w:rsidRDefault="00CF7BC9">
      <w:pPr>
        <w:pStyle w:val="Heading2"/>
      </w:pPr>
      <w:bookmarkStart w:id="10" w:name="unique_5"/>
      <w:bookmarkStart w:id="11" w:name="_Toc52225513"/>
      <w:r>
        <w:t>Stammdaten, Organisationsdaten und sonstige Daten</w:t>
      </w:r>
      <w:bookmarkEnd w:id="10"/>
      <w:bookmarkEnd w:id="11"/>
    </w:p>
    <w:p w:rsidR="00FB7FFA" w:rsidRDefault="00CF7BC9">
      <w:r>
        <w:t>Die Organisationsstruktur und</w:t>
      </w:r>
      <w:r>
        <w:t xml:space="preserve"> die Stammdaten Ihres Unternehmens werden bei der Aktivierung in Ihrem System angelegt. Die Organisationsstruktur gibt den Aufbau Ihres Unternehmens wieder. Die Stammdaten stehen beispielsweise für Materialien, Kunden und Lieferanten, je nach betrieblichem</w:t>
      </w:r>
      <w:r>
        <w:t xml:space="preserve"> Schwerpunkt Ihres Unternehmens.</w:t>
      </w:r>
    </w:p>
    <w:p w:rsidR="00FB7FFA" w:rsidRDefault="00CF7BC9">
      <w:r>
        <w:t>Verwenden Sie beim Durchführen des Tests eigene Stammdaten oder folgende Beispieldaten.</w:t>
      </w:r>
    </w:p>
    <w:tbl>
      <w:tblPr>
        <w:tblStyle w:val="SAPStandardTable"/>
        <w:tblW w:w="0" w:type="auto"/>
        <w:tblLook w:val="0620" w:firstRow="1" w:lastRow="0" w:firstColumn="0" w:lastColumn="0" w:noHBand="1" w:noVBand="1"/>
      </w:tblPr>
      <w:tblGrid>
        <w:gridCol w:w="2663"/>
        <w:gridCol w:w="1081"/>
        <w:gridCol w:w="2364"/>
        <w:gridCol w:w="8063"/>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Stamm-/Organisationsdaten</w:t>
            </w:r>
          </w:p>
        </w:tc>
        <w:tc>
          <w:tcPr>
            <w:tcW w:w="0" w:type="auto"/>
          </w:tcPr>
          <w:p w:rsidR="00FB7FFA" w:rsidRDefault="00CF7BC9">
            <w:pPr>
              <w:pStyle w:val="SAPTableHeader"/>
            </w:pPr>
            <w:r>
              <w:t>Wert</w:t>
            </w:r>
          </w:p>
        </w:tc>
        <w:tc>
          <w:tcPr>
            <w:tcW w:w="0" w:type="auto"/>
          </w:tcPr>
          <w:p w:rsidR="00FB7FFA" w:rsidRDefault="00CF7BC9">
            <w:pPr>
              <w:pStyle w:val="SAPTableHeader"/>
            </w:pPr>
            <w:r>
              <w:t>Details zu Stamm-/Organisationsdaten</w:t>
            </w:r>
          </w:p>
        </w:tc>
        <w:tc>
          <w:tcPr>
            <w:tcW w:w="0" w:type="auto"/>
          </w:tcPr>
          <w:p w:rsidR="00FB7FFA" w:rsidRDefault="00CF7BC9">
            <w:pPr>
              <w:pStyle w:val="SAPTableHeader"/>
            </w:pPr>
            <w:r>
              <w:t>Kommentare</w:t>
            </w:r>
          </w:p>
        </w:tc>
      </w:tr>
      <w:tr w:rsidR="00FB7FFA" w:rsidTr="00CF7BC9">
        <w:tc>
          <w:tcPr>
            <w:tcW w:w="0" w:type="auto"/>
          </w:tcPr>
          <w:p w:rsidR="00FB7FFA" w:rsidRDefault="00CF7BC9">
            <w:r>
              <w:t>Material</w:t>
            </w:r>
          </w:p>
        </w:tc>
        <w:tc>
          <w:tcPr>
            <w:tcW w:w="0" w:type="auto"/>
          </w:tcPr>
          <w:p w:rsidR="00000000" w:rsidRDefault="00CF7BC9"/>
        </w:tc>
        <w:tc>
          <w:tcPr>
            <w:tcW w:w="0" w:type="auto"/>
          </w:tcPr>
          <w:p w:rsidR="00000000" w:rsidRDefault="00CF7BC9"/>
        </w:tc>
        <w:tc>
          <w:tcPr>
            <w:tcW w:w="0" w:type="auto"/>
          </w:tcPr>
          <w:p w:rsidR="00FB7FFA" w:rsidRDefault="00CF7BC9">
            <w:r>
              <w:t>Siehe Abschnitt "Voraussetzungen/Situation".</w:t>
            </w:r>
            <w:r>
              <w:t xml:space="preserve"> Nachfolgend der entsprechende Umfangsbestandteil. Weitere Informationen zum Anlegen von Stammdaten finden Sie in den folgenden Dokumentationen zu Stammdatenskripten.</w:t>
            </w:r>
          </w:p>
        </w:tc>
      </w:tr>
      <w:tr w:rsidR="00FB7FFA" w:rsidTr="00CF7BC9">
        <w:tc>
          <w:tcPr>
            <w:tcW w:w="0" w:type="auto"/>
          </w:tcPr>
          <w:p w:rsidR="00FB7FFA" w:rsidRDefault="00CF7BC9">
            <w:r>
              <w:t>Auftraggeber</w:t>
            </w:r>
          </w:p>
        </w:tc>
        <w:tc>
          <w:tcPr>
            <w:tcW w:w="0" w:type="auto"/>
          </w:tcPr>
          <w:p w:rsidR="00FB7FFA" w:rsidRDefault="00CF7BC9">
            <w:r>
              <w:rPr>
                <w:rStyle w:val="SAPUserEntry"/>
              </w:rPr>
              <w:t>10100060</w:t>
            </w:r>
          </w:p>
        </w:tc>
        <w:tc>
          <w:tcPr>
            <w:tcW w:w="0" w:type="auto"/>
          </w:tcPr>
          <w:p w:rsidR="00FB7FFA" w:rsidRDefault="00CF7BC9">
            <w:r>
              <w:rPr>
                <w:rStyle w:val="SAPUserEntry"/>
              </w:rPr>
              <w:t>Auslandskunde DE60 (HU)</w:t>
            </w:r>
          </w:p>
        </w:tc>
        <w:tc>
          <w:tcPr>
            <w:tcW w:w="0" w:type="auto"/>
          </w:tcPr>
          <w:p w:rsidR="00FB7FFA" w:rsidRDefault="00CF7BC9">
            <w:r>
              <w:t>Auslandskunde in EU-Ländern</w:t>
            </w:r>
          </w:p>
        </w:tc>
      </w:tr>
      <w:tr w:rsidR="00FB7FFA" w:rsidTr="00CF7BC9">
        <w:tc>
          <w:tcPr>
            <w:tcW w:w="0" w:type="auto"/>
          </w:tcPr>
          <w:p w:rsidR="00FB7FFA" w:rsidRDefault="00CF7BC9">
            <w:r>
              <w:t>Warenempfänger</w:t>
            </w:r>
          </w:p>
        </w:tc>
        <w:tc>
          <w:tcPr>
            <w:tcW w:w="0" w:type="auto"/>
          </w:tcPr>
          <w:p w:rsidR="00FB7FFA" w:rsidRDefault="00CF7BC9">
            <w:r>
              <w:rPr>
                <w:rStyle w:val="SAPUserEntry"/>
              </w:rPr>
              <w:t>10100060</w:t>
            </w:r>
          </w:p>
        </w:tc>
        <w:tc>
          <w:tcPr>
            <w:tcW w:w="0" w:type="auto"/>
          </w:tcPr>
          <w:p w:rsidR="00FB7FFA" w:rsidRDefault="00CF7BC9">
            <w:r>
              <w:rPr>
                <w:rStyle w:val="SAPUserEntry"/>
              </w:rPr>
              <w:t>Auslandskunde DE60 (HU)</w:t>
            </w:r>
          </w:p>
        </w:tc>
        <w:tc>
          <w:tcPr>
            <w:tcW w:w="0" w:type="auto"/>
          </w:tcPr>
          <w:p w:rsidR="00FB7FFA" w:rsidRDefault="00CF7BC9">
            <w:r>
              <w:t>Auslandskunde in EU-Ländern</w:t>
            </w:r>
          </w:p>
        </w:tc>
      </w:tr>
      <w:tr w:rsidR="00FB7FFA" w:rsidTr="00CF7BC9">
        <w:tc>
          <w:tcPr>
            <w:tcW w:w="0" w:type="auto"/>
          </w:tcPr>
          <w:p w:rsidR="00FB7FFA" w:rsidRDefault="00CF7BC9">
            <w:r>
              <w:t>Regulierer</w:t>
            </w:r>
          </w:p>
        </w:tc>
        <w:tc>
          <w:tcPr>
            <w:tcW w:w="0" w:type="auto"/>
          </w:tcPr>
          <w:p w:rsidR="00FB7FFA" w:rsidRDefault="00CF7BC9">
            <w:r>
              <w:rPr>
                <w:rStyle w:val="SAPUserEntry"/>
              </w:rPr>
              <w:t>10100060</w:t>
            </w:r>
          </w:p>
        </w:tc>
        <w:tc>
          <w:tcPr>
            <w:tcW w:w="0" w:type="auto"/>
          </w:tcPr>
          <w:p w:rsidR="00FB7FFA" w:rsidRDefault="00CF7BC9">
            <w:r>
              <w:rPr>
                <w:rStyle w:val="SAPUserEntry"/>
              </w:rPr>
              <w:t>Auslandskunde DE60 (HU)</w:t>
            </w:r>
          </w:p>
        </w:tc>
        <w:tc>
          <w:tcPr>
            <w:tcW w:w="0" w:type="auto"/>
          </w:tcPr>
          <w:p w:rsidR="00FB7FFA" w:rsidRDefault="00CF7BC9">
            <w:r>
              <w:t>Auslandskunde in EU-Ländern</w:t>
            </w:r>
          </w:p>
        </w:tc>
      </w:tr>
      <w:tr w:rsidR="00FB7FFA" w:rsidTr="00CF7BC9">
        <w:tc>
          <w:tcPr>
            <w:tcW w:w="0" w:type="auto"/>
          </w:tcPr>
          <w:p w:rsidR="00FB7FFA" w:rsidRDefault="00CF7BC9">
            <w:r>
              <w:lastRenderedPageBreak/>
              <w:t>Lieferant/Kunde</w:t>
            </w:r>
          </w:p>
        </w:tc>
        <w:tc>
          <w:tcPr>
            <w:tcW w:w="0" w:type="auto"/>
          </w:tcPr>
          <w:p w:rsidR="00FB7FFA" w:rsidRDefault="00CF7BC9">
            <w:r>
              <w:rPr>
                <w:rStyle w:val="SAPUserEntry"/>
              </w:rPr>
              <w:t>10200001</w:t>
            </w:r>
          </w:p>
        </w:tc>
        <w:tc>
          <w:tcPr>
            <w:tcW w:w="0" w:type="auto"/>
          </w:tcPr>
          <w:p w:rsidR="00FB7FFA" w:rsidRDefault="00CF7BC9">
            <w:r>
              <w:t>Lieferant/Kunde für Intrastat (HU)</w:t>
            </w:r>
          </w:p>
        </w:tc>
        <w:tc>
          <w:tcPr>
            <w:tcW w:w="0" w:type="auto"/>
          </w:tcPr>
          <w:p w:rsidR="00FB7FFA" w:rsidRDefault="00CF7BC9">
            <w:r>
              <w:t>Auslandskunde in EU-Ländern</w:t>
            </w:r>
          </w:p>
        </w:tc>
      </w:tr>
      <w:tr w:rsidR="00FB7FFA" w:rsidTr="00CF7BC9">
        <w:tc>
          <w:tcPr>
            <w:tcW w:w="0" w:type="auto"/>
          </w:tcPr>
          <w:p w:rsidR="00FB7FFA" w:rsidRDefault="00CF7BC9">
            <w:r>
              <w:t>Werk</w:t>
            </w:r>
          </w:p>
        </w:tc>
        <w:tc>
          <w:tcPr>
            <w:tcW w:w="0" w:type="auto"/>
          </w:tcPr>
          <w:p w:rsidR="00FB7FFA" w:rsidRDefault="00CF7BC9">
            <w:r>
              <w:rPr>
                <w:rStyle w:val="SAPUserEntry"/>
              </w:rPr>
              <w:t>1010</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Lagerort</w:t>
            </w:r>
          </w:p>
        </w:tc>
        <w:tc>
          <w:tcPr>
            <w:tcW w:w="0" w:type="auto"/>
          </w:tcPr>
          <w:p w:rsidR="00FB7FFA" w:rsidRDefault="00CF7BC9">
            <w:r>
              <w:rPr>
                <w:rStyle w:val="SAPUserEntry"/>
              </w:rPr>
              <w:t>101A</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Versandstelle</w:t>
            </w:r>
          </w:p>
        </w:tc>
        <w:tc>
          <w:tcPr>
            <w:tcW w:w="0" w:type="auto"/>
          </w:tcPr>
          <w:p w:rsidR="00FB7FFA" w:rsidRDefault="00CF7BC9">
            <w:r>
              <w:rPr>
                <w:rStyle w:val="SAPUserEntry"/>
              </w:rPr>
              <w:t>1010</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Verkaufsorganisation</w:t>
            </w:r>
          </w:p>
        </w:tc>
        <w:tc>
          <w:tcPr>
            <w:tcW w:w="0" w:type="auto"/>
          </w:tcPr>
          <w:p w:rsidR="00FB7FFA" w:rsidRDefault="00CF7BC9">
            <w:r>
              <w:rPr>
                <w:rStyle w:val="SAPUserEntry"/>
              </w:rPr>
              <w:t>1010</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Vertriebsweg</w:t>
            </w:r>
          </w:p>
        </w:tc>
        <w:tc>
          <w:tcPr>
            <w:tcW w:w="0" w:type="auto"/>
          </w:tcPr>
          <w:p w:rsidR="00FB7FFA" w:rsidRDefault="00CF7BC9">
            <w:r>
              <w:rPr>
                <w:rStyle w:val="SAPUserEntry"/>
              </w:rPr>
              <w:t>10</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Sparte</w:t>
            </w:r>
          </w:p>
        </w:tc>
        <w:tc>
          <w:tcPr>
            <w:tcW w:w="0" w:type="auto"/>
          </w:tcPr>
          <w:p w:rsidR="00FB7FFA" w:rsidRDefault="00CF7BC9">
            <w:r>
              <w:rPr>
                <w:rStyle w:val="SAPUserEntry"/>
              </w:rPr>
              <w:t>00</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Stamm-/Organisationsdaten: Einkaufsorganisation:</w:t>
            </w:r>
          </w:p>
        </w:tc>
        <w:tc>
          <w:tcPr>
            <w:tcW w:w="0" w:type="auto"/>
          </w:tcPr>
          <w:p w:rsidR="00FB7FFA" w:rsidRDefault="00CF7BC9">
            <w:r>
              <w:rPr>
                <w:rStyle w:val="SAPUserEntry"/>
              </w:rPr>
              <w:t>1010</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Einkäufergruppe</w:t>
            </w:r>
          </w:p>
        </w:tc>
        <w:tc>
          <w:tcPr>
            <w:tcW w:w="0" w:type="auto"/>
          </w:tcPr>
          <w:p w:rsidR="00FB7FFA" w:rsidRDefault="00CF7BC9">
            <w:r>
              <w:t>001</w:t>
            </w:r>
          </w:p>
        </w:tc>
        <w:tc>
          <w:tcPr>
            <w:tcW w:w="0" w:type="auto"/>
          </w:tcPr>
          <w:p w:rsidR="00FB7FFA" w:rsidRDefault="00FB7FFA"/>
        </w:tc>
        <w:tc>
          <w:tcPr>
            <w:tcW w:w="0" w:type="auto"/>
          </w:tcPr>
          <w:p w:rsidR="00FB7FFA" w:rsidRDefault="00FB7FFA"/>
        </w:tc>
      </w:tr>
    </w:tbl>
    <w:p w:rsidR="00FB7FFA" w:rsidRDefault="00CF7BC9">
      <w:r>
        <w:t xml:space="preserve">Weitere Informationen zum Anlegen dieser Stammdatenobjekte finden Sie unter </w:t>
      </w:r>
      <w:hyperlink r:id="rId8" w:history="1">
        <w:r>
          <w:rPr>
            <w:rStyle w:val="underline"/>
          </w:rPr>
          <w:t>Stammdatenskripte (MDS)</w:t>
        </w:r>
      </w:hyperlink>
      <w:r>
        <w:t>:</w:t>
      </w:r>
    </w:p>
    <w:p w:rsidR="00FB7FFA" w:rsidRDefault="00CF7BC9">
      <w:pPr>
        <w:pStyle w:val="tabletitle"/>
      </w:pPr>
      <w:r>
        <w:rPr>
          <w:rStyle w:val="SAPEmphasis"/>
        </w:rPr>
        <w:t>Tabelle 2: Verweis auf Stammdatenskripte</w:t>
      </w:r>
    </w:p>
    <w:tbl>
      <w:tblPr>
        <w:tblStyle w:val="SAPStandardTable"/>
        <w:tblW w:w="0" w:type="auto"/>
        <w:tblLook w:val="0620" w:firstRow="1" w:lastRow="0" w:firstColumn="0" w:lastColumn="0" w:noHBand="1" w:noVBand="1"/>
      </w:tblPr>
      <w:tblGrid>
        <w:gridCol w:w="2583"/>
        <w:gridCol w:w="417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ID des Stammdatenskripts</w:t>
            </w:r>
          </w:p>
        </w:tc>
        <w:tc>
          <w:tcPr>
            <w:tcW w:w="0" w:type="auto"/>
          </w:tcPr>
          <w:p w:rsidR="00FB7FFA" w:rsidRDefault="00CF7BC9">
            <w:pPr>
              <w:pStyle w:val="SAPTableHeader"/>
            </w:pPr>
            <w:r>
              <w:t>Beschreibung</w:t>
            </w:r>
          </w:p>
        </w:tc>
      </w:tr>
      <w:tr w:rsidR="00FB7FFA" w:rsidTr="00CF7BC9">
        <w:tc>
          <w:tcPr>
            <w:tcW w:w="0" w:type="auto"/>
          </w:tcPr>
          <w:p w:rsidR="00FB7FFA" w:rsidRDefault="00CF7BC9">
            <w:r>
              <w:t>BNF</w:t>
            </w:r>
          </w:p>
        </w:tc>
        <w:tc>
          <w:tcPr>
            <w:tcW w:w="0" w:type="auto"/>
          </w:tcPr>
          <w:p w:rsidR="00FB7FFA" w:rsidRDefault="00CF7BC9">
            <w:r>
              <w:t xml:space="preserve">Produktstamm vom Typ </w:t>
            </w:r>
            <w:r>
              <w:t>"Handelsware" anlegen</w:t>
            </w:r>
          </w:p>
        </w:tc>
      </w:tr>
    </w:tbl>
    <w:p w:rsidR="00FB7FFA" w:rsidRDefault="00CF7BC9">
      <w:pPr>
        <w:pStyle w:val="Heading2"/>
      </w:pPr>
      <w:bookmarkStart w:id="12" w:name="unique_6"/>
      <w:bookmarkStart w:id="13" w:name="_Toc52225514"/>
      <w:r>
        <w:t>Voraussetzungen/Situation</w:t>
      </w:r>
      <w:bookmarkEnd w:id="12"/>
      <w:bookmarkEnd w:id="13"/>
    </w:p>
    <w:p w:rsidR="00FB7FFA" w:rsidRDefault="00CF7BC9">
      <w:r>
        <w:t xml:space="preserve">Der in diesem Testskript beschriebene Geschäftsprozess ist Teil einer längeren Kette von integrierten Geschäftsprozessen oder Umfangsbestandteilen. Sie müssen mindestens einen der folgenden Prozesse wählen, </w:t>
      </w:r>
      <w:r>
        <w:t>und anschließend den Prozess abschließen, bevor Sie mit diesem Umfangsbestandteil beginnen können:</w:t>
      </w:r>
    </w:p>
    <w:p w:rsidR="00FB7FFA" w:rsidRDefault="00CF7BC9">
      <w:r>
        <w:t xml:space="preserve">Bitte verwenden Sie den Geschäftspartner, der unter </w:t>
      </w:r>
      <w:r>
        <w:rPr>
          <w:rStyle w:val="italic"/>
        </w:rPr>
        <w:t>Stammdaten, Organisationsdaten und sonstige Daten</w:t>
      </w:r>
      <w:r>
        <w:t xml:space="preserve"> angegeben ist, um die folgenden Prozesse durchzuführen.</w:t>
      </w:r>
    </w:p>
    <w:tbl>
      <w:tblPr>
        <w:tblStyle w:val="SAPStandardTable"/>
        <w:tblW w:w="0" w:type="auto"/>
        <w:tblLook w:val="0620" w:firstRow="1" w:lastRow="0" w:firstColumn="0" w:lastColumn="0" w:noHBand="1" w:noVBand="1"/>
      </w:tblPr>
      <w:tblGrid>
        <w:gridCol w:w="6748"/>
        <w:gridCol w:w="4131"/>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Umfangsbestandteil</w:t>
            </w:r>
          </w:p>
        </w:tc>
        <w:tc>
          <w:tcPr>
            <w:tcW w:w="0" w:type="auto"/>
          </w:tcPr>
          <w:p w:rsidR="00FB7FFA" w:rsidRDefault="00CF7BC9">
            <w:pPr>
              <w:pStyle w:val="SAPTableHeader"/>
            </w:pPr>
            <w:r>
              <w:t>Voraussetzung/Situation</w:t>
            </w:r>
          </w:p>
        </w:tc>
      </w:tr>
      <w:tr w:rsidR="00FB7FFA" w:rsidTr="00CF7BC9">
        <w:tc>
          <w:tcPr>
            <w:tcW w:w="0" w:type="auto"/>
          </w:tcPr>
          <w:p w:rsidR="00FB7FFA" w:rsidRDefault="00CF7BC9">
            <w:r>
              <w:t>BD3 – Verkaufsabwicklung mit Drittanbieter mit Lieferavis</w:t>
            </w:r>
          </w:p>
        </w:tc>
        <w:tc>
          <w:tcPr>
            <w:tcW w:w="0" w:type="auto"/>
          </w:tcPr>
          <w:p w:rsidR="00FB7FFA" w:rsidRDefault="00CF7BC9">
            <w:r>
              <w:t>Muss vor diesem Testskript ausgeführt werden.</w:t>
            </w:r>
          </w:p>
        </w:tc>
      </w:tr>
      <w:tr w:rsidR="00FB7FFA" w:rsidTr="00CF7BC9">
        <w:tc>
          <w:tcPr>
            <w:tcW w:w="0" w:type="auto"/>
          </w:tcPr>
          <w:p w:rsidR="00FB7FFA" w:rsidRDefault="00CF7BC9">
            <w:r>
              <w:t>BD9 – Verkauf ab Lager</w:t>
            </w:r>
          </w:p>
        </w:tc>
        <w:tc>
          <w:tcPr>
            <w:tcW w:w="0" w:type="auto"/>
          </w:tcPr>
          <w:p w:rsidR="00FB7FFA" w:rsidRDefault="00CF7BC9">
            <w:r>
              <w:t>Muss vor diesem Testskript ausgeführt werden.</w:t>
            </w:r>
          </w:p>
        </w:tc>
      </w:tr>
      <w:tr w:rsidR="00FB7FFA" w:rsidTr="00CF7BC9">
        <w:tc>
          <w:tcPr>
            <w:tcW w:w="0" w:type="auto"/>
          </w:tcPr>
          <w:p w:rsidR="00FB7FFA" w:rsidRDefault="00CF7BC9">
            <w:r>
              <w:lastRenderedPageBreak/>
              <w:t>BDD – Kundenretouren</w:t>
            </w:r>
          </w:p>
        </w:tc>
        <w:tc>
          <w:tcPr>
            <w:tcW w:w="0" w:type="auto"/>
          </w:tcPr>
          <w:p w:rsidR="00FB7FFA" w:rsidRDefault="00CF7BC9">
            <w:r>
              <w:t>Muss vor diesem</w:t>
            </w:r>
            <w:r>
              <w:t xml:space="preserve"> Testskript ausgeführt werden.</w:t>
            </w:r>
          </w:p>
        </w:tc>
      </w:tr>
      <w:tr w:rsidR="00FB7FFA" w:rsidTr="00CF7BC9">
        <w:tc>
          <w:tcPr>
            <w:tcW w:w="0" w:type="auto"/>
          </w:tcPr>
          <w:p w:rsidR="00FB7FFA" w:rsidRDefault="00CF7BC9">
            <w:r>
              <w:t>BDH – Kundenauftragserfassung mit Einmalkunde</w:t>
            </w:r>
          </w:p>
        </w:tc>
        <w:tc>
          <w:tcPr>
            <w:tcW w:w="0" w:type="auto"/>
          </w:tcPr>
          <w:p w:rsidR="00FB7FFA" w:rsidRDefault="00CF7BC9">
            <w:r>
              <w:t>Muss vor diesem Testskript ausgeführt werden.</w:t>
            </w:r>
          </w:p>
        </w:tc>
      </w:tr>
      <w:tr w:rsidR="00FB7FFA" w:rsidTr="00CF7BC9">
        <w:tc>
          <w:tcPr>
            <w:tcW w:w="0" w:type="auto"/>
          </w:tcPr>
          <w:p w:rsidR="00FB7FFA" w:rsidRDefault="00CF7BC9">
            <w:r>
              <w:t>BDK – Verkaufsabwicklung mit Drittanbieter ohne Lieferavis</w:t>
            </w:r>
          </w:p>
        </w:tc>
        <w:tc>
          <w:tcPr>
            <w:tcW w:w="0" w:type="auto"/>
          </w:tcPr>
          <w:p w:rsidR="00FB7FFA" w:rsidRDefault="00CF7BC9">
            <w:r>
              <w:t>Muss vor diesem Testskript ausgeführt werden.</w:t>
            </w:r>
          </w:p>
        </w:tc>
      </w:tr>
      <w:tr w:rsidR="00FB7FFA" w:rsidTr="00CF7BC9">
        <w:tc>
          <w:tcPr>
            <w:tcW w:w="0" w:type="auto"/>
          </w:tcPr>
          <w:p w:rsidR="00FB7FFA" w:rsidRDefault="00CF7BC9">
            <w:r>
              <w:t xml:space="preserve">BDN – Verkauf von </w:t>
            </w:r>
            <w:r>
              <w:t>Nichtlagerpositionen mit auftragsbezogener Beschaffung</w:t>
            </w:r>
          </w:p>
        </w:tc>
        <w:tc>
          <w:tcPr>
            <w:tcW w:w="0" w:type="auto"/>
          </w:tcPr>
          <w:p w:rsidR="00FB7FFA" w:rsidRDefault="00CF7BC9">
            <w:r>
              <w:t>Muss vor diesem Testskript ausgeführt werden.</w:t>
            </w:r>
          </w:p>
        </w:tc>
      </w:tr>
      <w:tr w:rsidR="00FB7FFA" w:rsidTr="00CF7BC9">
        <w:tc>
          <w:tcPr>
            <w:tcW w:w="0" w:type="auto"/>
          </w:tcPr>
          <w:p w:rsidR="00FB7FFA" w:rsidRDefault="00CF7BC9">
            <w:r>
              <w:t>BDQ – Rechnungskorrekturprozess mit Lastschrift</w:t>
            </w:r>
          </w:p>
        </w:tc>
        <w:tc>
          <w:tcPr>
            <w:tcW w:w="0" w:type="auto"/>
          </w:tcPr>
          <w:p w:rsidR="00FB7FFA" w:rsidRDefault="00CF7BC9">
            <w:r>
              <w:t>Muss vor diesem Testskript ausgeführt werden.</w:t>
            </w:r>
          </w:p>
        </w:tc>
      </w:tr>
      <w:tr w:rsidR="00FB7FFA" w:rsidTr="00CF7BC9">
        <w:tc>
          <w:tcPr>
            <w:tcW w:w="0" w:type="auto"/>
          </w:tcPr>
          <w:p w:rsidR="00FB7FFA" w:rsidRDefault="00CF7BC9">
            <w:r>
              <w:t>BDW – Leihgutabwicklung</w:t>
            </w:r>
          </w:p>
        </w:tc>
        <w:tc>
          <w:tcPr>
            <w:tcW w:w="0" w:type="auto"/>
          </w:tcPr>
          <w:p w:rsidR="00FB7FFA" w:rsidRDefault="00CF7BC9">
            <w:r>
              <w:t>Muss vor diesem Testskript ausgefüh</w:t>
            </w:r>
            <w:r>
              <w:t>rt werden.</w:t>
            </w:r>
          </w:p>
        </w:tc>
      </w:tr>
      <w:tr w:rsidR="00FB7FFA" w:rsidTr="00CF7BC9">
        <w:tc>
          <w:tcPr>
            <w:tcW w:w="0" w:type="auto"/>
          </w:tcPr>
          <w:p w:rsidR="00FB7FFA" w:rsidRDefault="00CF7BC9">
            <w:r>
              <w:t>BKL – Rechnungskorrekturprozess mit Gutschrift</w:t>
            </w:r>
          </w:p>
        </w:tc>
        <w:tc>
          <w:tcPr>
            <w:tcW w:w="0" w:type="auto"/>
          </w:tcPr>
          <w:p w:rsidR="00FB7FFA" w:rsidRDefault="00CF7BC9">
            <w:r>
              <w:t>Muss vor diesem Testskript ausgeführt werden.</w:t>
            </w:r>
          </w:p>
        </w:tc>
      </w:tr>
      <w:tr w:rsidR="00FB7FFA" w:rsidTr="00CF7BC9">
        <w:tc>
          <w:tcPr>
            <w:tcW w:w="0" w:type="auto"/>
          </w:tcPr>
          <w:p w:rsidR="00FB7FFA" w:rsidRDefault="00CF7BC9">
            <w:r>
              <w:t>BKZ – Kundenauftragsabwicklung mit Rechnungsliste und Sammelfakturierung</w:t>
            </w:r>
          </w:p>
        </w:tc>
        <w:tc>
          <w:tcPr>
            <w:tcW w:w="0" w:type="auto"/>
          </w:tcPr>
          <w:p w:rsidR="00FB7FFA" w:rsidRDefault="00CF7BC9">
            <w:r>
              <w:t>Muss vor diesem Testskript ausgeführt werden.</w:t>
            </w:r>
          </w:p>
        </w:tc>
      </w:tr>
      <w:tr w:rsidR="00FB7FFA" w:rsidTr="00CF7BC9">
        <w:tc>
          <w:tcPr>
            <w:tcW w:w="0" w:type="auto"/>
          </w:tcPr>
          <w:p w:rsidR="00FB7FFA" w:rsidRDefault="00CF7BC9">
            <w:r>
              <w:t xml:space="preserve">BNX – Einkauf von </w:t>
            </w:r>
            <w:r>
              <w:t>Verbrauchsmaterial</w:t>
            </w:r>
          </w:p>
        </w:tc>
        <w:tc>
          <w:tcPr>
            <w:tcW w:w="0" w:type="auto"/>
          </w:tcPr>
          <w:p w:rsidR="00FB7FFA" w:rsidRDefault="00CF7BC9">
            <w:r>
              <w:t>Muss vor diesem Testskript ausgeführt werden.</w:t>
            </w:r>
          </w:p>
        </w:tc>
      </w:tr>
      <w:tr w:rsidR="00FB7FFA" w:rsidTr="00CF7BC9">
        <w:tc>
          <w:tcPr>
            <w:tcW w:w="0" w:type="auto"/>
          </w:tcPr>
          <w:p w:rsidR="00FB7FFA" w:rsidRDefault="00CF7BC9">
            <w:r>
              <w:t>J45 – Beschaffung von Direktmaterialien</w:t>
            </w:r>
          </w:p>
        </w:tc>
        <w:tc>
          <w:tcPr>
            <w:tcW w:w="0" w:type="auto"/>
          </w:tcPr>
          <w:p w:rsidR="00FB7FFA" w:rsidRDefault="00CF7BC9">
            <w:r>
              <w:t>Muss vor diesem Testskript ausgeführt werden.</w:t>
            </w:r>
          </w:p>
        </w:tc>
      </w:tr>
      <w:tr w:rsidR="00FB7FFA" w:rsidTr="00CF7BC9">
        <w:tc>
          <w:tcPr>
            <w:tcW w:w="0" w:type="auto"/>
          </w:tcPr>
          <w:p w:rsidR="00FB7FFA" w:rsidRDefault="00CF7BC9">
            <w:r>
              <w:t>BMK – Lieferantenretoure</w:t>
            </w:r>
          </w:p>
        </w:tc>
        <w:tc>
          <w:tcPr>
            <w:tcW w:w="0" w:type="auto"/>
          </w:tcPr>
          <w:p w:rsidR="00FB7FFA" w:rsidRDefault="00CF7BC9">
            <w:r>
              <w:t>Muss vor diesem Testskript ausgeführt werden.</w:t>
            </w:r>
          </w:p>
        </w:tc>
      </w:tr>
      <w:tr w:rsidR="00FB7FFA" w:rsidTr="00CF7BC9">
        <w:tc>
          <w:tcPr>
            <w:tcW w:w="0" w:type="auto"/>
          </w:tcPr>
          <w:p w:rsidR="00FB7FFA" w:rsidRDefault="00CF7BC9">
            <w:r>
              <w:t>BMY – Lohnbearbeitung</w:t>
            </w:r>
          </w:p>
        </w:tc>
        <w:tc>
          <w:tcPr>
            <w:tcW w:w="0" w:type="auto"/>
          </w:tcPr>
          <w:p w:rsidR="00FB7FFA" w:rsidRDefault="00CF7BC9">
            <w:r>
              <w:t xml:space="preserve">Muss vor </w:t>
            </w:r>
            <w:r>
              <w:t>diesem Testskript ausgeführt werden.</w:t>
            </w:r>
          </w:p>
        </w:tc>
      </w:tr>
      <w:tr w:rsidR="00FB7FFA" w:rsidTr="00CF7BC9">
        <w:tc>
          <w:tcPr>
            <w:tcW w:w="0" w:type="auto"/>
          </w:tcPr>
          <w:p w:rsidR="00FB7FFA" w:rsidRDefault="00CF7BC9">
            <w:r>
              <w:t>BKJ – Kundenauftragsabwicklung mit Kundenanzahlung</w:t>
            </w:r>
          </w:p>
        </w:tc>
        <w:tc>
          <w:tcPr>
            <w:tcW w:w="0" w:type="auto"/>
          </w:tcPr>
          <w:p w:rsidR="00FB7FFA" w:rsidRDefault="00CF7BC9">
            <w:r>
              <w:t>Muss vor diesem Testskript ausgeführt werden.</w:t>
            </w:r>
          </w:p>
        </w:tc>
      </w:tr>
      <w:tr w:rsidR="00FB7FFA" w:rsidTr="00CF7BC9">
        <w:tc>
          <w:tcPr>
            <w:tcW w:w="0" w:type="auto"/>
          </w:tcPr>
          <w:p w:rsidR="00FB7FFA" w:rsidRDefault="00CF7BC9">
            <w:r>
              <w:t>1MI – Lieferabwicklung ohne Auftragsbezug</w:t>
            </w:r>
          </w:p>
        </w:tc>
        <w:tc>
          <w:tcPr>
            <w:tcW w:w="0" w:type="auto"/>
          </w:tcPr>
          <w:p w:rsidR="00FB7FFA" w:rsidRDefault="00CF7BC9">
            <w:r>
              <w:t>Muss vor diesem Testskript ausgeführt werden.</w:t>
            </w:r>
          </w:p>
        </w:tc>
      </w:tr>
      <w:tr w:rsidR="00FB7FFA" w:rsidTr="00CF7BC9">
        <w:tc>
          <w:tcPr>
            <w:tcW w:w="0" w:type="auto"/>
          </w:tcPr>
          <w:p w:rsidR="00FB7FFA" w:rsidRDefault="00CF7BC9">
            <w:r>
              <w:t>1MP – Qualitätsmanagement im Ve</w:t>
            </w:r>
            <w:r>
              <w:t>rtrieb</w:t>
            </w:r>
          </w:p>
        </w:tc>
        <w:tc>
          <w:tcPr>
            <w:tcW w:w="0" w:type="auto"/>
          </w:tcPr>
          <w:p w:rsidR="00FB7FFA" w:rsidRDefault="00CF7BC9">
            <w:r>
              <w:t>Muss vor diesem Testskript ausgeführt werden.</w:t>
            </w:r>
          </w:p>
        </w:tc>
      </w:tr>
      <w:tr w:rsidR="00FB7FFA" w:rsidTr="00CF7BC9">
        <w:tc>
          <w:tcPr>
            <w:tcW w:w="0" w:type="auto"/>
          </w:tcPr>
          <w:p w:rsidR="00FB7FFA" w:rsidRDefault="00CF7BC9">
            <w:r>
              <w:t>1MX – Buchungskreisübergreifende Kundenauftragsabwicklung – International</w:t>
            </w:r>
          </w:p>
        </w:tc>
        <w:tc>
          <w:tcPr>
            <w:tcW w:w="0" w:type="auto"/>
          </w:tcPr>
          <w:p w:rsidR="00FB7FFA" w:rsidRDefault="00CF7BC9">
            <w:r>
              <w:t>Muss vor diesem Testskript ausgeführt werden.</w:t>
            </w:r>
          </w:p>
        </w:tc>
      </w:tr>
      <w:tr w:rsidR="00FB7FFA" w:rsidTr="00CF7BC9">
        <w:tc>
          <w:tcPr>
            <w:tcW w:w="0" w:type="auto"/>
          </w:tcPr>
          <w:p w:rsidR="00FB7FFA" w:rsidRDefault="00CF7BC9">
            <w:r>
              <w:t>2ET – Kundenauftragsabwicklung für Nichtlagermaterial</w:t>
            </w:r>
          </w:p>
        </w:tc>
        <w:tc>
          <w:tcPr>
            <w:tcW w:w="0" w:type="auto"/>
          </w:tcPr>
          <w:p w:rsidR="00FB7FFA" w:rsidRDefault="00CF7BC9">
            <w:r>
              <w:t xml:space="preserve">Muss vor diesem Testskript </w:t>
            </w:r>
            <w:r>
              <w:t>ausgeführt werden.</w:t>
            </w:r>
          </w:p>
        </w:tc>
      </w:tr>
    </w:tbl>
    <w:p w:rsidR="00FB7FFA" w:rsidRDefault="00CF7BC9">
      <w:pPr>
        <w:pStyle w:val="Heading2"/>
      </w:pPr>
      <w:bookmarkStart w:id="14" w:name="d2e766"/>
      <w:bookmarkStart w:id="15" w:name="_Toc52225515"/>
      <w:r>
        <w:lastRenderedPageBreak/>
        <w:t>Vorbereitende Schritte</w:t>
      </w:r>
      <w:bookmarkEnd w:id="14"/>
      <w:bookmarkEnd w:id="15"/>
    </w:p>
    <w:p w:rsidR="00FB7FFA" w:rsidRDefault="00CF7BC9">
      <w:pPr>
        <w:pStyle w:val="Heading3"/>
      </w:pPr>
      <w:bookmarkStart w:id="16" w:name="unique_7"/>
      <w:bookmarkStart w:id="17" w:name="_Toc52225516"/>
      <w:r>
        <w:t>Data-Aging-Objekte für Intrastat-Meldungen aktivieren</w:t>
      </w:r>
      <w:bookmarkEnd w:id="16"/>
      <w:bookmarkEnd w:id="17"/>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CF7BC9" w:rsidRDefault="00CF7BC9">
      <w:r>
        <w:t xml:space="preserve">Data Aging bietet die Möglichkeit, große Datenmengen innerhalb einer Datenbank </w:t>
      </w:r>
      <w:r>
        <w:t>zu bewegen, um mehr Arbeitsspeicher zu bekommen. Die SAP-Anwendung unterstützt Sie dabei, Daten aus dem aktuellen Bereich in den historischen Bereich zu verschieben. Die Anwendung steuert das Verschieben durch Angabe einer Datentemperatur für die Daten. Üb</w:t>
      </w:r>
      <w:r>
        <w:t>er eine Residenzzeit können Sie das Verschieben durch ein Aging-Objekt-spezifisches Customizing beeinflussen. Das Verschieben der Daten beeinflusst die Sichtbarkeit der Daten während des Datenzugriffs.</w:t>
      </w:r>
    </w:p>
    <w:p w:rsidR="00FB7FFA" w:rsidRDefault="00CF7BC9">
      <w:r>
        <w:t>Intrastat-Meldungen qualifizieren sich für Data Aging</w:t>
      </w:r>
      <w:r>
        <w:t xml:space="preserve"> über festgelegte Regeln. Deshalb wird Data Aging für Intrastat-Meldungen bereitgestellt. Weitere Informationen zu diesem technischen Thema finden Sie in folgendem Hinweis: </w:t>
      </w:r>
      <w:hyperlink r:id="rId9" w:history="1">
        <w:r>
          <w:rPr>
            <w:rStyle w:val="underline"/>
          </w:rPr>
          <w:t>2529437</w:t>
        </w:r>
      </w:hyperlink>
      <w:r>
        <w:t xml:space="preserve"> – Data A</w:t>
      </w:r>
      <w:r>
        <w:t>ging für Intrastat-Meldungen (Data-Aging-Objekt /ECRS/RP).</w:t>
      </w:r>
    </w:p>
    <w:p w:rsidR="00FB7FFA" w:rsidRDefault="00CF7BC9">
      <w:pPr>
        <w:pStyle w:val="Heading3"/>
      </w:pPr>
      <w:bookmarkStart w:id="18" w:name="unique_8"/>
      <w:bookmarkStart w:id="19" w:name="_Toc52225517"/>
      <w:r>
        <w:t>Vorausgesetzte Customizing-Aktivitäten für Intrastat</w:t>
      </w:r>
      <w:bookmarkEnd w:id="18"/>
      <w:bookmarkEnd w:id="19"/>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lastRenderedPageBreak/>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 xml:space="preserve">Wenn im Kundensystem einige vorausgesetzte Umfangsbestandteile aus SD </w:t>
      </w:r>
      <w:r>
        <w:t>und MM aktiviert sind, muss der Kunde möglicherweise die zusätzliche Konfiguration pflegen, indem er die Customizing-Aktivitäten befolgt.</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313"/>
        <w:gridCol w:w="2104"/>
        <w:gridCol w:w="5410"/>
        <w:gridCol w:w="3380"/>
        <w:gridCol w:w="1964"/>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rPr>
                <w:rStyle w:val="SAPEmphasis"/>
              </w:rPr>
              <w:t>Testschrittnummer</w:t>
            </w:r>
          </w:p>
        </w:tc>
        <w:tc>
          <w:tcPr>
            <w:tcW w:w="0" w:type="auto"/>
          </w:tcPr>
          <w:p w:rsidR="00FB7FFA" w:rsidRDefault="00CF7BC9">
            <w:pPr>
              <w:pStyle w:val="SAPTableHeader"/>
            </w:pPr>
            <w:r>
              <w:rPr>
                <w:rStyle w:val="SAPEmphasis"/>
              </w:rPr>
              <w:t>Bezeichnung des Testschritts</w:t>
            </w:r>
          </w:p>
        </w:tc>
        <w:tc>
          <w:tcPr>
            <w:tcW w:w="0" w:type="auto"/>
          </w:tcPr>
          <w:p w:rsidR="00FB7FFA" w:rsidRDefault="00CF7BC9">
            <w:pPr>
              <w:pStyle w:val="SAPTableHeader"/>
            </w:pPr>
            <w:r>
              <w:rPr>
                <w:rStyle w:val="SAPEmphasis"/>
              </w:rPr>
              <w:t>Anweisungen</w:t>
            </w:r>
          </w:p>
        </w:tc>
        <w:tc>
          <w:tcPr>
            <w:tcW w:w="0" w:type="auto"/>
          </w:tcPr>
          <w:p w:rsidR="00FB7FFA" w:rsidRDefault="00CF7BC9">
            <w:pPr>
              <w:pStyle w:val="SAPTableHeader"/>
            </w:pPr>
            <w:r>
              <w:rPr>
                <w:rStyle w:val="SAPEmphasis"/>
              </w:rPr>
              <w:t>Erwartetes Ergebnis</w:t>
            </w:r>
          </w:p>
        </w:tc>
        <w:tc>
          <w:tcPr>
            <w:tcW w:w="0" w:type="auto"/>
          </w:tcPr>
          <w:p w:rsidR="00FB7FFA" w:rsidRDefault="00CF7BC9">
            <w:pPr>
              <w:pStyle w:val="SAPTableHeader"/>
            </w:pPr>
            <w:r>
              <w:rPr>
                <w:rStyle w:val="SAPEmphasis"/>
              </w:rPr>
              <w:t>Bestanden/Nicht bestande</w:t>
            </w:r>
            <w:r>
              <w:rPr>
                <w:rStyle w:val="SAPEmphasis"/>
              </w:rPr>
              <w:t>n/Anmerkung</w:t>
            </w:r>
          </w:p>
        </w:tc>
      </w:tr>
      <w:tr w:rsidR="00FB7FFA" w:rsidTr="00CF7BC9">
        <w:tc>
          <w:tcPr>
            <w:tcW w:w="0" w:type="auto"/>
          </w:tcPr>
          <w:p w:rsidR="00FB7FFA" w:rsidRDefault="00CF7BC9">
            <w:r>
              <w:t>1</w:t>
            </w:r>
          </w:p>
        </w:tc>
        <w:tc>
          <w:tcPr>
            <w:tcW w:w="0" w:type="auto"/>
          </w:tcPr>
          <w:p w:rsidR="00FB7FFA" w:rsidRDefault="00CF7BC9">
            <w:r>
              <w:rPr>
                <w:rStyle w:val="SAPEmphasis"/>
              </w:rPr>
              <w:t>Vorschlagswerte für den Vertrieb definieren</w:t>
            </w:r>
          </w:p>
        </w:tc>
        <w:tc>
          <w:tcPr>
            <w:tcW w:w="0" w:type="auto"/>
          </w:tcPr>
          <w:p w:rsidR="00FB7FFA" w:rsidRDefault="00CF7BC9">
            <w:r>
              <w:t xml:space="preserve">Diese Konfiguration hängt von den im Kundensystem aktivierten vorausgesetzten Umfangsbestandteilen ab. Prüfen Sie zunächst die Umfangsbestandteile. Führen Sie die Transaktion </w:t>
            </w:r>
            <w:r>
              <w:rPr>
                <w:rStyle w:val="SAPScreenElement"/>
              </w:rPr>
              <w:t>SPRO</w:t>
            </w:r>
            <w:r>
              <w:t xml:space="preserve"> aus, und rufen Sie die IMG-Aktivität über den folgenden Pfad auf: </w:t>
            </w:r>
            <w:r>
              <w:rPr>
                <w:rStyle w:val="SAPScreenElement"/>
              </w:rPr>
              <w:t>Governance, Risk and Compliance &gt; International Trade &gt; Intrastat &gt; Vorschlagswerte &gt; Verkauf &gt; Vorschlagswerte für Verkauf definieren</w:t>
            </w:r>
            <w:r>
              <w:t>.</w:t>
            </w:r>
          </w:p>
          <w:p w:rsidR="00FB7FFA" w:rsidRDefault="00CF7BC9">
            <w:r>
              <w:t>Die Referenzkonfigurationen in der Customizing-Aktivi</w:t>
            </w:r>
            <w:r>
              <w:t xml:space="preserve">tät sind in </w:t>
            </w:r>
            <w:r>
              <w:rPr>
                <w:rStyle w:val="italic"/>
              </w:rPr>
              <w:t>Tabelle 1</w:t>
            </w:r>
            <w:r>
              <w:t xml:space="preserve"> aufgeführt.</w:t>
            </w:r>
          </w:p>
          <w:p w:rsidR="00FB7FFA" w:rsidRDefault="00CF7BC9">
            <w:r>
              <w:rPr>
                <w:rStyle w:val="SAPScreenElement"/>
              </w:rPr>
              <w:t>Meldungsland</w:t>
            </w:r>
            <w:r>
              <w:t xml:space="preserve">: </w:t>
            </w:r>
            <w:r>
              <w:rPr>
                <w:rStyle w:val="SAPUserEntry"/>
              </w:rPr>
              <w:t>DE</w:t>
            </w:r>
          </w:p>
          <w:p w:rsidR="00FB7FFA" w:rsidRDefault="00CF7BC9">
            <w:r>
              <w:rPr>
                <w:rStyle w:val="SAPScreenElement"/>
              </w:rPr>
              <w:t>Positionstyp</w:t>
            </w:r>
            <w:r>
              <w:t>: CB1I, verwendet in Umfangsbestandteil BDW-Leihgutabwicklung</w:t>
            </w:r>
          </w:p>
          <w:p w:rsidR="00FB7FFA" w:rsidRDefault="00CF7BC9">
            <w:r>
              <w:rPr>
                <w:rStyle w:val="SAPScreenElement"/>
              </w:rPr>
              <w:t>Intrastat-Gruppe</w:t>
            </w:r>
            <w:r>
              <w:t xml:space="preserve">: </w:t>
            </w:r>
            <w:r>
              <w:rPr>
                <w:rStyle w:val="SAPUserEntry"/>
              </w:rPr>
              <w:t>&lt;leer lassen&gt;</w:t>
            </w:r>
          </w:p>
          <w:p w:rsidR="00FB7FFA" w:rsidRDefault="00CF7BC9">
            <w:r>
              <w:rPr>
                <w:rStyle w:val="SAPScreenElement"/>
              </w:rPr>
              <w:t>Geschäftsvorgangsart</w:t>
            </w:r>
            <w:r>
              <w:t xml:space="preserve"> </w:t>
            </w:r>
            <w:r>
              <w:rPr>
                <w:rStyle w:val="SAPUserEntry"/>
              </w:rPr>
              <w:t>11</w:t>
            </w:r>
          </w:p>
          <w:p w:rsidR="00FB7FFA" w:rsidRDefault="00CF7BC9">
            <w:r>
              <w:rPr>
                <w:rStyle w:val="SAPScreenElement"/>
              </w:rPr>
              <w:lastRenderedPageBreak/>
              <w:t>Verfahren für Versendungen oder Kundenretouren</w:t>
            </w:r>
            <w:r>
              <w:t xml:space="preserve">: </w:t>
            </w:r>
            <w:r>
              <w:rPr>
                <w:rStyle w:val="SAPUserEntry"/>
              </w:rPr>
              <w:t>&lt;leer lassen&gt;</w:t>
            </w:r>
          </w:p>
          <w:p w:rsidR="00FB7FFA" w:rsidRDefault="00CF7BC9">
            <w:r>
              <w:rPr>
                <w:rStyle w:val="SAPScreenElement"/>
              </w:rPr>
              <w:t>Verfahren für</w:t>
            </w:r>
            <w:r>
              <w:rPr>
                <w:rStyle w:val="SAPScreenElement"/>
              </w:rPr>
              <w:t xml:space="preserve"> Eingänge oder Lieferantenretouren</w:t>
            </w:r>
            <w:r>
              <w:t xml:space="preserve">: </w:t>
            </w:r>
            <w:r>
              <w:rPr>
                <w:rStyle w:val="SAPUserEntry"/>
              </w:rPr>
              <w:t>&lt;leer lassen&gt;</w:t>
            </w:r>
          </w:p>
          <w:p w:rsidR="00FB7FFA" w:rsidRDefault="00CF7BC9">
            <w:r>
              <w:rPr>
                <w:rStyle w:val="SAPScreenElement"/>
              </w:rPr>
              <w:t>Bewegungscode</w:t>
            </w:r>
            <w:r>
              <w:t xml:space="preserve">: </w:t>
            </w:r>
            <w:r>
              <w:rPr>
                <w:rStyle w:val="SAPUserEntry"/>
              </w:rPr>
              <w:t>&lt;leer lassen&gt;</w:t>
            </w:r>
          </w:p>
          <w:p w:rsidR="00FB7FFA" w:rsidRDefault="00CF7BC9">
            <w:r>
              <w:t xml:space="preserve">Wählen Sie </w:t>
            </w:r>
            <w:r>
              <w:rPr>
                <w:rStyle w:val="SAPScreenElement"/>
              </w:rPr>
              <w:t>Sichern</w:t>
            </w:r>
            <w:r>
              <w:t>.</w:t>
            </w:r>
          </w:p>
        </w:tc>
        <w:tc>
          <w:tcPr>
            <w:tcW w:w="0" w:type="auto"/>
          </w:tcPr>
          <w:p w:rsidR="00FB7FFA" w:rsidRDefault="00CF7BC9">
            <w:r>
              <w:lastRenderedPageBreak/>
              <w:t xml:space="preserve">Die Vorschlagswerte für den Intrastat-Bericht sind für die Positionstypen definiert, die für die vorausgesetzten SD- oder MM-Umfangsbestandteile verwendet </w:t>
            </w:r>
            <w:r>
              <w:t>werden.</w:t>
            </w:r>
          </w:p>
        </w:tc>
        <w:tc>
          <w:tcPr>
            <w:tcW w:w="0" w:type="auto"/>
          </w:tcPr>
          <w:p w:rsidR="00000000" w:rsidRDefault="00CF7BC9"/>
        </w:tc>
      </w:tr>
      <w:tr w:rsidR="00FB7FFA" w:rsidTr="00CF7BC9">
        <w:tc>
          <w:tcPr>
            <w:tcW w:w="0" w:type="auto"/>
          </w:tcPr>
          <w:p w:rsidR="00FB7FFA" w:rsidRDefault="00CF7BC9">
            <w:r>
              <w:t>2</w:t>
            </w:r>
          </w:p>
        </w:tc>
        <w:tc>
          <w:tcPr>
            <w:tcW w:w="0" w:type="auto"/>
          </w:tcPr>
          <w:p w:rsidR="00FB7FFA" w:rsidRDefault="00CF7BC9">
            <w:r>
              <w:rPr>
                <w:rStyle w:val="SAPEmphasis"/>
              </w:rPr>
              <w:t>Vorschlagswerte für den Einkauf definieren</w:t>
            </w:r>
          </w:p>
        </w:tc>
        <w:tc>
          <w:tcPr>
            <w:tcW w:w="0" w:type="auto"/>
          </w:tcPr>
          <w:p w:rsidR="00FB7FFA" w:rsidRDefault="00CF7BC9">
            <w:r>
              <w:t xml:space="preserve">Diese Konfiguration hängt von den im Kundensystem aktivierten vorausgesetzten Umfangsbestandteilen ab. Prüfen Sie zunächst die Umfangsbestandteile. Führen Sie die Transaktion </w:t>
            </w:r>
            <w:r>
              <w:rPr>
                <w:rStyle w:val="SAPScreenElement"/>
              </w:rPr>
              <w:t>SPRO</w:t>
            </w:r>
            <w:r>
              <w:t xml:space="preserve"> aus, und rufen Sie di</w:t>
            </w:r>
            <w:r>
              <w:t xml:space="preserve">e IMG-Aktivität über den folgenden Pfad auf: </w:t>
            </w:r>
            <w:r>
              <w:rPr>
                <w:rStyle w:val="SAPScreenElement"/>
              </w:rPr>
              <w:t>Governance, Risk and Compliance &gt; International Trade &gt; Intrastat &gt; Vorschlagswerte &gt; Einkauf &gt; Vorschlagswerte für Einkauf definieren</w:t>
            </w:r>
            <w:r>
              <w:t>.</w:t>
            </w:r>
          </w:p>
          <w:p w:rsidR="00FB7FFA" w:rsidRDefault="00CF7BC9">
            <w:r>
              <w:t xml:space="preserve">Die Referenzkonfigurationen in der Customizing-Aktivität sind in </w:t>
            </w:r>
            <w:r>
              <w:rPr>
                <w:rStyle w:val="italic"/>
              </w:rPr>
              <w:t>Tabelle 2</w:t>
            </w:r>
            <w:r>
              <w:t xml:space="preserve"> </w:t>
            </w:r>
            <w:r>
              <w:t>aufgeführt.</w:t>
            </w:r>
          </w:p>
          <w:p w:rsidR="00FB7FFA" w:rsidRDefault="00CF7BC9">
            <w:r>
              <w:rPr>
                <w:rStyle w:val="SAPScreenElement"/>
              </w:rPr>
              <w:t>Meldungsland</w:t>
            </w:r>
            <w:r>
              <w:t xml:space="preserve">: </w:t>
            </w:r>
            <w:r>
              <w:rPr>
                <w:rStyle w:val="SAPUserEntry"/>
              </w:rPr>
              <w:t>DE</w:t>
            </w:r>
          </w:p>
          <w:p w:rsidR="00FB7FFA" w:rsidRDefault="00CF7BC9">
            <w:r>
              <w:t>Die folgende Kombination von Feldern für den Einkauf wird im Umfangsbestandteil BMR (Lieferpläne in der Beschaffung) verwendet.</w:t>
            </w:r>
          </w:p>
          <w:p w:rsidR="00FB7FFA" w:rsidRDefault="00CF7BC9">
            <w:r>
              <w:rPr>
                <w:rStyle w:val="SAPScreenElement"/>
              </w:rPr>
              <w:t>Einkaufsbelegtyp</w:t>
            </w:r>
            <w:r>
              <w:t xml:space="preserve">: </w:t>
            </w:r>
            <w:r>
              <w:rPr>
                <w:rStyle w:val="SAPUserEntry"/>
              </w:rPr>
              <w:t>L</w:t>
            </w:r>
          </w:p>
          <w:p w:rsidR="00FB7FFA" w:rsidRDefault="00CF7BC9">
            <w:r>
              <w:rPr>
                <w:rStyle w:val="SAPScreenElement"/>
              </w:rPr>
              <w:t>Einkaufsbelegart</w:t>
            </w:r>
            <w:r>
              <w:t xml:space="preserve">: </w:t>
            </w:r>
            <w:r>
              <w:rPr>
                <w:rStyle w:val="SAPUserEntry"/>
              </w:rPr>
              <w:t>LP</w:t>
            </w:r>
          </w:p>
          <w:p w:rsidR="00FB7FFA" w:rsidRDefault="00CF7BC9">
            <w:r>
              <w:rPr>
                <w:rStyle w:val="SAPScreenElement"/>
              </w:rPr>
              <w:t>Positionstyp</w:t>
            </w:r>
            <w:r>
              <w:t>: 2</w:t>
            </w:r>
          </w:p>
          <w:p w:rsidR="00FB7FFA" w:rsidRDefault="00CF7BC9">
            <w:r>
              <w:rPr>
                <w:rStyle w:val="SAPScreenElement"/>
              </w:rPr>
              <w:t>Geschäftsvorgangsart</w:t>
            </w:r>
            <w:r>
              <w:t xml:space="preserve"> </w:t>
            </w:r>
            <w:r>
              <w:rPr>
                <w:rStyle w:val="SAPUserEntry"/>
              </w:rPr>
              <w:t>12</w:t>
            </w:r>
          </w:p>
          <w:p w:rsidR="00FB7FFA" w:rsidRDefault="00CF7BC9">
            <w:r>
              <w:rPr>
                <w:rStyle w:val="SAPScreenElement"/>
              </w:rPr>
              <w:t>Verfahren</w:t>
            </w:r>
            <w:r>
              <w:t xml:space="preserve">: </w:t>
            </w:r>
            <w:r>
              <w:rPr>
                <w:rStyle w:val="SAPUserEntry"/>
              </w:rPr>
              <w:t>&lt;leer lassen&gt;</w:t>
            </w:r>
          </w:p>
          <w:p w:rsidR="00FB7FFA" w:rsidRDefault="00CF7BC9">
            <w:r>
              <w:rPr>
                <w:rStyle w:val="SAPScreenElement"/>
              </w:rPr>
              <w:t>Bewegungscode</w:t>
            </w:r>
            <w:r>
              <w:t xml:space="preserve">: </w:t>
            </w:r>
            <w:r>
              <w:rPr>
                <w:rStyle w:val="SAPUserEntry"/>
              </w:rPr>
              <w:t>&lt;leer lassen&gt;</w:t>
            </w:r>
          </w:p>
          <w:p w:rsidR="00FB7FFA" w:rsidRDefault="00CF7BC9">
            <w:r>
              <w:t xml:space="preserve">Wählen Sie </w:t>
            </w:r>
            <w:r>
              <w:rPr>
                <w:rStyle w:val="SAPScreenElement"/>
              </w:rPr>
              <w:t>Sichern</w:t>
            </w:r>
            <w:r>
              <w:t>.</w:t>
            </w:r>
          </w:p>
        </w:tc>
        <w:tc>
          <w:tcPr>
            <w:tcW w:w="0" w:type="auto"/>
          </w:tcPr>
          <w:p w:rsidR="00FB7FFA" w:rsidRDefault="00CF7BC9">
            <w:r>
              <w:t>Die Vorschlagswerte für den Intrastat-Bericht sind für die Kombination von Feldern für den Einkauf definiert, die für die vorausgesetzten SD- oder MM-Umfangsbestandteile verwende</w:t>
            </w:r>
            <w:r>
              <w:t>t wird.</w:t>
            </w:r>
          </w:p>
        </w:tc>
        <w:tc>
          <w:tcPr>
            <w:tcW w:w="0" w:type="auto"/>
          </w:tcPr>
          <w:p w:rsidR="00000000" w:rsidRDefault="00CF7BC9"/>
        </w:tc>
      </w:tr>
      <w:tr w:rsidR="00FB7FFA" w:rsidTr="00CF7BC9">
        <w:tc>
          <w:tcPr>
            <w:tcW w:w="0" w:type="auto"/>
          </w:tcPr>
          <w:p w:rsidR="00FB7FFA" w:rsidRDefault="00CF7BC9">
            <w:r>
              <w:t>3</w:t>
            </w:r>
          </w:p>
        </w:tc>
        <w:tc>
          <w:tcPr>
            <w:tcW w:w="0" w:type="auto"/>
          </w:tcPr>
          <w:p w:rsidR="00FB7FFA" w:rsidRDefault="00CF7BC9">
            <w:r>
              <w:rPr>
                <w:rStyle w:val="SAPEmphasis"/>
              </w:rPr>
              <w:t>Ausschluss von Verkaufsbelegpositionstyp definieren</w:t>
            </w:r>
          </w:p>
        </w:tc>
        <w:tc>
          <w:tcPr>
            <w:tcW w:w="0" w:type="auto"/>
          </w:tcPr>
          <w:p w:rsidR="00FB7FFA" w:rsidRDefault="00CF7BC9">
            <w:r>
              <w:t xml:space="preserve">Diese Konfiguration hängt von den im Kundensystem aktivierten vorausgesetzten Umfangsbestandteilen ab. Prüfen Sie zunächst die Umfangsbestandteile. Führen Sie die Transaktion </w:t>
            </w:r>
            <w:r>
              <w:rPr>
                <w:rStyle w:val="SAPScreenElement"/>
              </w:rPr>
              <w:t>SPRO</w:t>
            </w:r>
            <w:r>
              <w:t xml:space="preserve"> aus, und ruf</w:t>
            </w:r>
            <w:r>
              <w:t xml:space="preserve">en Sie die IMG-Aktivität über den folgenden Pfad auf: </w:t>
            </w:r>
            <w:r>
              <w:rPr>
                <w:rStyle w:val="SAPScreenElement"/>
              </w:rPr>
              <w:t xml:space="preserve">Governance, Risk and Compliance &gt; International </w:t>
            </w:r>
            <w:r>
              <w:rPr>
                <w:rStyle w:val="SAPScreenElement"/>
              </w:rPr>
              <w:lastRenderedPageBreak/>
              <w:t>Trade &gt; Intrastat &gt; Steuerung der Datenselektion &gt; Verkaufsbelegpositionstypen für Ausschluss definieren</w:t>
            </w:r>
            <w:r>
              <w:t>.</w:t>
            </w:r>
          </w:p>
          <w:p w:rsidR="00FB7FFA" w:rsidRDefault="00CF7BC9">
            <w:r>
              <w:t>Die Referenzkonfigurationen in der Customizing-A</w:t>
            </w:r>
            <w:r>
              <w:t xml:space="preserve">ktivität sind in der folgenden </w:t>
            </w:r>
            <w:r>
              <w:rPr>
                <w:rStyle w:val="italic"/>
              </w:rPr>
              <w:t>Tabelle 3</w:t>
            </w:r>
            <w:r>
              <w:t xml:space="preserve"> aufgeführt.</w:t>
            </w:r>
          </w:p>
          <w:p w:rsidR="00FB7FFA" w:rsidRDefault="00CF7BC9">
            <w:r>
              <w:rPr>
                <w:rStyle w:val="SAPScreenElement"/>
              </w:rPr>
              <w:t>Positionstyp</w:t>
            </w:r>
            <w:r>
              <w:t xml:space="preserve">: </w:t>
            </w:r>
            <w:r>
              <w:rPr>
                <w:rStyle w:val="SAPUserEntry"/>
              </w:rPr>
              <w:t>CBTE</w:t>
            </w:r>
          </w:p>
          <w:p w:rsidR="00FB7FFA" w:rsidRDefault="00CF7BC9">
            <w:r>
              <w:t xml:space="preserve">Wählen Sie </w:t>
            </w:r>
            <w:r>
              <w:rPr>
                <w:rStyle w:val="SAPScreenElement"/>
              </w:rPr>
              <w:t>Sichern</w:t>
            </w:r>
            <w:r>
              <w:t>.</w:t>
            </w:r>
          </w:p>
        </w:tc>
        <w:tc>
          <w:tcPr>
            <w:tcW w:w="0" w:type="auto"/>
          </w:tcPr>
          <w:p w:rsidR="00FB7FFA" w:rsidRDefault="00CF7BC9">
            <w:r>
              <w:lastRenderedPageBreak/>
              <w:t>Der Ausschluss von Verkaufsbelegpositionstypen ist definiert.</w:t>
            </w:r>
          </w:p>
        </w:tc>
        <w:tc>
          <w:tcPr>
            <w:tcW w:w="0" w:type="auto"/>
          </w:tcPr>
          <w:p w:rsidR="00000000" w:rsidRDefault="00CF7BC9"/>
        </w:tc>
      </w:tr>
      <w:tr w:rsidR="00FB7FFA" w:rsidTr="00CF7BC9">
        <w:tc>
          <w:tcPr>
            <w:tcW w:w="0" w:type="auto"/>
          </w:tcPr>
          <w:p w:rsidR="00FB7FFA" w:rsidRDefault="00CF7BC9">
            <w:r>
              <w:t>4</w:t>
            </w:r>
          </w:p>
        </w:tc>
        <w:tc>
          <w:tcPr>
            <w:tcW w:w="0" w:type="auto"/>
          </w:tcPr>
          <w:p w:rsidR="00FB7FFA" w:rsidRDefault="00CF7BC9">
            <w:r>
              <w:rPr>
                <w:rStyle w:val="SAPEmphasis"/>
              </w:rPr>
              <w:t>Verkaufsbelegpositionstyp für Dienstleistungen definieren</w:t>
            </w:r>
          </w:p>
        </w:tc>
        <w:tc>
          <w:tcPr>
            <w:tcW w:w="0" w:type="auto"/>
          </w:tcPr>
          <w:p w:rsidR="00FB7FFA" w:rsidRDefault="00CF7BC9">
            <w:r>
              <w:t xml:space="preserve">Diese Konfiguration hängt von den im </w:t>
            </w:r>
            <w:r>
              <w:t xml:space="preserve">Kundensystem aktivierten vorausgesetzten Umfangsbestandteilen ab. Prüfen Sie zunächst die Umfangsbestandteile. Führen Sie die Transaktion </w:t>
            </w:r>
            <w:r>
              <w:rPr>
                <w:rStyle w:val="SAPScreenElement"/>
              </w:rPr>
              <w:t>SPRO</w:t>
            </w:r>
            <w:r>
              <w:t xml:space="preserve"> aus, und rufen Sie die IMG-Aktivität über den folgenden Pfad auf: </w:t>
            </w:r>
            <w:r>
              <w:rPr>
                <w:rStyle w:val="SAPScreenElement"/>
              </w:rPr>
              <w:t>Governance, Risk and Compliance &gt; International</w:t>
            </w:r>
            <w:r>
              <w:rPr>
                <w:rStyle w:val="SAPScreenElement"/>
              </w:rPr>
              <w:t xml:space="preserve"> Trade &gt; Intrastat &gt; Steuerung der Datenselektion &gt; Verkaufsbelegpositionstyp für Dienstleistungen definieren</w:t>
            </w:r>
            <w:r>
              <w:t>.</w:t>
            </w:r>
          </w:p>
          <w:p w:rsidR="00FB7FFA" w:rsidRDefault="00CF7BC9">
            <w:r>
              <w:t xml:space="preserve">Die Referenzkonfigurationen in der Customizing-Aktivität sind in </w:t>
            </w:r>
            <w:r>
              <w:rPr>
                <w:rStyle w:val="italic"/>
              </w:rPr>
              <w:t>Tabelle 4</w:t>
            </w:r>
            <w:r>
              <w:t xml:space="preserve"> aufgeführt.</w:t>
            </w:r>
          </w:p>
          <w:p w:rsidR="00FB7FFA" w:rsidRDefault="00CF7BC9">
            <w:r>
              <w:rPr>
                <w:rStyle w:val="SAPScreenElement"/>
              </w:rPr>
              <w:t>Positionstyp</w:t>
            </w:r>
            <w:r>
              <w:t>:</w:t>
            </w:r>
            <w:r>
              <w:rPr>
                <w:rStyle w:val="SAPScreenElement"/>
              </w:rPr>
              <w:t xml:space="preserve"> TAD</w:t>
            </w:r>
            <w:r>
              <w:t>, wird in Umfangsbestandteil 2ET-Kundenauftragsabwicklung für Nichtlagermaterial verwendet.</w:t>
            </w:r>
          </w:p>
          <w:p w:rsidR="00FB7FFA" w:rsidRDefault="00CF7BC9">
            <w:r>
              <w:t xml:space="preserve">Wählen Sie </w:t>
            </w:r>
            <w:r>
              <w:rPr>
                <w:rStyle w:val="SAPScreenElement"/>
              </w:rPr>
              <w:t>Sichern</w:t>
            </w:r>
            <w:r>
              <w:t>.</w:t>
            </w:r>
          </w:p>
        </w:tc>
        <w:tc>
          <w:tcPr>
            <w:tcW w:w="0" w:type="auto"/>
          </w:tcPr>
          <w:p w:rsidR="00FB7FFA" w:rsidRDefault="00CF7BC9">
            <w:r>
              <w:t>Die Verkaufsbelegpositionstypen, die Daten zu Dienstleistungen enthalten, werden definiert.</w:t>
            </w:r>
          </w:p>
        </w:tc>
        <w:tc>
          <w:tcPr>
            <w:tcW w:w="0" w:type="auto"/>
          </w:tcPr>
          <w:p w:rsidR="00000000" w:rsidRDefault="00CF7BC9"/>
        </w:tc>
      </w:tr>
    </w:tbl>
    <w:p w:rsidR="00CF7BC9" w:rsidRDefault="00CF7BC9"/>
    <w:p w:rsidR="00FB7FFA" w:rsidRDefault="00CF7BC9">
      <w:pPr>
        <w:pStyle w:val="tabletitle"/>
      </w:pPr>
      <w:r>
        <w:rPr>
          <w:rStyle w:val="SAPEmphasis"/>
        </w:rPr>
        <w:t>Tabelle 3: Tabelle</w:t>
      </w:r>
      <w:r>
        <w:rPr>
          <w:rStyle w:val="SAPEmphasis"/>
        </w:rPr>
        <w:t xml:space="preserve"> 1</w:t>
      </w:r>
    </w:p>
    <w:tbl>
      <w:tblPr>
        <w:tblStyle w:val="SAPStandardTable"/>
        <w:tblW w:w="0" w:type="auto"/>
        <w:tblLook w:val="0620" w:firstRow="1" w:lastRow="0" w:firstColumn="0" w:lastColumn="0" w:noHBand="1" w:noVBand="1"/>
      </w:tblPr>
      <w:tblGrid>
        <w:gridCol w:w="1356"/>
        <w:gridCol w:w="1224"/>
        <w:gridCol w:w="1526"/>
        <w:gridCol w:w="1943"/>
        <w:gridCol w:w="1490"/>
        <w:gridCol w:w="1477"/>
        <w:gridCol w:w="5155"/>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r>
              <w:rPr>
                <w:rStyle w:val="SAPEmphasis"/>
              </w:rPr>
              <w:t>Meldungsland</w:t>
            </w:r>
          </w:p>
        </w:tc>
        <w:tc>
          <w:tcPr>
            <w:tcW w:w="0" w:type="auto"/>
          </w:tcPr>
          <w:p w:rsidR="00FB7FFA" w:rsidRDefault="00CF7BC9">
            <w:r>
              <w:rPr>
                <w:rStyle w:val="SAPEmphasis"/>
              </w:rPr>
              <w:t>Positionstyp</w:t>
            </w:r>
          </w:p>
        </w:tc>
        <w:tc>
          <w:tcPr>
            <w:tcW w:w="0" w:type="auto"/>
          </w:tcPr>
          <w:p w:rsidR="00FB7FFA" w:rsidRDefault="00CF7BC9">
            <w:r>
              <w:rPr>
                <w:rStyle w:val="SAPEmphasis"/>
              </w:rPr>
              <w:t>Intrastat-Gruppe</w:t>
            </w:r>
          </w:p>
        </w:tc>
        <w:tc>
          <w:tcPr>
            <w:tcW w:w="0" w:type="auto"/>
          </w:tcPr>
          <w:p w:rsidR="00FB7FFA" w:rsidRDefault="00CF7BC9">
            <w:r>
              <w:rPr>
                <w:rStyle w:val="SAPEmphasis"/>
              </w:rPr>
              <w:t>Geschäftsvorgangsart</w:t>
            </w:r>
          </w:p>
        </w:tc>
        <w:tc>
          <w:tcPr>
            <w:tcW w:w="0" w:type="auto"/>
          </w:tcPr>
          <w:p w:rsidR="00FB7FFA" w:rsidRDefault="00CF7BC9">
            <w:r>
              <w:t>Bewegungscode</w:t>
            </w:r>
          </w:p>
        </w:tc>
        <w:tc>
          <w:tcPr>
            <w:tcW w:w="0" w:type="auto"/>
          </w:tcPr>
          <w:p w:rsidR="00FB7FFA" w:rsidRDefault="00CF7BC9">
            <w:r>
              <w:rPr>
                <w:rStyle w:val="SAPEmphasis"/>
              </w:rPr>
              <w:t>Vorgehensweise</w:t>
            </w:r>
          </w:p>
        </w:tc>
        <w:tc>
          <w:tcPr>
            <w:tcW w:w="0" w:type="auto"/>
          </w:tcPr>
          <w:p w:rsidR="00FB7FFA" w:rsidRDefault="00CF7BC9">
            <w:r>
              <w:rPr>
                <w:rStyle w:val="SAPEmphasis"/>
              </w:rPr>
              <w:t>Vorausgesetzter Umfangsbestandteil</w:t>
            </w:r>
          </w:p>
        </w:tc>
      </w:tr>
      <w:tr w:rsidR="00FB7FFA" w:rsidTr="00CF7BC9">
        <w:tc>
          <w:tcPr>
            <w:tcW w:w="0" w:type="auto"/>
          </w:tcPr>
          <w:p w:rsidR="00FB7FFA" w:rsidRDefault="00CF7BC9">
            <w:r>
              <w:rPr>
                <w:rStyle w:val="SAPUserEntry"/>
              </w:rPr>
              <w:t>DE</w:t>
            </w:r>
          </w:p>
        </w:tc>
        <w:tc>
          <w:tcPr>
            <w:tcW w:w="0" w:type="auto"/>
          </w:tcPr>
          <w:p w:rsidR="00FB7FFA" w:rsidRDefault="00CF7BC9">
            <w:r>
              <w:t>CFN</w:t>
            </w:r>
          </w:p>
        </w:tc>
        <w:tc>
          <w:tcPr>
            <w:tcW w:w="0" w:type="auto"/>
          </w:tcPr>
          <w:p w:rsidR="00FB7FFA" w:rsidRDefault="00CF7BC9">
            <w:r>
              <w:t> </w:t>
            </w:r>
          </w:p>
        </w:tc>
        <w:tc>
          <w:tcPr>
            <w:tcW w:w="0" w:type="auto"/>
          </w:tcPr>
          <w:p w:rsidR="00FB7FFA" w:rsidRDefault="00CF7BC9">
            <w:r>
              <w:t>12</w:t>
            </w:r>
          </w:p>
        </w:tc>
        <w:tc>
          <w:tcPr>
            <w:tcW w:w="0" w:type="auto"/>
          </w:tcPr>
          <w:p w:rsidR="00FB7FFA" w:rsidRDefault="00FB7FFA"/>
        </w:tc>
        <w:tc>
          <w:tcPr>
            <w:tcW w:w="0" w:type="auto"/>
          </w:tcPr>
          <w:p w:rsidR="00FB7FFA" w:rsidRDefault="00FB7FFA"/>
        </w:tc>
        <w:tc>
          <w:tcPr>
            <w:tcW w:w="0" w:type="auto"/>
          </w:tcPr>
          <w:p w:rsidR="00FB7FFA" w:rsidRDefault="00CF7BC9">
            <w:r>
              <w:t>1IU-Kundenkonsignation</w:t>
            </w:r>
          </w:p>
        </w:tc>
      </w:tr>
      <w:tr w:rsidR="00FB7FFA" w:rsidTr="00CF7BC9">
        <w:tc>
          <w:tcPr>
            <w:tcW w:w="0" w:type="auto"/>
          </w:tcPr>
          <w:p w:rsidR="00FB7FFA" w:rsidRDefault="00CF7BC9">
            <w:r>
              <w:rPr>
                <w:rStyle w:val="SAPUserEntry"/>
              </w:rPr>
              <w:t>DE</w:t>
            </w:r>
          </w:p>
        </w:tc>
        <w:tc>
          <w:tcPr>
            <w:tcW w:w="0" w:type="auto"/>
          </w:tcPr>
          <w:p w:rsidR="00FB7FFA" w:rsidRDefault="00CF7BC9">
            <w:r>
              <w:t>CPN</w:t>
            </w:r>
          </w:p>
        </w:tc>
        <w:tc>
          <w:tcPr>
            <w:tcW w:w="0" w:type="auto"/>
          </w:tcPr>
          <w:p w:rsidR="00FB7FFA" w:rsidRDefault="00CF7BC9">
            <w:r>
              <w:t> </w:t>
            </w:r>
          </w:p>
        </w:tc>
        <w:tc>
          <w:tcPr>
            <w:tcW w:w="0" w:type="auto"/>
          </w:tcPr>
          <w:p w:rsidR="00FB7FFA" w:rsidRDefault="00CF7BC9">
            <w:r>
              <w:t>21</w:t>
            </w:r>
          </w:p>
        </w:tc>
        <w:tc>
          <w:tcPr>
            <w:tcW w:w="0" w:type="auto"/>
          </w:tcPr>
          <w:p w:rsidR="00FB7FFA" w:rsidRDefault="00FB7FFA"/>
        </w:tc>
        <w:tc>
          <w:tcPr>
            <w:tcW w:w="0" w:type="auto"/>
          </w:tcPr>
          <w:p w:rsidR="00FB7FFA" w:rsidRDefault="00FB7FFA"/>
        </w:tc>
        <w:tc>
          <w:tcPr>
            <w:tcW w:w="0" w:type="auto"/>
          </w:tcPr>
          <w:p w:rsidR="00FB7FFA" w:rsidRDefault="00CF7BC9">
            <w:r>
              <w:t>1IU-Kundenkonsignation</w:t>
            </w:r>
          </w:p>
        </w:tc>
      </w:tr>
      <w:tr w:rsidR="00FB7FFA" w:rsidTr="00CF7BC9">
        <w:tc>
          <w:tcPr>
            <w:tcW w:w="0" w:type="auto"/>
          </w:tcPr>
          <w:p w:rsidR="00FB7FFA" w:rsidRDefault="00CF7BC9">
            <w:r>
              <w:rPr>
                <w:rStyle w:val="SAPUserEntry"/>
              </w:rPr>
              <w:t>DE</w:t>
            </w:r>
          </w:p>
        </w:tc>
        <w:tc>
          <w:tcPr>
            <w:tcW w:w="0" w:type="auto"/>
          </w:tcPr>
          <w:p w:rsidR="00FB7FFA" w:rsidRDefault="00CF7BC9">
            <w:r>
              <w:t>TAX</w:t>
            </w:r>
          </w:p>
        </w:tc>
        <w:tc>
          <w:tcPr>
            <w:tcW w:w="0" w:type="auto"/>
          </w:tcPr>
          <w:p w:rsidR="00FB7FFA" w:rsidRDefault="00CF7BC9">
            <w:r>
              <w:t> </w:t>
            </w:r>
          </w:p>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 xml:space="preserve">2ET-Kundenauftragsabwicklung für </w:t>
            </w:r>
            <w:r>
              <w:t>Nichtlagermaterial</w:t>
            </w:r>
          </w:p>
        </w:tc>
      </w:tr>
      <w:tr w:rsidR="00FB7FFA" w:rsidTr="00CF7BC9">
        <w:tc>
          <w:tcPr>
            <w:tcW w:w="0" w:type="auto"/>
          </w:tcPr>
          <w:p w:rsidR="00FB7FFA" w:rsidRDefault="00CF7BC9">
            <w:r>
              <w:rPr>
                <w:rStyle w:val="SAPUserEntry"/>
              </w:rPr>
              <w:t>DE</w:t>
            </w:r>
          </w:p>
        </w:tc>
        <w:tc>
          <w:tcPr>
            <w:tcW w:w="0" w:type="auto"/>
          </w:tcPr>
          <w:p w:rsidR="00FB7FFA" w:rsidRDefault="00CF7BC9">
            <w:r>
              <w:t>CB1I</w:t>
            </w:r>
          </w:p>
        </w:tc>
        <w:tc>
          <w:tcPr>
            <w:tcW w:w="0" w:type="auto"/>
          </w:tcPr>
          <w:p w:rsidR="00FB7FFA" w:rsidRDefault="00CF7BC9">
            <w:r>
              <w:t> </w:t>
            </w:r>
          </w:p>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BDW-Leihgutabwicklung</w:t>
            </w:r>
          </w:p>
        </w:tc>
      </w:tr>
      <w:tr w:rsidR="00FB7FFA" w:rsidTr="00CF7BC9">
        <w:tc>
          <w:tcPr>
            <w:tcW w:w="0" w:type="auto"/>
          </w:tcPr>
          <w:p w:rsidR="00FB7FFA" w:rsidRDefault="00CF7BC9">
            <w:r>
              <w:rPr>
                <w:rStyle w:val="SAPUserEntry"/>
              </w:rPr>
              <w:t>DE</w:t>
            </w:r>
          </w:p>
        </w:tc>
        <w:tc>
          <w:tcPr>
            <w:tcW w:w="0" w:type="auto"/>
          </w:tcPr>
          <w:p w:rsidR="00FB7FFA" w:rsidRDefault="00CF7BC9">
            <w:r>
              <w:t>CBTA</w:t>
            </w:r>
          </w:p>
        </w:tc>
        <w:tc>
          <w:tcPr>
            <w:tcW w:w="0" w:type="auto"/>
          </w:tcPr>
          <w:p w:rsidR="00FB7FFA" w:rsidRDefault="00CF7BC9">
            <w:r>
              <w:t> </w:t>
            </w:r>
          </w:p>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BJE-Einzelfertigung – Verkauf und Montage von Fertigerzeugnissen</w:t>
            </w:r>
          </w:p>
        </w:tc>
      </w:tr>
      <w:tr w:rsidR="00FB7FFA" w:rsidTr="00CF7BC9">
        <w:tc>
          <w:tcPr>
            <w:tcW w:w="0" w:type="auto"/>
          </w:tcPr>
          <w:p w:rsidR="00FB7FFA" w:rsidRDefault="00CF7BC9">
            <w:r>
              <w:rPr>
                <w:rStyle w:val="SAPUserEntry"/>
              </w:rPr>
              <w:t>DE</w:t>
            </w:r>
          </w:p>
        </w:tc>
        <w:tc>
          <w:tcPr>
            <w:tcW w:w="0" w:type="auto"/>
          </w:tcPr>
          <w:p w:rsidR="00FB7FFA" w:rsidRDefault="00CF7BC9">
            <w:r>
              <w:t>RENV</w:t>
            </w:r>
          </w:p>
        </w:tc>
        <w:tc>
          <w:tcPr>
            <w:tcW w:w="0" w:type="auto"/>
          </w:tcPr>
          <w:p w:rsidR="00FB7FFA" w:rsidRDefault="00CF7BC9">
            <w:r>
              <w:t> </w:t>
            </w:r>
          </w:p>
        </w:tc>
        <w:tc>
          <w:tcPr>
            <w:tcW w:w="0" w:type="auto"/>
          </w:tcPr>
          <w:p w:rsidR="00FB7FFA" w:rsidRDefault="00CF7BC9">
            <w:r>
              <w:t>21</w:t>
            </w:r>
          </w:p>
        </w:tc>
        <w:tc>
          <w:tcPr>
            <w:tcW w:w="0" w:type="auto"/>
          </w:tcPr>
          <w:p w:rsidR="00FB7FFA" w:rsidRDefault="00FB7FFA"/>
        </w:tc>
        <w:tc>
          <w:tcPr>
            <w:tcW w:w="0" w:type="auto"/>
          </w:tcPr>
          <w:p w:rsidR="00FB7FFA" w:rsidRDefault="00FB7FFA"/>
        </w:tc>
        <w:tc>
          <w:tcPr>
            <w:tcW w:w="0" w:type="auto"/>
          </w:tcPr>
          <w:p w:rsidR="00FB7FFA" w:rsidRDefault="00CF7BC9">
            <w:r>
              <w:t>BKP-Beschleunigte Kundenretouren</w:t>
            </w:r>
          </w:p>
        </w:tc>
      </w:tr>
      <w:tr w:rsidR="00FB7FFA" w:rsidTr="00CF7BC9">
        <w:tc>
          <w:tcPr>
            <w:tcW w:w="0" w:type="auto"/>
          </w:tcPr>
          <w:p w:rsidR="00FB7FFA" w:rsidRDefault="00CF7BC9">
            <w:r>
              <w:rPr>
                <w:rStyle w:val="SAPUserEntry"/>
              </w:rPr>
              <w:lastRenderedPageBreak/>
              <w:t>DE</w:t>
            </w:r>
          </w:p>
        </w:tc>
        <w:tc>
          <w:tcPr>
            <w:tcW w:w="0" w:type="auto"/>
          </w:tcPr>
          <w:p w:rsidR="00FB7FFA" w:rsidRDefault="00CF7BC9">
            <w:r>
              <w:t>TAXN</w:t>
            </w:r>
          </w:p>
        </w:tc>
        <w:tc>
          <w:tcPr>
            <w:tcW w:w="0" w:type="auto"/>
          </w:tcPr>
          <w:p w:rsidR="00FB7FFA" w:rsidRDefault="00CF7BC9">
            <w:r>
              <w:t> </w:t>
            </w:r>
          </w:p>
        </w:tc>
        <w:tc>
          <w:tcPr>
            <w:tcW w:w="0" w:type="auto"/>
          </w:tcPr>
          <w:p w:rsidR="00FB7FFA" w:rsidRDefault="00CF7BC9">
            <w:r>
              <w:t>34</w:t>
            </w:r>
          </w:p>
        </w:tc>
        <w:tc>
          <w:tcPr>
            <w:tcW w:w="0" w:type="auto"/>
          </w:tcPr>
          <w:p w:rsidR="00FB7FFA" w:rsidRDefault="00FB7FFA"/>
        </w:tc>
        <w:tc>
          <w:tcPr>
            <w:tcW w:w="0" w:type="auto"/>
          </w:tcPr>
          <w:p w:rsidR="00FB7FFA" w:rsidRDefault="00FB7FFA"/>
        </w:tc>
        <w:tc>
          <w:tcPr>
            <w:tcW w:w="0" w:type="auto"/>
          </w:tcPr>
          <w:p w:rsidR="00FB7FFA" w:rsidRDefault="00CF7BC9">
            <w:r>
              <w:t>BDA-Kostenlose Lieferung</w:t>
            </w:r>
          </w:p>
        </w:tc>
      </w:tr>
      <w:tr w:rsidR="00FB7FFA" w:rsidTr="00CF7BC9">
        <w:tc>
          <w:tcPr>
            <w:tcW w:w="0" w:type="auto"/>
          </w:tcPr>
          <w:p w:rsidR="00FB7FFA" w:rsidRDefault="00CF7BC9">
            <w:r>
              <w:rPr>
                <w:rStyle w:val="SAPUserEntry"/>
              </w:rPr>
              <w:t>DE</w:t>
            </w:r>
          </w:p>
        </w:tc>
        <w:tc>
          <w:tcPr>
            <w:tcW w:w="0" w:type="auto"/>
          </w:tcPr>
          <w:p w:rsidR="00FB7FFA" w:rsidRDefault="00CF7BC9">
            <w:r>
              <w:t>CBTC</w:t>
            </w:r>
          </w:p>
        </w:tc>
        <w:tc>
          <w:tcPr>
            <w:tcW w:w="0" w:type="auto"/>
          </w:tcPr>
          <w:p w:rsidR="00FB7FFA" w:rsidRDefault="00CF7BC9">
            <w:r>
              <w:t> </w:t>
            </w:r>
          </w:p>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1YT-</w:t>
            </w:r>
            <w:r>
              <w:t>Kundeneinzelfertigung mit Variantenkonfiguration</w:t>
            </w:r>
          </w:p>
        </w:tc>
      </w:tr>
      <w:tr w:rsidR="00FB7FFA" w:rsidTr="00CF7BC9">
        <w:tc>
          <w:tcPr>
            <w:tcW w:w="0" w:type="auto"/>
          </w:tcPr>
          <w:p w:rsidR="00FB7FFA" w:rsidRDefault="00CF7BC9">
            <w:r>
              <w:rPr>
                <w:rStyle w:val="SAPUserEntry"/>
              </w:rPr>
              <w:t>DE</w:t>
            </w:r>
          </w:p>
        </w:tc>
        <w:tc>
          <w:tcPr>
            <w:tcW w:w="0" w:type="auto"/>
          </w:tcPr>
          <w:p w:rsidR="00FB7FFA" w:rsidRDefault="00CF7BC9">
            <w:r>
              <w:t>NLC</w:t>
            </w:r>
          </w:p>
        </w:tc>
        <w:tc>
          <w:tcPr>
            <w:tcW w:w="0" w:type="auto"/>
          </w:tcPr>
          <w:p w:rsidR="00000000" w:rsidRDefault="00CF7BC9"/>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1P9-Buchungskreisübergreifende Umlagerung</w:t>
            </w:r>
          </w:p>
        </w:tc>
      </w:tr>
      <w:tr w:rsidR="00FB7FFA" w:rsidTr="00CF7BC9">
        <w:tc>
          <w:tcPr>
            <w:tcW w:w="0" w:type="auto"/>
          </w:tcPr>
          <w:p w:rsidR="00FB7FFA" w:rsidRDefault="00CF7BC9">
            <w:r>
              <w:rPr>
                <w:rStyle w:val="SAPUserEntry"/>
              </w:rPr>
              <w:t>DE</w:t>
            </w:r>
          </w:p>
        </w:tc>
        <w:tc>
          <w:tcPr>
            <w:tcW w:w="0" w:type="auto"/>
          </w:tcPr>
          <w:p w:rsidR="00FB7FFA" w:rsidRDefault="00CF7BC9">
            <w:r>
              <w:t>CBTQ</w:t>
            </w:r>
          </w:p>
        </w:tc>
        <w:tc>
          <w:tcPr>
            <w:tcW w:w="0" w:type="auto"/>
          </w:tcPr>
          <w:p w:rsidR="00FB7FFA" w:rsidRDefault="00FB7FFA"/>
        </w:tc>
        <w:tc>
          <w:tcPr>
            <w:tcW w:w="0" w:type="auto"/>
          </w:tcPr>
          <w:p w:rsidR="00FB7FFA" w:rsidRDefault="00CF7BC9">
            <w:r>
              <w:t>11</w:t>
            </w:r>
          </w:p>
        </w:tc>
        <w:tc>
          <w:tcPr>
            <w:tcW w:w="0" w:type="auto"/>
          </w:tcPr>
          <w:p w:rsidR="00FB7FFA" w:rsidRDefault="00FB7FFA"/>
        </w:tc>
        <w:tc>
          <w:tcPr>
            <w:tcW w:w="0" w:type="auto"/>
          </w:tcPr>
          <w:p w:rsidR="00FB7FFA" w:rsidRDefault="00FB7FFA"/>
        </w:tc>
        <w:tc>
          <w:tcPr>
            <w:tcW w:w="0" w:type="auto"/>
          </w:tcPr>
          <w:p w:rsidR="00FB7FFA" w:rsidRDefault="00CF7BC9">
            <w:r>
              <w:t>31Q-Kundenauftragsabwicklung für Verkaufspakete</w:t>
            </w:r>
          </w:p>
        </w:tc>
      </w:tr>
    </w:tbl>
    <w:p w:rsidR="00CF7BC9" w:rsidRDefault="00CF7BC9"/>
    <w:p w:rsidR="00FB7FFA" w:rsidRDefault="00CF7BC9">
      <w:pPr>
        <w:pStyle w:val="tabletitle"/>
      </w:pPr>
      <w:r>
        <w:rPr>
          <w:rStyle w:val="SAPEmphasis"/>
        </w:rPr>
        <w:t>Tabelle 4: Tabelle 2</w:t>
      </w:r>
    </w:p>
    <w:tbl>
      <w:tblPr>
        <w:tblStyle w:val="SAPStandardTable"/>
        <w:tblW w:w="0" w:type="auto"/>
        <w:tblLook w:val="0620" w:firstRow="1" w:lastRow="0" w:firstColumn="0" w:lastColumn="0" w:noHBand="1" w:noVBand="1"/>
      </w:tblPr>
      <w:tblGrid>
        <w:gridCol w:w="1401"/>
        <w:gridCol w:w="1648"/>
        <w:gridCol w:w="1679"/>
        <w:gridCol w:w="1278"/>
        <w:gridCol w:w="2093"/>
        <w:gridCol w:w="222"/>
        <w:gridCol w:w="403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r>
              <w:rPr>
                <w:rStyle w:val="SAPEmphasis"/>
              </w:rPr>
              <w:t>Meldungsland</w:t>
            </w:r>
          </w:p>
        </w:tc>
        <w:tc>
          <w:tcPr>
            <w:tcW w:w="0" w:type="auto"/>
          </w:tcPr>
          <w:p w:rsidR="00FB7FFA" w:rsidRDefault="00CF7BC9">
            <w:r>
              <w:rPr>
                <w:rStyle w:val="SAPEmphasis"/>
              </w:rPr>
              <w:t>Einkaufsbelegart</w:t>
            </w:r>
          </w:p>
        </w:tc>
        <w:tc>
          <w:tcPr>
            <w:tcW w:w="0" w:type="auto"/>
          </w:tcPr>
          <w:p w:rsidR="00FB7FFA" w:rsidRDefault="00CF7BC9">
            <w:r>
              <w:rPr>
                <w:rStyle w:val="SAPEmphasis"/>
              </w:rPr>
              <w:t>Einkaufsbelegtyp</w:t>
            </w:r>
          </w:p>
        </w:tc>
        <w:tc>
          <w:tcPr>
            <w:tcW w:w="0" w:type="auto"/>
          </w:tcPr>
          <w:p w:rsidR="00FB7FFA" w:rsidRDefault="00CF7BC9">
            <w:r>
              <w:rPr>
                <w:rStyle w:val="SAPEmphasis"/>
              </w:rPr>
              <w:t>Positionstyp</w:t>
            </w:r>
          </w:p>
        </w:tc>
        <w:tc>
          <w:tcPr>
            <w:tcW w:w="0" w:type="auto"/>
          </w:tcPr>
          <w:p w:rsidR="00FB7FFA" w:rsidRDefault="00CF7BC9">
            <w:r>
              <w:rPr>
                <w:rStyle w:val="SAPEmphasis"/>
              </w:rPr>
              <w:t>Geschäftsvorgangsart</w:t>
            </w:r>
          </w:p>
        </w:tc>
        <w:tc>
          <w:tcPr>
            <w:tcW w:w="0" w:type="auto"/>
          </w:tcPr>
          <w:p w:rsidR="00FB7FFA" w:rsidRDefault="00FB7FFA"/>
        </w:tc>
        <w:tc>
          <w:tcPr>
            <w:tcW w:w="0" w:type="auto"/>
          </w:tcPr>
          <w:p w:rsidR="00FB7FFA" w:rsidRDefault="00CF7BC9">
            <w:r>
              <w:rPr>
                <w:rStyle w:val="SAPEmphasis"/>
              </w:rPr>
              <w:t>Vorausgesetzter Umfangsbestandteil</w:t>
            </w:r>
          </w:p>
        </w:tc>
      </w:tr>
      <w:tr w:rsidR="00FB7FFA" w:rsidTr="00CF7BC9">
        <w:tc>
          <w:tcPr>
            <w:tcW w:w="0" w:type="auto"/>
          </w:tcPr>
          <w:p w:rsidR="00FB7FFA" w:rsidRDefault="00CF7BC9">
            <w:r>
              <w:rPr>
                <w:rStyle w:val="SAPUserEntry"/>
              </w:rPr>
              <w:t>DE</w:t>
            </w:r>
          </w:p>
        </w:tc>
        <w:tc>
          <w:tcPr>
            <w:tcW w:w="0" w:type="auto"/>
          </w:tcPr>
          <w:p w:rsidR="00FB7FFA" w:rsidRDefault="00CF7BC9">
            <w:r>
              <w:t>LP</w:t>
            </w:r>
          </w:p>
        </w:tc>
        <w:tc>
          <w:tcPr>
            <w:tcW w:w="0" w:type="auto"/>
          </w:tcPr>
          <w:p w:rsidR="00FB7FFA" w:rsidRDefault="00CF7BC9">
            <w:r>
              <w:t>L</w:t>
            </w:r>
          </w:p>
        </w:tc>
        <w:tc>
          <w:tcPr>
            <w:tcW w:w="0" w:type="auto"/>
          </w:tcPr>
          <w:p w:rsidR="00FB7FFA" w:rsidRDefault="00CF7BC9">
            <w:r>
              <w:t>2</w:t>
            </w:r>
          </w:p>
        </w:tc>
        <w:tc>
          <w:tcPr>
            <w:tcW w:w="0" w:type="auto"/>
          </w:tcPr>
          <w:p w:rsidR="00FB7FFA" w:rsidRDefault="00CF7BC9">
            <w:r>
              <w:t>12</w:t>
            </w:r>
          </w:p>
        </w:tc>
        <w:tc>
          <w:tcPr>
            <w:tcW w:w="0" w:type="auto"/>
          </w:tcPr>
          <w:p w:rsidR="00FB7FFA" w:rsidRDefault="00FB7FFA"/>
        </w:tc>
        <w:tc>
          <w:tcPr>
            <w:tcW w:w="0" w:type="auto"/>
          </w:tcPr>
          <w:p w:rsidR="00FB7FFA" w:rsidRDefault="00CF7BC9">
            <w:r>
              <w:t>BMR-Lieferpläne in der Beschaffung</w:t>
            </w:r>
          </w:p>
        </w:tc>
      </w:tr>
      <w:tr w:rsidR="00FB7FFA" w:rsidTr="00CF7BC9">
        <w:tc>
          <w:tcPr>
            <w:tcW w:w="0" w:type="auto"/>
          </w:tcPr>
          <w:p w:rsidR="00FB7FFA" w:rsidRDefault="00CF7BC9">
            <w:r>
              <w:rPr>
                <w:rStyle w:val="SAPUserEntry"/>
              </w:rPr>
              <w:t>DE</w:t>
            </w:r>
          </w:p>
        </w:tc>
        <w:tc>
          <w:tcPr>
            <w:tcW w:w="0" w:type="auto"/>
          </w:tcPr>
          <w:p w:rsidR="00FB7FFA" w:rsidRDefault="00CF7BC9">
            <w:r>
              <w:t>LPA</w:t>
            </w:r>
          </w:p>
        </w:tc>
        <w:tc>
          <w:tcPr>
            <w:tcW w:w="0" w:type="auto"/>
          </w:tcPr>
          <w:p w:rsidR="00FB7FFA" w:rsidRDefault="00CF7BC9">
            <w:r>
              <w:t>L</w:t>
            </w:r>
          </w:p>
        </w:tc>
        <w:tc>
          <w:tcPr>
            <w:tcW w:w="0" w:type="auto"/>
          </w:tcPr>
          <w:p w:rsidR="00FB7FFA" w:rsidRDefault="00CF7BC9">
            <w:r>
              <w:t>0</w:t>
            </w:r>
          </w:p>
        </w:tc>
        <w:tc>
          <w:tcPr>
            <w:tcW w:w="0" w:type="auto"/>
          </w:tcPr>
          <w:p w:rsidR="00FB7FFA" w:rsidRDefault="00CF7BC9">
            <w:r>
              <w:t>11</w:t>
            </w:r>
          </w:p>
        </w:tc>
        <w:tc>
          <w:tcPr>
            <w:tcW w:w="0" w:type="auto"/>
          </w:tcPr>
          <w:p w:rsidR="00FB7FFA" w:rsidRDefault="00FB7FFA"/>
        </w:tc>
        <w:tc>
          <w:tcPr>
            <w:tcW w:w="0" w:type="auto"/>
          </w:tcPr>
          <w:p w:rsidR="00FB7FFA" w:rsidRDefault="00CF7BC9">
            <w:r>
              <w:t>BMR-Lieferpläne in der Beschaffung</w:t>
            </w:r>
          </w:p>
        </w:tc>
      </w:tr>
      <w:tr w:rsidR="00FB7FFA" w:rsidTr="00CF7BC9">
        <w:tc>
          <w:tcPr>
            <w:tcW w:w="0" w:type="auto"/>
          </w:tcPr>
          <w:p w:rsidR="00FB7FFA" w:rsidRDefault="00CF7BC9">
            <w:r>
              <w:rPr>
                <w:rStyle w:val="SAPUserEntry"/>
              </w:rPr>
              <w:t>DE</w:t>
            </w:r>
          </w:p>
        </w:tc>
        <w:tc>
          <w:tcPr>
            <w:tcW w:w="0" w:type="auto"/>
          </w:tcPr>
          <w:p w:rsidR="00FB7FFA" w:rsidRDefault="00CF7BC9">
            <w:r>
              <w:t>NB2</w:t>
            </w:r>
          </w:p>
        </w:tc>
        <w:tc>
          <w:tcPr>
            <w:tcW w:w="0" w:type="auto"/>
          </w:tcPr>
          <w:p w:rsidR="00FB7FFA" w:rsidRDefault="00CF7BC9">
            <w:r>
              <w:t>F</w:t>
            </w:r>
          </w:p>
        </w:tc>
        <w:tc>
          <w:tcPr>
            <w:tcW w:w="0" w:type="auto"/>
          </w:tcPr>
          <w:p w:rsidR="00FB7FFA" w:rsidRDefault="00CF7BC9">
            <w:r>
              <w:t>5</w:t>
            </w:r>
          </w:p>
        </w:tc>
        <w:tc>
          <w:tcPr>
            <w:tcW w:w="0" w:type="auto"/>
          </w:tcPr>
          <w:p w:rsidR="00FB7FFA" w:rsidRDefault="00CF7BC9">
            <w:r>
              <w:t>21</w:t>
            </w:r>
          </w:p>
        </w:tc>
        <w:tc>
          <w:tcPr>
            <w:tcW w:w="0" w:type="auto"/>
          </w:tcPr>
          <w:p w:rsidR="00FB7FFA" w:rsidRDefault="00FB7FFA"/>
        </w:tc>
        <w:tc>
          <w:tcPr>
            <w:tcW w:w="0" w:type="auto"/>
          </w:tcPr>
          <w:p w:rsidR="00FB7FFA" w:rsidRDefault="00CF7BC9">
            <w:r>
              <w:t>BKP-Beschleunigte Kundenretouren</w:t>
            </w:r>
          </w:p>
        </w:tc>
      </w:tr>
      <w:tr w:rsidR="00FB7FFA" w:rsidTr="00CF7BC9">
        <w:tc>
          <w:tcPr>
            <w:tcW w:w="0" w:type="auto"/>
          </w:tcPr>
          <w:p w:rsidR="00FB7FFA" w:rsidRDefault="00CF7BC9">
            <w:r>
              <w:rPr>
                <w:rStyle w:val="SAPUserEntry"/>
              </w:rPr>
              <w:t>DE</w:t>
            </w:r>
          </w:p>
        </w:tc>
        <w:tc>
          <w:tcPr>
            <w:tcW w:w="0" w:type="auto"/>
          </w:tcPr>
          <w:p w:rsidR="00FB7FFA" w:rsidRDefault="00CF7BC9">
            <w:r>
              <w:t>NB</w:t>
            </w:r>
          </w:p>
        </w:tc>
        <w:tc>
          <w:tcPr>
            <w:tcW w:w="0" w:type="auto"/>
          </w:tcPr>
          <w:p w:rsidR="00FB7FFA" w:rsidRDefault="00CF7BC9">
            <w:r>
              <w:t>F</w:t>
            </w:r>
          </w:p>
        </w:tc>
        <w:tc>
          <w:tcPr>
            <w:tcW w:w="0" w:type="auto"/>
          </w:tcPr>
          <w:p w:rsidR="00FB7FFA" w:rsidRDefault="00CF7BC9">
            <w:r>
              <w:t>7</w:t>
            </w:r>
          </w:p>
        </w:tc>
        <w:tc>
          <w:tcPr>
            <w:tcW w:w="0" w:type="auto"/>
          </w:tcPr>
          <w:p w:rsidR="00FB7FFA" w:rsidRDefault="00CF7BC9">
            <w:r>
              <w:t>11</w:t>
            </w:r>
          </w:p>
        </w:tc>
        <w:tc>
          <w:tcPr>
            <w:tcW w:w="0" w:type="auto"/>
          </w:tcPr>
          <w:p w:rsidR="00FB7FFA" w:rsidRDefault="00FB7FFA"/>
        </w:tc>
        <w:tc>
          <w:tcPr>
            <w:tcW w:w="0" w:type="auto"/>
          </w:tcPr>
          <w:p w:rsidR="00FB7FFA" w:rsidRDefault="00CF7BC9">
            <w:r>
              <w:t xml:space="preserve">1P9-Buchungskreisübergreifende </w:t>
            </w:r>
            <w:r>
              <w:t>Umlagerung</w:t>
            </w:r>
          </w:p>
        </w:tc>
      </w:tr>
    </w:tbl>
    <w:p w:rsidR="00CF7BC9" w:rsidRDefault="00CF7BC9"/>
    <w:p w:rsidR="00FB7FFA" w:rsidRDefault="00CF7BC9">
      <w:pPr>
        <w:pStyle w:val="tabletitle"/>
      </w:pPr>
      <w:r>
        <w:rPr>
          <w:rStyle w:val="SAPEmphasis"/>
        </w:rPr>
        <w:t>Tabelle 5: Tabelle 3</w:t>
      </w:r>
    </w:p>
    <w:tbl>
      <w:tblPr>
        <w:tblStyle w:val="SAPStandardTable"/>
        <w:tblW w:w="0" w:type="auto"/>
        <w:tblLook w:val="0620" w:firstRow="1" w:lastRow="0" w:firstColumn="0" w:lastColumn="0" w:noHBand="1" w:noVBand="1"/>
      </w:tblPr>
      <w:tblGrid>
        <w:gridCol w:w="1278"/>
        <w:gridCol w:w="447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r>
              <w:rPr>
                <w:rStyle w:val="SAPEmphasis"/>
              </w:rPr>
              <w:t>Positionstyp</w:t>
            </w:r>
          </w:p>
        </w:tc>
        <w:tc>
          <w:tcPr>
            <w:tcW w:w="0" w:type="auto"/>
          </w:tcPr>
          <w:p w:rsidR="00FB7FFA" w:rsidRDefault="00CF7BC9">
            <w:r>
              <w:rPr>
                <w:rStyle w:val="SAPEmphasis"/>
              </w:rPr>
              <w:t>Vorausgesetzter Umfangsbestandteil</w:t>
            </w:r>
          </w:p>
        </w:tc>
      </w:tr>
      <w:tr w:rsidR="00FB7FFA" w:rsidTr="00CF7BC9">
        <w:tc>
          <w:tcPr>
            <w:tcW w:w="0" w:type="auto"/>
          </w:tcPr>
          <w:p w:rsidR="00FB7FFA" w:rsidRDefault="00CF7BC9">
            <w:r>
              <w:t>CBTE</w:t>
            </w:r>
          </w:p>
        </w:tc>
        <w:tc>
          <w:tcPr>
            <w:tcW w:w="0" w:type="auto"/>
          </w:tcPr>
          <w:p w:rsidR="00FB7FFA" w:rsidRDefault="00CF7BC9">
            <w:r>
              <w:t>31Q-Kundenauftragsabwicklung für Verkaufspakete</w:t>
            </w:r>
          </w:p>
        </w:tc>
      </w:tr>
      <w:tr w:rsidR="00FB7FFA" w:rsidTr="00CF7BC9">
        <w:tc>
          <w:tcPr>
            <w:tcW w:w="0" w:type="auto"/>
          </w:tcPr>
          <w:p w:rsidR="00FB7FFA" w:rsidRDefault="00CF7BC9">
            <w:r>
              <w:t>G2B</w:t>
            </w:r>
          </w:p>
        </w:tc>
        <w:tc>
          <w:tcPr>
            <w:tcW w:w="0" w:type="auto"/>
          </w:tcPr>
          <w:p w:rsidR="00FB7FFA" w:rsidRDefault="00CF7BC9">
            <w:r>
              <w:t>31Q-Kundenauftragsabwicklung für Verkaufspakete</w:t>
            </w:r>
          </w:p>
        </w:tc>
      </w:tr>
      <w:tr w:rsidR="00FB7FFA" w:rsidTr="00CF7BC9">
        <w:tc>
          <w:tcPr>
            <w:tcW w:w="0" w:type="auto"/>
          </w:tcPr>
          <w:p w:rsidR="00FB7FFA" w:rsidRDefault="00CF7BC9">
            <w:r>
              <w:t>G2E</w:t>
            </w:r>
          </w:p>
        </w:tc>
        <w:tc>
          <w:tcPr>
            <w:tcW w:w="0" w:type="auto"/>
          </w:tcPr>
          <w:p w:rsidR="00FB7FFA" w:rsidRDefault="00CF7BC9">
            <w:r>
              <w:t>31Q-Kundenauftragsabwicklung für Verkaufspakete</w:t>
            </w:r>
          </w:p>
        </w:tc>
      </w:tr>
      <w:tr w:rsidR="00FB7FFA" w:rsidTr="00CF7BC9">
        <w:tc>
          <w:tcPr>
            <w:tcW w:w="0" w:type="auto"/>
          </w:tcPr>
          <w:p w:rsidR="00FB7FFA" w:rsidRDefault="00CF7BC9">
            <w:r>
              <w:t>G2P</w:t>
            </w:r>
          </w:p>
        </w:tc>
        <w:tc>
          <w:tcPr>
            <w:tcW w:w="0" w:type="auto"/>
          </w:tcPr>
          <w:p w:rsidR="00FB7FFA" w:rsidRDefault="00CF7BC9">
            <w:r>
              <w:t>31Q-</w:t>
            </w:r>
            <w:r>
              <w:t>Kundenauftragsabwicklung für Verkaufspakete</w:t>
            </w:r>
          </w:p>
        </w:tc>
      </w:tr>
      <w:tr w:rsidR="00FB7FFA" w:rsidTr="00CF7BC9">
        <w:tc>
          <w:tcPr>
            <w:tcW w:w="0" w:type="auto"/>
          </w:tcPr>
          <w:p w:rsidR="00FB7FFA" w:rsidRDefault="00CF7BC9">
            <w:r>
              <w:t>L2B</w:t>
            </w:r>
          </w:p>
        </w:tc>
        <w:tc>
          <w:tcPr>
            <w:tcW w:w="0" w:type="auto"/>
          </w:tcPr>
          <w:p w:rsidR="00FB7FFA" w:rsidRDefault="00CF7BC9">
            <w:r>
              <w:t>31Q-Kundenauftragsabwicklung für Verkaufspakete</w:t>
            </w:r>
          </w:p>
        </w:tc>
      </w:tr>
      <w:tr w:rsidR="00FB7FFA" w:rsidTr="00CF7BC9">
        <w:tc>
          <w:tcPr>
            <w:tcW w:w="0" w:type="auto"/>
          </w:tcPr>
          <w:p w:rsidR="00FB7FFA" w:rsidRDefault="00CF7BC9">
            <w:r>
              <w:t>L2E</w:t>
            </w:r>
          </w:p>
        </w:tc>
        <w:tc>
          <w:tcPr>
            <w:tcW w:w="0" w:type="auto"/>
          </w:tcPr>
          <w:p w:rsidR="00FB7FFA" w:rsidRDefault="00CF7BC9">
            <w:r>
              <w:t>31Q-Kundenauftragsabwicklung für Verkaufspakete</w:t>
            </w:r>
          </w:p>
        </w:tc>
      </w:tr>
      <w:tr w:rsidR="00FB7FFA" w:rsidTr="00CF7BC9">
        <w:tc>
          <w:tcPr>
            <w:tcW w:w="0" w:type="auto"/>
          </w:tcPr>
          <w:p w:rsidR="00FB7FFA" w:rsidRDefault="00CF7BC9">
            <w:r>
              <w:t>L2P</w:t>
            </w:r>
          </w:p>
        </w:tc>
        <w:tc>
          <w:tcPr>
            <w:tcW w:w="0" w:type="auto"/>
          </w:tcPr>
          <w:p w:rsidR="00FB7FFA" w:rsidRDefault="00CF7BC9">
            <w:r>
              <w:t>31Q-Kundenauftragsabwicklung für Verkaufspakete</w:t>
            </w:r>
          </w:p>
        </w:tc>
      </w:tr>
      <w:tr w:rsidR="00FB7FFA" w:rsidTr="00CF7BC9">
        <w:tc>
          <w:tcPr>
            <w:tcW w:w="0" w:type="auto"/>
          </w:tcPr>
          <w:p w:rsidR="00FB7FFA" w:rsidRDefault="00CF7BC9">
            <w:r>
              <w:t>TAE</w:t>
            </w:r>
          </w:p>
        </w:tc>
        <w:tc>
          <w:tcPr>
            <w:tcW w:w="0" w:type="auto"/>
          </w:tcPr>
          <w:p w:rsidR="00FB7FFA" w:rsidRDefault="00CF7BC9">
            <w:r>
              <w:t>31Q-Kundenauftragsabwicklung für Verkaufspakete</w:t>
            </w:r>
          </w:p>
        </w:tc>
      </w:tr>
      <w:tr w:rsidR="00FB7FFA" w:rsidTr="00CF7BC9">
        <w:tc>
          <w:tcPr>
            <w:tcW w:w="0" w:type="auto"/>
          </w:tcPr>
          <w:p w:rsidR="00FB7FFA" w:rsidRDefault="00CF7BC9">
            <w:r>
              <w:t>TAP</w:t>
            </w:r>
          </w:p>
        </w:tc>
        <w:tc>
          <w:tcPr>
            <w:tcW w:w="0" w:type="auto"/>
          </w:tcPr>
          <w:p w:rsidR="00FB7FFA" w:rsidRDefault="00CF7BC9">
            <w:r>
              <w:t>31Q-Kundenauftragsabwicklung für Verkaufspakete</w:t>
            </w:r>
          </w:p>
        </w:tc>
      </w:tr>
      <w:tr w:rsidR="00FB7FFA" w:rsidTr="00CF7BC9">
        <w:tc>
          <w:tcPr>
            <w:tcW w:w="0" w:type="auto"/>
          </w:tcPr>
          <w:p w:rsidR="00FB7FFA" w:rsidRDefault="00CF7BC9">
            <w:r>
              <w:t>TAPF</w:t>
            </w:r>
          </w:p>
        </w:tc>
        <w:tc>
          <w:tcPr>
            <w:tcW w:w="0" w:type="auto"/>
          </w:tcPr>
          <w:p w:rsidR="00FB7FFA" w:rsidRDefault="00CF7BC9">
            <w:r>
              <w:t>31Q-Kundenauftragsabwicklung für Verkaufspakete</w:t>
            </w:r>
          </w:p>
        </w:tc>
      </w:tr>
      <w:tr w:rsidR="00FB7FFA" w:rsidTr="00CF7BC9">
        <w:tc>
          <w:tcPr>
            <w:tcW w:w="0" w:type="auto"/>
          </w:tcPr>
          <w:p w:rsidR="00FB7FFA" w:rsidRDefault="00CF7BC9">
            <w:r>
              <w:lastRenderedPageBreak/>
              <w:t>CIN</w:t>
            </w:r>
          </w:p>
        </w:tc>
        <w:tc>
          <w:tcPr>
            <w:tcW w:w="0" w:type="auto"/>
          </w:tcPr>
          <w:p w:rsidR="00FB7FFA" w:rsidRDefault="00CF7BC9">
            <w:r>
              <w:t>1IU-Kundenkonsignation</w:t>
            </w:r>
          </w:p>
        </w:tc>
      </w:tr>
      <w:tr w:rsidR="00FB7FFA" w:rsidTr="00CF7BC9">
        <w:tc>
          <w:tcPr>
            <w:tcW w:w="0" w:type="auto"/>
          </w:tcPr>
          <w:p w:rsidR="00FB7FFA" w:rsidRDefault="00CF7BC9">
            <w:r>
              <w:t>CRN</w:t>
            </w:r>
          </w:p>
        </w:tc>
        <w:tc>
          <w:tcPr>
            <w:tcW w:w="0" w:type="auto"/>
          </w:tcPr>
          <w:p w:rsidR="00FB7FFA" w:rsidRDefault="00CF7BC9">
            <w:r>
              <w:t>1IU-Kundenkonsignation</w:t>
            </w:r>
          </w:p>
        </w:tc>
      </w:tr>
      <w:tr w:rsidR="00FB7FFA" w:rsidTr="00CF7BC9">
        <w:tc>
          <w:tcPr>
            <w:tcW w:w="0" w:type="auto"/>
          </w:tcPr>
          <w:p w:rsidR="00FB7FFA" w:rsidRDefault="00CF7BC9">
            <w:r>
              <w:t>CBEE</w:t>
            </w:r>
          </w:p>
        </w:tc>
        <w:tc>
          <w:tcPr>
            <w:tcW w:w="0" w:type="auto"/>
          </w:tcPr>
          <w:p w:rsidR="00FB7FFA" w:rsidRDefault="00CF7BC9">
            <w:r>
              <w:t>31Q-Kundenauftragsabwicklung für Verkaufspakete</w:t>
            </w:r>
          </w:p>
        </w:tc>
      </w:tr>
      <w:tr w:rsidR="00FB7FFA" w:rsidTr="00CF7BC9">
        <w:tc>
          <w:tcPr>
            <w:tcW w:w="0" w:type="auto"/>
          </w:tcPr>
          <w:p w:rsidR="00FB7FFA" w:rsidRDefault="00CF7BC9">
            <w:r>
              <w:t>CBTP</w:t>
            </w:r>
          </w:p>
        </w:tc>
        <w:tc>
          <w:tcPr>
            <w:tcW w:w="0" w:type="auto"/>
          </w:tcPr>
          <w:p w:rsidR="00FB7FFA" w:rsidRDefault="00CF7BC9">
            <w:r>
              <w:t xml:space="preserve">31Q-Kundenauftragsabwicklung für </w:t>
            </w:r>
            <w:r>
              <w:t>Verkaufspakete</w:t>
            </w:r>
          </w:p>
        </w:tc>
      </w:tr>
      <w:tr w:rsidR="00FB7FFA" w:rsidTr="00CF7BC9">
        <w:tc>
          <w:tcPr>
            <w:tcW w:w="0" w:type="auto"/>
          </w:tcPr>
          <w:p w:rsidR="00FB7FFA" w:rsidRDefault="00CF7BC9">
            <w:r>
              <w:t>REB</w:t>
            </w:r>
          </w:p>
        </w:tc>
        <w:tc>
          <w:tcPr>
            <w:tcW w:w="0" w:type="auto"/>
          </w:tcPr>
          <w:p w:rsidR="00FB7FFA" w:rsidRDefault="00CF7BC9">
            <w:r>
              <w:t>31Q-Kundenauftragsabwicklung für Verkaufspakete</w:t>
            </w:r>
          </w:p>
        </w:tc>
      </w:tr>
    </w:tbl>
    <w:p w:rsidR="00CF7BC9" w:rsidRDefault="00CF7BC9"/>
    <w:p w:rsidR="00FB7FFA" w:rsidRDefault="00CF7BC9">
      <w:pPr>
        <w:pStyle w:val="tabletitle"/>
      </w:pPr>
      <w:r>
        <w:rPr>
          <w:rStyle w:val="SAPEmphasis"/>
        </w:rPr>
        <w:t>Tabelle 6: Tabelle 4</w:t>
      </w:r>
    </w:p>
    <w:tbl>
      <w:tblPr>
        <w:tblStyle w:val="SAPStandardTable"/>
        <w:tblW w:w="0" w:type="auto"/>
        <w:tblLook w:val="0620" w:firstRow="1" w:lastRow="0" w:firstColumn="0" w:lastColumn="0" w:noHBand="1" w:noVBand="1"/>
      </w:tblPr>
      <w:tblGrid>
        <w:gridCol w:w="1278"/>
        <w:gridCol w:w="5824"/>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r>
              <w:rPr>
                <w:rStyle w:val="SAPEmphasis"/>
              </w:rPr>
              <w:t>Positionstyp</w:t>
            </w:r>
          </w:p>
        </w:tc>
        <w:tc>
          <w:tcPr>
            <w:tcW w:w="0" w:type="auto"/>
          </w:tcPr>
          <w:p w:rsidR="00FB7FFA" w:rsidRDefault="00CF7BC9">
            <w:r>
              <w:rPr>
                <w:rStyle w:val="SAPEmphasis"/>
              </w:rPr>
              <w:t>Vorausgesetzter Umfangsbestandteil</w:t>
            </w:r>
          </w:p>
        </w:tc>
      </w:tr>
      <w:tr w:rsidR="00FB7FFA" w:rsidTr="00CF7BC9">
        <w:tc>
          <w:tcPr>
            <w:tcW w:w="0" w:type="auto"/>
          </w:tcPr>
          <w:p w:rsidR="00FB7FFA" w:rsidRDefault="00CF7BC9">
            <w:r>
              <w:t>PS03</w:t>
            </w:r>
          </w:p>
        </w:tc>
        <w:tc>
          <w:tcPr>
            <w:tcW w:w="0" w:type="auto"/>
          </w:tcPr>
          <w:p w:rsidR="00FB7FFA" w:rsidRDefault="00CF7BC9">
            <w:r>
              <w:t>J14-Kundenauftragsabwicklung – projektbezogene Dienstleistungen</w:t>
            </w:r>
          </w:p>
        </w:tc>
      </w:tr>
      <w:tr w:rsidR="00FB7FFA" w:rsidTr="00CF7BC9">
        <w:tc>
          <w:tcPr>
            <w:tcW w:w="0" w:type="auto"/>
          </w:tcPr>
          <w:p w:rsidR="00FB7FFA" w:rsidRDefault="00CF7BC9">
            <w:r>
              <w:t>PS13</w:t>
            </w:r>
          </w:p>
        </w:tc>
        <w:tc>
          <w:tcPr>
            <w:tcW w:w="0" w:type="auto"/>
          </w:tcPr>
          <w:p w:rsidR="00FB7FFA" w:rsidRDefault="00CF7BC9">
            <w:r>
              <w:t xml:space="preserve">J14-Kundenauftragsabwicklung – </w:t>
            </w:r>
            <w:r>
              <w:t>projektbezogene Dienstleistungen</w:t>
            </w:r>
          </w:p>
        </w:tc>
      </w:tr>
      <w:tr w:rsidR="00FB7FFA" w:rsidTr="00CF7BC9">
        <w:tc>
          <w:tcPr>
            <w:tcW w:w="0" w:type="auto"/>
          </w:tcPr>
          <w:p w:rsidR="00FB7FFA" w:rsidRDefault="00CF7BC9">
            <w:r>
              <w:t>PS23</w:t>
            </w:r>
          </w:p>
        </w:tc>
        <w:tc>
          <w:tcPr>
            <w:tcW w:w="0" w:type="auto"/>
          </w:tcPr>
          <w:p w:rsidR="00FB7FFA" w:rsidRDefault="00CF7BC9">
            <w:r>
              <w:t>J14-Kundenauftragsabwicklung – projektbezogene Dienstleistungen</w:t>
            </w:r>
          </w:p>
        </w:tc>
      </w:tr>
      <w:tr w:rsidR="00FB7FFA" w:rsidTr="00CF7BC9">
        <w:tc>
          <w:tcPr>
            <w:tcW w:w="0" w:type="auto"/>
          </w:tcPr>
          <w:p w:rsidR="00FB7FFA" w:rsidRDefault="00CF7BC9">
            <w:r>
              <w:t>PS33</w:t>
            </w:r>
          </w:p>
        </w:tc>
        <w:tc>
          <w:tcPr>
            <w:tcW w:w="0" w:type="auto"/>
          </w:tcPr>
          <w:p w:rsidR="00FB7FFA" w:rsidRDefault="00CF7BC9">
            <w:r>
              <w:t>J14-Kundenauftragsabwicklung – projektbezogene Dienstleistungen</w:t>
            </w:r>
          </w:p>
        </w:tc>
      </w:tr>
      <w:tr w:rsidR="00FB7FFA" w:rsidTr="00CF7BC9">
        <w:tc>
          <w:tcPr>
            <w:tcW w:w="0" w:type="auto"/>
          </w:tcPr>
          <w:p w:rsidR="00FB7FFA" w:rsidRDefault="00CF7BC9">
            <w:r>
              <w:t>PS43</w:t>
            </w:r>
          </w:p>
        </w:tc>
        <w:tc>
          <w:tcPr>
            <w:tcW w:w="0" w:type="auto"/>
          </w:tcPr>
          <w:p w:rsidR="00FB7FFA" w:rsidRDefault="00CF7BC9">
            <w:r>
              <w:t>J14-Kundenauftragsabwicklung – projektbezogene Dienstleistungen</w:t>
            </w:r>
          </w:p>
        </w:tc>
      </w:tr>
      <w:tr w:rsidR="00FB7FFA" w:rsidTr="00CF7BC9">
        <w:tc>
          <w:tcPr>
            <w:tcW w:w="0" w:type="auto"/>
          </w:tcPr>
          <w:p w:rsidR="00FB7FFA" w:rsidRDefault="00CF7BC9">
            <w:r>
              <w:t>PSC1</w:t>
            </w:r>
          </w:p>
        </w:tc>
        <w:tc>
          <w:tcPr>
            <w:tcW w:w="0" w:type="auto"/>
          </w:tcPr>
          <w:p w:rsidR="00FB7FFA" w:rsidRDefault="00CF7BC9">
            <w:r>
              <w:t>J14-</w:t>
            </w:r>
            <w:r>
              <w:t>Kundenauftragsabwicklung – projektbezogene Dienstleistungen</w:t>
            </w:r>
          </w:p>
        </w:tc>
      </w:tr>
      <w:tr w:rsidR="00FB7FFA" w:rsidTr="00CF7BC9">
        <w:tc>
          <w:tcPr>
            <w:tcW w:w="0" w:type="auto"/>
          </w:tcPr>
          <w:p w:rsidR="00FB7FFA" w:rsidRDefault="00CF7BC9">
            <w:r>
              <w:t>TAD</w:t>
            </w:r>
          </w:p>
        </w:tc>
        <w:tc>
          <w:tcPr>
            <w:tcW w:w="0" w:type="auto"/>
          </w:tcPr>
          <w:p w:rsidR="00FB7FFA" w:rsidRDefault="00CF7BC9">
            <w:r>
              <w:t>2ET-Kundenauftragsabwicklung für Nichtlagermaterial</w:t>
            </w:r>
          </w:p>
        </w:tc>
      </w:tr>
      <w:tr w:rsidR="00FB7FFA" w:rsidTr="00CF7BC9">
        <w:tc>
          <w:tcPr>
            <w:tcW w:w="0" w:type="auto"/>
          </w:tcPr>
          <w:p w:rsidR="00FB7FFA" w:rsidRDefault="00CF7BC9">
            <w:r>
              <w:t>TADN</w:t>
            </w:r>
          </w:p>
        </w:tc>
        <w:tc>
          <w:tcPr>
            <w:tcW w:w="0" w:type="auto"/>
          </w:tcPr>
          <w:p w:rsidR="00FB7FFA" w:rsidRDefault="00CF7BC9">
            <w:r>
              <w:t>2ET-Kundenauftragsabwicklung für Nichtlagermaterial</w:t>
            </w:r>
          </w:p>
        </w:tc>
      </w:tr>
      <w:tr w:rsidR="00FB7FFA" w:rsidTr="00CF7BC9">
        <w:tc>
          <w:tcPr>
            <w:tcW w:w="0" w:type="auto"/>
          </w:tcPr>
          <w:p w:rsidR="00FB7FFA" w:rsidRDefault="00CF7BC9">
            <w:r>
              <w:t>CTAD</w:t>
            </w:r>
          </w:p>
        </w:tc>
        <w:tc>
          <w:tcPr>
            <w:tcW w:w="0" w:type="auto"/>
          </w:tcPr>
          <w:p w:rsidR="00FB7FFA" w:rsidRDefault="00CF7BC9">
            <w:r>
              <w:t>2ET-Kundenauftragsabwicklung für Nichtlagermaterial</w:t>
            </w:r>
          </w:p>
        </w:tc>
      </w:tr>
      <w:tr w:rsidR="00FB7FFA" w:rsidTr="00CF7BC9">
        <w:tc>
          <w:tcPr>
            <w:tcW w:w="0" w:type="auto"/>
          </w:tcPr>
          <w:p w:rsidR="00FB7FFA" w:rsidRDefault="00CF7BC9">
            <w:r>
              <w:t>PS53</w:t>
            </w:r>
          </w:p>
        </w:tc>
        <w:tc>
          <w:tcPr>
            <w:tcW w:w="0" w:type="auto"/>
          </w:tcPr>
          <w:p w:rsidR="00FB7FFA" w:rsidRDefault="00CF7BC9">
            <w:r>
              <w:t>J14-</w:t>
            </w:r>
            <w:r>
              <w:t>Kundenauftragsabwicklung – projektbezogene Dienstleistungen</w:t>
            </w:r>
          </w:p>
        </w:tc>
      </w:tr>
    </w:tbl>
    <w:p w:rsidR="00FB7FFA" w:rsidRDefault="00CF7BC9">
      <w:pPr>
        <w:pStyle w:val="Heading3"/>
      </w:pPr>
      <w:bookmarkStart w:id="20" w:name="unique_9"/>
      <w:bookmarkStart w:id="21" w:name="_Toc52225518"/>
      <w:r>
        <w:t>Konditionssätze pflegen</w:t>
      </w:r>
      <w:bookmarkEnd w:id="20"/>
      <w:bookmarkEnd w:id="21"/>
    </w:p>
    <w:p w:rsidR="00FB7FFA" w:rsidRDefault="00CF7BC9">
      <w:pPr>
        <w:pStyle w:val="SAPKeyblockTitle"/>
      </w:pPr>
      <w:r>
        <w:t>Zweck</w:t>
      </w:r>
    </w:p>
    <w:p w:rsidR="00FB7FFA" w:rsidRDefault="00CF7BC9">
      <w:r>
        <w:t>Um sicherzustellen, dass Kundenaufträge mit internationalem Warenempfänger angelegt werden können, müssen entsprechende Konditionssätze gepflegt werden.</w:t>
      </w:r>
    </w:p>
    <w:p w:rsidR="00FB7FFA" w:rsidRDefault="00CF7BC9">
      <w:pPr>
        <w:pStyle w:val="SAPKeyblockTitle"/>
      </w:pPr>
      <w:r>
        <w:lastRenderedPageBreak/>
        <w:t>Vorgehenswei</w:t>
      </w:r>
      <w:r>
        <w:t>se</w:t>
      </w:r>
    </w:p>
    <w:p w:rsidR="00FB7FFA" w:rsidRDefault="00CF7BC9">
      <w:pPr>
        <w:pStyle w:val="listpara1"/>
        <w:numPr>
          <w:ilvl w:val="0"/>
          <w:numId w:val="5"/>
        </w:numPr>
      </w:pPr>
      <w:r>
        <w:t xml:space="preserve">Pflegen Sie Konditionssätze für Konditionsart </w:t>
      </w:r>
      <w:r>
        <w:rPr>
          <w:rStyle w:val="italic"/>
        </w:rPr>
        <w:t>TTX1-Ausgangssteuer</w:t>
      </w:r>
    </w:p>
    <w:tbl>
      <w:tblPr>
        <w:tblStyle w:val="SAPStandardTable"/>
        <w:tblW w:w="0" w:type="auto"/>
        <w:tblInd w:w="0" w:type="dxa"/>
        <w:tblLook w:val="0620" w:firstRow="1" w:lastRow="0" w:firstColumn="0" w:lastColumn="0" w:noHBand="1" w:noVBand="1"/>
      </w:tblPr>
      <w:tblGrid>
        <w:gridCol w:w="1435"/>
        <w:gridCol w:w="2003"/>
        <w:gridCol w:w="6260"/>
        <w:gridCol w:w="2241"/>
        <w:gridCol w:w="2345"/>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rPr>
                <w:rStyle w:val="SAPEmphasis"/>
              </w:rPr>
              <w:t>Testschrittnummer</w:t>
            </w:r>
          </w:p>
        </w:tc>
        <w:tc>
          <w:tcPr>
            <w:tcW w:w="0" w:type="auto"/>
          </w:tcPr>
          <w:p w:rsidR="00FB7FFA" w:rsidRDefault="00CF7BC9">
            <w:pPr>
              <w:pStyle w:val="SAPTableHeader"/>
            </w:pPr>
            <w:r>
              <w:rPr>
                <w:rStyle w:val="SAPEmphasis"/>
              </w:rPr>
              <w:t>Bezeichnung des Testschritts</w:t>
            </w:r>
          </w:p>
        </w:tc>
        <w:tc>
          <w:tcPr>
            <w:tcW w:w="0" w:type="auto"/>
          </w:tcPr>
          <w:p w:rsidR="00FB7FFA" w:rsidRDefault="00CF7BC9">
            <w:pPr>
              <w:pStyle w:val="SAPTableHeader"/>
            </w:pPr>
            <w:r>
              <w:rPr>
                <w:rStyle w:val="SAPEmphasis"/>
              </w:rPr>
              <w:t>Anweisung</w:t>
            </w:r>
          </w:p>
        </w:tc>
        <w:tc>
          <w:tcPr>
            <w:tcW w:w="0" w:type="auto"/>
          </w:tcPr>
          <w:p w:rsidR="00FB7FFA" w:rsidRDefault="00CF7BC9">
            <w:pPr>
              <w:pStyle w:val="SAPTableHeader"/>
            </w:pPr>
            <w:r>
              <w:rPr>
                <w:rStyle w:val="SAPEmphasis"/>
              </w:rPr>
              <w:t>Erwartetes Ergebnis</w:t>
            </w:r>
          </w:p>
        </w:tc>
        <w:tc>
          <w:tcPr>
            <w:tcW w:w="0" w:type="auto"/>
          </w:tcPr>
          <w:p w:rsidR="00FB7FFA" w:rsidRDefault="00CF7BC9">
            <w:pPr>
              <w:pStyle w:val="SAPTableHeader"/>
            </w:pPr>
            <w:r>
              <w:rPr>
                <w:rStyle w:val="SAPEmphasis"/>
              </w:rP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mit der Rolle </w:t>
            </w:r>
            <w:r>
              <w:t>Preisfindungssachbearbeiter am SAP Fiori Launchpad an.</w:t>
            </w:r>
          </w:p>
        </w:tc>
        <w:tc>
          <w:tcPr>
            <w:tcW w:w="0" w:type="auto"/>
          </w:tcPr>
          <w:p w:rsidR="00FB7FFA" w:rsidRDefault="00CF7BC9">
            <w:r>
              <w:t>Das SAP Fiori Launchpad wird angezeigt.</w:t>
            </w:r>
          </w:p>
        </w:tc>
        <w:tc>
          <w:tcPr>
            <w:tcW w:w="0" w:type="auto"/>
          </w:tcPr>
          <w:p w:rsidR="00000000" w:rsidRDefault="00CF7BC9"/>
        </w:tc>
      </w:tr>
      <w:tr w:rsidR="00FB7FFA" w:rsidTr="00CF7BC9">
        <w:tc>
          <w:tcPr>
            <w:tcW w:w="0" w:type="auto"/>
          </w:tcPr>
          <w:p w:rsidR="00FB7FFA" w:rsidRDefault="00CF7BC9">
            <w:r>
              <w:t>2</w:t>
            </w:r>
          </w:p>
        </w:tc>
        <w:tc>
          <w:tcPr>
            <w:tcW w:w="0" w:type="auto"/>
          </w:tcPr>
          <w:p w:rsidR="00FB7FFA" w:rsidRDefault="00CF7BC9">
            <w:r>
              <w:rPr>
                <w:rStyle w:val="SAPEmphasis"/>
              </w:rPr>
              <w:t>"Materialpreise festlegen - Verkauf" öffnen</w:t>
            </w:r>
          </w:p>
        </w:tc>
        <w:tc>
          <w:tcPr>
            <w:tcW w:w="0" w:type="auto"/>
          </w:tcPr>
          <w:p w:rsidR="00FB7FFA" w:rsidRDefault="00CF7BC9">
            <w:r>
              <w:t xml:space="preserve">Wählen Sie </w:t>
            </w:r>
            <w:r>
              <w:rPr>
                <w:rStyle w:val="SAPScreenElement"/>
              </w:rPr>
              <w:t>Materialpreise festlegen</w:t>
            </w:r>
            <w:r>
              <w:t xml:space="preserve"> - </w:t>
            </w:r>
            <w:r>
              <w:rPr>
                <w:rStyle w:val="SAPScreenElement"/>
              </w:rPr>
              <w:t>Verkauf</w:t>
            </w:r>
            <w:r>
              <w:rPr>
                <w:rStyle w:val="SAPMonospace"/>
              </w:rPr>
              <w:t>(VK12)</w:t>
            </w:r>
            <w:r>
              <w:t>.</w:t>
            </w:r>
          </w:p>
        </w:tc>
        <w:tc>
          <w:tcPr>
            <w:tcW w:w="0" w:type="auto"/>
          </w:tcPr>
          <w:p w:rsidR="00FB7FFA" w:rsidRDefault="00CF7BC9">
            <w:r>
              <w:t xml:space="preserve">Das Bild </w:t>
            </w:r>
            <w:r>
              <w:rPr>
                <w:rStyle w:val="SAPScreenElement"/>
              </w:rPr>
              <w:t>Konditionssätze ändern</w:t>
            </w:r>
            <w:r>
              <w:t xml:space="preserve"> wird angezeigt.</w:t>
            </w:r>
          </w:p>
        </w:tc>
        <w:tc>
          <w:tcPr>
            <w:tcW w:w="0" w:type="auto"/>
          </w:tcPr>
          <w:p w:rsidR="00000000" w:rsidRDefault="00CF7BC9"/>
        </w:tc>
      </w:tr>
      <w:tr w:rsidR="00FB7FFA" w:rsidTr="00CF7BC9">
        <w:tc>
          <w:tcPr>
            <w:tcW w:w="0" w:type="auto"/>
          </w:tcPr>
          <w:p w:rsidR="00FB7FFA" w:rsidRDefault="00CF7BC9">
            <w:r>
              <w:t>3</w:t>
            </w:r>
          </w:p>
        </w:tc>
        <w:tc>
          <w:tcPr>
            <w:tcW w:w="0" w:type="auto"/>
          </w:tcPr>
          <w:p w:rsidR="00FB7FFA" w:rsidRDefault="00CF7BC9">
            <w:r>
              <w:rPr>
                <w:rStyle w:val="SAPEmphasis"/>
              </w:rPr>
              <w:t>Konditionsart wählen</w:t>
            </w:r>
          </w:p>
        </w:tc>
        <w:tc>
          <w:tcPr>
            <w:tcW w:w="0" w:type="auto"/>
          </w:tcPr>
          <w:p w:rsidR="00FB7FFA" w:rsidRDefault="00CF7BC9">
            <w:r>
              <w:t xml:space="preserve">Geben Sie auf dem Bild </w:t>
            </w:r>
            <w:r>
              <w:rPr>
                <w:rStyle w:val="SAPScreenElement"/>
              </w:rPr>
              <w:t>Konditionssätze ändern</w:t>
            </w:r>
            <w:r>
              <w:t xml:space="preserve"> die folgenden Daten ein:</w:t>
            </w:r>
          </w:p>
          <w:p w:rsidR="00FB7FFA" w:rsidRDefault="00CF7BC9">
            <w:r>
              <w:rPr>
                <w:rStyle w:val="SAPScreenElement"/>
              </w:rPr>
              <w:t>Konditionsart</w:t>
            </w:r>
            <w:r>
              <w:t xml:space="preserve">: </w:t>
            </w:r>
            <w:r>
              <w:rPr>
                <w:rStyle w:val="SAPUserEntry"/>
              </w:rPr>
              <w:t>TTX1</w:t>
            </w:r>
          </w:p>
          <w:p w:rsidR="00FB7FFA" w:rsidRDefault="00CF7BC9">
            <w:r>
              <w:t xml:space="preserve">Wählen Sie </w:t>
            </w:r>
            <w:r>
              <w:rPr>
                <w:rStyle w:val="SAPScreenElement"/>
              </w:rPr>
              <w:t>Enter</w:t>
            </w:r>
            <w:r>
              <w:t xml:space="preserve">, und markieren Sie im Dialogfenster die Option </w:t>
            </w:r>
            <w:r>
              <w:rPr>
                <w:rStyle w:val="SAPScreenElement"/>
              </w:rPr>
              <w:t>Steuern Export</w:t>
            </w:r>
            <w:r>
              <w:t xml:space="preserve">. Wählen Sie anschließend </w:t>
            </w:r>
            <w:r>
              <w:rPr>
                <w:rStyle w:val="SAPScreenElement"/>
              </w:rPr>
              <w:t>Auswählen</w:t>
            </w:r>
            <w:r>
              <w:t>.</w:t>
            </w:r>
          </w:p>
        </w:tc>
        <w:tc>
          <w:tcPr>
            <w:tcW w:w="0" w:type="auto"/>
          </w:tcPr>
          <w:p w:rsidR="00FB7FFA" w:rsidRDefault="00CF7BC9">
            <w:r>
              <w:rPr>
                <w:rStyle w:val="SAPScreenElement"/>
              </w:rPr>
              <w:t>Ausgangssteuer ändernTTX1: Se</w:t>
            </w:r>
            <w:r>
              <w:rPr>
                <w:rStyle w:val="SAPScreenElement"/>
              </w:rPr>
              <w:t>lektion</w:t>
            </w:r>
            <w:r>
              <w:t xml:space="preserve"> wird angezeigt.</w:t>
            </w:r>
          </w:p>
        </w:tc>
        <w:tc>
          <w:tcPr>
            <w:tcW w:w="0" w:type="auto"/>
          </w:tcPr>
          <w:p w:rsidR="00000000" w:rsidRDefault="00CF7BC9"/>
        </w:tc>
      </w:tr>
      <w:tr w:rsidR="00FB7FFA" w:rsidTr="00CF7BC9">
        <w:tc>
          <w:tcPr>
            <w:tcW w:w="0" w:type="auto"/>
          </w:tcPr>
          <w:p w:rsidR="00FB7FFA" w:rsidRDefault="00CF7BC9">
            <w:r>
              <w:t>4</w:t>
            </w:r>
          </w:p>
        </w:tc>
        <w:tc>
          <w:tcPr>
            <w:tcW w:w="0" w:type="auto"/>
          </w:tcPr>
          <w:p w:rsidR="00FB7FFA" w:rsidRDefault="00CF7BC9">
            <w:r>
              <w:rPr>
                <w:rStyle w:val="SAPEmphasis"/>
              </w:rPr>
              <w:t>Konditionssatz pflegen</w:t>
            </w:r>
          </w:p>
        </w:tc>
        <w:tc>
          <w:tcPr>
            <w:tcW w:w="0" w:type="auto"/>
          </w:tcPr>
          <w:p w:rsidR="00FB7FFA" w:rsidRDefault="00CF7BC9">
            <w:r>
              <w:t xml:space="preserve">Geben Sie auf dem Bild </w:t>
            </w:r>
            <w:r>
              <w:rPr>
                <w:rStyle w:val="SAPScreenElement"/>
              </w:rPr>
              <w:t>Ausgangssteuer ändern (TTX1): Selektion</w:t>
            </w:r>
            <w:r>
              <w:t xml:space="preserve"> die folgenden Daten ein:</w:t>
            </w:r>
          </w:p>
          <w:p w:rsidR="00FB7FFA" w:rsidRDefault="00CF7BC9">
            <w:r>
              <w:rPr>
                <w:rStyle w:val="SAPScreenElement"/>
              </w:rPr>
              <w:t>Land</w:t>
            </w:r>
            <w:r>
              <w:t xml:space="preserve">: </w:t>
            </w:r>
            <w:r>
              <w:rPr>
                <w:rStyle w:val="SAPUserEntry"/>
              </w:rPr>
              <w:t>DE</w:t>
            </w:r>
          </w:p>
          <w:p w:rsidR="00FB7FFA" w:rsidRDefault="00CF7BC9">
            <w:r>
              <w:t xml:space="preserve">Wählen Sie </w:t>
            </w:r>
            <w:r>
              <w:rPr>
                <w:rStyle w:val="SAPScreenElement"/>
              </w:rPr>
              <w:t>Ausführen</w:t>
            </w:r>
            <w:r>
              <w:t>.</w:t>
            </w:r>
          </w:p>
          <w:p w:rsidR="00FB7FFA" w:rsidRDefault="00CF7BC9">
            <w:r>
              <w:t xml:space="preserve">Legen Sie auf dem Bild </w:t>
            </w:r>
            <w:r>
              <w:rPr>
                <w:rStyle w:val="SAPScreenElement"/>
              </w:rPr>
              <w:t>Ausgangssteuerkondition ändern (TTX1) Übersicht</w:t>
            </w:r>
            <w:r>
              <w:t xml:space="preserve"> einen neuen Eintrag mit den folgenden Daten an:</w:t>
            </w:r>
          </w:p>
          <w:p w:rsidR="00FB7FFA" w:rsidRDefault="00CF7BC9">
            <w:r>
              <w:rPr>
                <w:rStyle w:val="SAPScreenElement"/>
              </w:rPr>
              <w:t>Empfangsland</w:t>
            </w:r>
            <w:r>
              <w:t xml:space="preserve">: </w:t>
            </w:r>
            <w:r>
              <w:rPr>
                <w:rStyle w:val="SAPUserEntry"/>
              </w:rPr>
              <w:t>HU</w:t>
            </w:r>
          </w:p>
          <w:p w:rsidR="00FB7FFA" w:rsidRDefault="00CF7BC9">
            <w:r>
              <w:rPr>
                <w:rStyle w:val="SAPScreenElement"/>
              </w:rPr>
              <w:t>Steuerklassifi.-Kd</w:t>
            </w:r>
            <w:r>
              <w:t xml:space="preserve">: </w:t>
            </w:r>
            <w:r>
              <w:rPr>
                <w:rStyle w:val="SAPUserEntry"/>
              </w:rPr>
              <w:t>0</w:t>
            </w:r>
          </w:p>
          <w:p w:rsidR="00FB7FFA" w:rsidRDefault="00CF7BC9">
            <w:r>
              <w:rPr>
                <w:rStyle w:val="SAPScreenElement"/>
              </w:rPr>
              <w:t>StKlassif. Material</w:t>
            </w:r>
            <w:r>
              <w:t xml:space="preserve">: </w:t>
            </w:r>
            <w:r>
              <w:rPr>
                <w:rStyle w:val="SAPUserEntry"/>
              </w:rPr>
              <w:t>1</w:t>
            </w:r>
          </w:p>
          <w:p w:rsidR="00FB7FFA" w:rsidRDefault="00CF7BC9">
            <w:r>
              <w:rPr>
                <w:rStyle w:val="SAPScreenElement"/>
              </w:rPr>
              <w:t>Gültig ab</w:t>
            </w:r>
            <w:r>
              <w:t xml:space="preserve">: z.B. </w:t>
            </w:r>
            <w:r>
              <w:rPr>
                <w:rStyle w:val="SAPUserEntry"/>
              </w:rPr>
              <w:t>&lt;aktuelles Datum&gt;</w:t>
            </w:r>
          </w:p>
          <w:p w:rsidR="00FB7FFA" w:rsidRDefault="00CF7BC9">
            <w:r>
              <w:rPr>
                <w:rStyle w:val="SAPScreenElement"/>
              </w:rPr>
              <w:t>Gültig bis</w:t>
            </w:r>
            <w:r>
              <w:t xml:space="preserve">: z.B. </w:t>
            </w:r>
            <w:r>
              <w:rPr>
                <w:rStyle w:val="SAPUserEntry"/>
              </w:rPr>
              <w:t>12/31/9999</w:t>
            </w:r>
          </w:p>
          <w:p w:rsidR="00FB7FFA" w:rsidRDefault="00CF7BC9">
            <w:r>
              <w:rPr>
                <w:rStyle w:val="SAPScreenElement"/>
              </w:rPr>
              <w:t>Steuerkennzeichen</w:t>
            </w:r>
            <w:r>
              <w:t xml:space="preserve">: </w:t>
            </w:r>
            <w:r>
              <w:rPr>
                <w:rStyle w:val="SAPUserEntry"/>
              </w:rPr>
              <w:t>&lt;Wählen Sie das entsprechende Steuerkennzeichen, z.B. A0 für DE&gt;</w:t>
            </w:r>
          </w:p>
          <w:p w:rsidR="00FB7FFA" w:rsidRDefault="00CF7BC9">
            <w:r>
              <w:t xml:space="preserve">Wählen Sie </w:t>
            </w:r>
            <w:r>
              <w:rPr>
                <w:rStyle w:val="SAPScreenElement"/>
              </w:rPr>
              <w:t>Sichern</w:t>
            </w:r>
            <w:r>
              <w:t>.</w:t>
            </w:r>
          </w:p>
          <w:p w:rsidR="00FB7FFA" w:rsidRDefault="00CF7BC9">
            <w:r>
              <w:rPr>
                <w:rStyle w:val="SAPEmphasis"/>
              </w:rPr>
              <w:t xml:space="preserve">Hinweis </w:t>
            </w:r>
            <w:r>
              <w:t>Die oben genannten Länder dienen nur als Beispiele, um die Pflege von Konditionssätzen zu demonstrieren. Passen Sie die Werte Ihren Geschäftsanforderungen entsprechend an.</w:t>
            </w:r>
          </w:p>
        </w:tc>
        <w:tc>
          <w:tcPr>
            <w:tcW w:w="0" w:type="auto"/>
          </w:tcPr>
          <w:p w:rsidR="00FB7FFA" w:rsidRDefault="00CF7BC9">
            <w:r>
              <w:t>Konditionssatz wurde gepflegt.</w:t>
            </w:r>
          </w:p>
        </w:tc>
        <w:tc>
          <w:tcPr>
            <w:tcW w:w="0" w:type="auto"/>
          </w:tcPr>
          <w:p w:rsidR="00000000" w:rsidRDefault="00CF7BC9"/>
        </w:tc>
      </w:tr>
    </w:tbl>
    <w:p w:rsidR="00FB7FFA" w:rsidRDefault="00CF7BC9">
      <w:pPr>
        <w:pStyle w:val="listpara1"/>
        <w:numPr>
          <w:ilvl w:val="0"/>
          <w:numId w:val="2"/>
        </w:numPr>
      </w:pPr>
      <w:r>
        <w:lastRenderedPageBreak/>
        <w:t xml:space="preserve">Konditionssätze für </w:t>
      </w:r>
      <w:r>
        <w:t>die Konditionsart "GRWR – Grenzübergangswert" pflegen</w:t>
      </w:r>
    </w:p>
    <w:p w:rsidR="00FB7FFA" w:rsidRDefault="00CF7BC9">
      <w:pPr>
        <w:pStyle w:val="listpara1"/>
      </w:pPr>
      <w:r>
        <w:t>Wenn der Umfangsbestandteil ohne Demodaten aktiviert wurde, verfügt das System über keine vordefinierten Demodaten. Sie müssen den folgenden Konditionssatz pflegen, bevor Sie den Test ausführen können.</w:t>
      </w:r>
    </w:p>
    <w:tbl>
      <w:tblPr>
        <w:tblStyle w:val="SAPStandardTable"/>
        <w:tblW w:w="0" w:type="auto"/>
        <w:tblInd w:w="0" w:type="dxa"/>
        <w:tblLook w:val="0620" w:firstRow="1" w:lastRow="0" w:firstColumn="0" w:lastColumn="0" w:noHBand="1" w:noVBand="1"/>
      </w:tblPr>
      <w:tblGrid>
        <w:gridCol w:w="1412"/>
        <w:gridCol w:w="1908"/>
        <w:gridCol w:w="6190"/>
        <w:gridCol w:w="2500"/>
        <w:gridCol w:w="2274"/>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rPr>
                <w:rStyle w:val="SAPEmphasis"/>
              </w:rPr>
              <w:t>Testschrittnummer</w:t>
            </w:r>
          </w:p>
        </w:tc>
        <w:tc>
          <w:tcPr>
            <w:tcW w:w="0" w:type="auto"/>
          </w:tcPr>
          <w:p w:rsidR="00FB7FFA" w:rsidRDefault="00CF7BC9">
            <w:pPr>
              <w:pStyle w:val="SAPTableHeader"/>
            </w:pPr>
            <w:r>
              <w:rPr>
                <w:rStyle w:val="SAPEmphasis"/>
              </w:rPr>
              <w:t>Bezeichnung des Testschritts</w:t>
            </w:r>
          </w:p>
        </w:tc>
        <w:tc>
          <w:tcPr>
            <w:tcW w:w="0" w:type="auto"/>
          </w:tcPr>
          <w:p w:rsidR="00FB7FFA" w:rsidRDefault="00CF7BC9">
            <w:pPr>
              <w:pStyle w:val="SAPTableHeader"/>
            </w:pPr>
            <w:r>
              <w:rPr>
                <w:rStyle w:val="SAPEmphasis"/>
              </w:rPr>
              <w:t>Anweisung</w:t>
            </w:r>
          </w:p>
        </w:tc>
        <w:tc>
          <w:tcPr>
            <w:tcW w:w="0" w:type="auto"/>
          </w:tcPr>
          <w:p w:rsidR="00FB7FFA" w:rsidRDefault="00CF7BC9">
            <w:pPr>
              <w:pStyle w:val="SAPTableHeader"/>
            </w:pPr>
            <w:r>
              <w:rPr>
                <w:rStyle w:val="SAPEmphasis"/>
              </w:rPr>
              <w:t>Erwartetes Ergebnis</w:t>
            </w:r>
          </w:p>
        </w:tc>
        <w:tc>
          <w:tcPr>
            <w:tcW w:w="0" w:type="auto"/>
          </w:tcPr>
          <w:p w:rsidR="00FB7FFA" w:rsidRDefault="00CF7BC9">
            <w:pPr>
              <w:pStyle w:val="SAPTableHeader"/>
            </w:pPr>
            <w:r>
              <w:rPr>
                <w:rStyle w:val="SAPEmphasis"/>
              </w:rP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mit der Rolle Preisfindungssachbearbeiter</w:t>
            </w:r>
            <w:r>
              <w:t xml:space="preserve"> am SAP Fiori Launchpad an.</w:t>
            </w:r>
          </w:p>
        </w:tc>
        <w:tc>
          <w:tcPr>
            <w:tcW w:w="0" w:type="auto"/>
          </w:tcPr>
          <w:p w:rsidR="00FB7FFA" w:rsidRDefault="00CF7BC9">
            <w:r>
              <w:t>Das SAP Fiori Launchpad wird angezeigt.</w:t>
            </w:r>
          </w:p>
        </w:tc>
        <w:tc>
          <w:tcPr>
            <w:tcW w:w="0" w:type="auto"/>
          </w:tcPr>
          <w:p w:rsidR="00000000" w:rsidRDefault="00CF7BC9"/>
        </w:tc>
      </w:tr>
      <w:tr w:rsidR="00FB7FFA" w:rsidTr="00CF7BC9">
        <w:tc>
          <w:tcPr>
            <w:tcW w:w="0" w:type="auto"/>
          </w:tcPr>
          <w:p w:rsidR="00FB7FFA" w:rsidRDefault="00CF7BC9">
            <w:r>
              <w:t>2</w:t>
            </w:r>
          </w:p>
        </w:tc>
        <w:tc>
          <w:tcPr>
            <w:tcW w:w="0" w:type="auto"/>
          </w:tcPr>
          <w:p w:rsidR="00FB7FFA" w:rsidRDefault="00CF7BC9">
            <w:r>
              <w:rPr>
                <w:rStyle w:val="SAPEmphasis"/>
              </w:rPr>
              <w:t>"Materialpreise festlegen - Verkauf" öffnen</w:t>
            </w:r>
          </w:p>
        </w:tc>
        <w:tc>
          <w:tcPr>
            <w:tcW w:w="0" w:type="auto"/>
          </w:tcPr>
          <w:p w:rsidR="00FB7FFA" w:rsidRDefault="00CF7BC9">
            <w:r>
              <w:t xml:space="preserve">Wählen Sie </w:t>
            </w:r>
            <w:r>
              <w:rPr>
                <w:rStyle w:val="SAPScreenElement"/>
              </w:rPr>
              <w:t>Materialpreise festlegen</w:t>
            </w:r>
            <w:r>
              <w:t xml:space="preserve"> - </w:t>
            </w:r>
            <w:r>
              <w:rPr>
                <w:rStyle w:val="SAPScreenElement"/>
              </w:rPr>
              <w:t>Verkauf</w:t>
            </w:r>
            <w:r>
              <w:rPr>
                <w:rStyle w:val="SAPMonospace"/>
              </w:rPr>
              <w:t>(VK12)</w:t>
            </w:r>
            <w:r>
              <w:t>.</w:t>
            </w:r>
          </w:p>
        </w:tc>
        <w:tc>
          <w:tcPr>
            <w:tcW w:w="0" w:type="auto"/>
          </w:tcPr>
          <w:p w:rsidR="00FB7FFA" w:rsidRDefault="00CF7BC9">
            <w:r>
              <w:t xml:space="preserve">Das Bild </w:t>
            </w:r>
            <w:r>
              <w:rPr>
                <w:rStyle w:val="SAPScreenElement"/>
              </w:rPr>
              <w:t>Konditionssätze ändern</w:t>
            </w:r>
            <w:r>
              <w:t xml:space="preserve"> wird angezeigt.</w:t>
            </w:r>
          </w:p>
        </w:tc>
        <w:tc>
          <w:tcPr>
            <w:tcW w:w="0" w:type="auto"/>
          </w:tcPr>
          <w:p w:rsidR="00000000" w:rsidRDefault="00CF7BC9"/>
        </w:tc>
      </w:tr>
      <w:tr w:rsidR="00FB7FFA" w:rsidTr="00CF7BC9">
        <w:tc>
          <w:tcPr>
            <w:tcW w:w="0" w:type="auto"/>
          </w:tcPr>
          <w:p w:rsidR="00FB7FFA" w:rsidRDefault="00CF7BC9">
            <w:r>
              <w:t>3</w:t>
            </w:r>
          </w:p>
        </w:tc>
        <w:tc>
          <w:tcPr>
            <w:tcW w:w="0" w:type="auto"/>
          </w:tcPr>
          <w:p w:rsidR="00FB7FFA" w:rsidRDefault="00CF7BC9">
            <w:r>
              <w:rPr>
                <w:rStyle w:val="SAPEmphasis"/>
              </w:rPr>
              <w:t>Konditionsart wählen</w:t>
            </w:r>
          </w:p>
        </w:tc>
        <w:tc>
          <w:tcPr>
            <w:tcW w:w="0" w:type="auto"/>
          </w:tcPr>
          <w:p w:rsidR="00FB7FFA" w:rsidRDefault="00CF7BC9">
            <w:r>
              <w:t xml:space="preserve">Geben Sie auf </w:t>
            </w:r>
            <w:r>
              <w:t>dem Bild "Konditionssätze ändern" die folgenden Daten ein:</w:t>
            </w:r>
          </w:p>
          <w:p w:rsidR="00FB7FFA" w:rsidRDefault="00CF7BC9">
            <w:r>
              <w:rPr>
                <w:rStyle w:val="SAPScreenElement"/>
              </w:rPr>
              <w:t>Konditionsart</w:t>
            </w:r>
            <w:r>
              <w:t xml:space="preserve">: </w:t>
            </w:r>
            <w:r>
              <w:rPr>
                <w:rStyle w:val="SAPUserEntry"/>
              </w:rPr>
              <w:t>GRWR</w:t>
            </w:r>
          </w:p>
          <w:p w:rsidR="00FB7FFA" w:rsidRDefault="00CF7BC9">
            <w:r>
              <w:t xml:space="preserve">Wählen Sie anschließend </w:t>
            </w:r>
            <w:r>
              <w:rPr>
                <w:rStyle w:val="SAPScreenElement"/>
              </w:rPr>
              <w:t>Enter</w:t>
            </w:r>
            <w:r>
              <w:t>.</w:t>
            </w:r>
          </w:p>
        </w:tc>
        <w:tc>
          <w:tcPr>
            <w:tcW w:w="0" w:type="auto"/>
          </w:tcPr>
          <w:p w:rsidR="00FB7FFA" w:rsidRDefault="00CF7BC9">
            <w:r>
              <w:t xml:space="preserve">Das Bild </w:t>
            </w:r>
            <w:r>
              <w:rPr>
                <w:rStyle w:val="SAPScreenElement"/>
              </w:rPr>
              <w:t xml:space="preserve">Grenzübergangswert (GRWR) ändern: Selektion </w:t>
            </w:r>
            <w:r>
              <w:t>wird angezeigt.</w:t>
            </w:r>
          </w:p>
        </w:tc>
        <w:tc>
          <w:tcPr>
            <w:tcW w:w="0" w:type="auto"/>
          </w:tcPr>
          <w:p w:rsidR="00000000" w:rsidRDefault="00CF7BC9"/>
        </w:tc>
      </w:tr>
      <w:tr w:rsidR="00FB7FFA" w:rsidTr="00CF7BC9">
        <w:tc>
          <w:tcPr>
            <w:tcW w:w="0" w:type="auto"/>
          </w:tcPr>
          <w:p w:rsidR="00FB7FFA" w:rsidRDefault="00CF7BC9">
            <w:r>
              <w:t>4</w:t>
            </w:r>
          </w:p>
        </w:tc>
        <w:tc>
          <w:tcPr>
            <w:tcW w:w="0" w:type="auto"/>
          </w:tcPr>
          <w:p w:rsidR="00FB7FFA" w:rsidRDefault="00CF7BC9">
            <w:r>
              <w:rPr>
                <w:rStyle w:val="SAPEmphasis"/>
              </w:rPr>
              <w:t>Konditionssatz pflegen</w:t>
            </w:r>
          </w:p>
        </w:tc>
        <w:tc>
          <w:tcPr>
            <w:tcW w:w="0" w:type="auto"/>
          </w:tcPr>
          <w:p w:rsidR="00FB7FFA" w:rsidRDefault="00CF7BC9">
            <w:r>
              <w:t xml:space="preserve">Geben Sie auf dem Bild </w:t>
            </w:r>
            <w:r>
              <w:rPr>
                <w:rStyle w:val="SAPScreenElement"/>
              </w:rPr>
              <w:t xml:space="preserve">Grenzübergangswert (GRWR) </w:t>
            </w:r>
            <w:r>
              <w:rPr>
                <w:rStyle w:val="SAPScreenElement"/>
              </w:rPr>
              <w:t>ändern: Selektion</w:t>
            </w:r>
            <w:r>
              <w:t xml:space="preserve"> die folgenden Daten ein:</w:t>
            </w:r>
          </w:p>
          <w:p w:rsidR="00FB7FFA" w:rsidRDefault="00CF7BC9">
            <w:r>
              <w:rPr>
                <w:rStyle w:val="SAPScreenElement"/>
              </w:rPr>
              <w:t>Verkaufsorganisation</w:t>
            </w:r>
            <w:r>
              <w:t xml:space="preserve">: </w:t>
            </w:r>
            <w:r>
              <w:rPr>
                <w:rStyle w:val="SAPUserEntry"/>
              </w:rPr>
              <w:t>1010</w:t>
            </w:r>
          </w:p>
          <w:p w:rsidR="00FB7FFA" w:rsidRDefault="00CF7BC9">
            <w:r>
              <w:rPr>
                <w:rStyle w:val="SAPScreenElement"/>
              </w:rPr>
              <w:t>Vertriebsweg</w:t>
            </w:r>
            <w:r>
              <w:t xml:space="preserve">: </w:t>
            </w:r>
            <w:r>
              <w:rPr>
                <w:rStyle w:val="SAPUserEntry"/>
              </w:rPr>
              <w:t>10</w:t>
            </w:r>
          </w:p>
          <w:p w:rsidR="00FB7FFA" w:rsidRDefault="00CF7BC9">
            <w:r>
              <w:rPr>
                <w:rStyle w:val="SAPScreenElement"/>
              </w:rPr>
              <w:t>Sparte</w:t>
            </w:r>
            <w:r>
              <w:t xml:space="preserve">: </w:t>
            </w:r>
            <w:r>
              <w:rPr>
                <w:rStyle w:val="SAPUserEntry"/>
              </w:rPr>
              <w:t>00</w:t>
            </w:r>
          </w:p>
          <w:p w:rsidR="00FB7FFA" w:rsidRDefault="00CF7BC9">
            <w:r>
              <w:rPr>
                <w:rStyle w:val="SAPScreenElement"/>
              </w:rPr>
              <w:t>Incoterms</w:t>
            </w:r>
            <w:r>
              <w:t>:</w:t>
            </w:r>
          </w:p>
          <w:p w:rsidR="00FB7FFA" w:rsidRDefault="00CF7BC9">
            <w:r>
              <w:t xml:space="preserve">Wählen Sie </w:t>
            </w:r>
            <w:r>
              <w:rPr>
                <w:rStyle w:val="SAPScreenElement"/>
              </w:rPr>
              <w:t>Ausführen</w:t>
            </w:r>
            <w:r>
              <w:t>.</w:t>
            </w:r>
          </w:p>
          <w:p w:rsidR="00FB7FFA" w:rsidRDefault="00CF7BC9">
            <w:r>
              <w:t xml:space="preserve">Geben Sie auf dem Bild </w:t>
            </w:r>
            <w:r>
              <w:rPr>
                <w:rStyle w:val="SAPScreenElement"/>
              </w:rPr>
              <w:t>Grenzübergangswert (GRWR) ändern: Übersicht</w:t>
            </w:r>
            <w:r>
              <w:t xml:space="preserve"> die folgenden Daten ein:</w:t>
            </w:r>
          </w:p>
          <w:p w:rsidR="00FB7FFA" w:rsidRDefault="00CF7BC9">
            <w:r>
              <w:rPr>
                <w:rStyle w:val="SAPScreenElement"/>
              </w:rPr>
              <w:t>Incoterms</w:t>
            </w:r>
            <w:r>
              <w:t xml:space="preserve">: z.B. </w:t>
            </w:r>
            <w:r>
              <w:rPr>
                <w:rStyle w:val="SAPUserEntry"/>
              </w:rPr>
              <w:t>EXW</w:t>
            </w:r>
          </w:p>
          <w:p w:rsidR="00FB7FFA" w:rsidRDefault="00CF7BC9">
            <w:r>
              <w:rPr>
                <w:rStyle w:val="SAPScreenElement"/>
              </w:rPr>
              <w:t>Betrag</w:t>
            </w:r>
            <w:r>
              <w:t xml:space="preserve">: z.B. </w:t>
            </w:r>
            <w:r>
              <w:rPr>
                <w:rStyle w:val="SAPUserEntry"/>
              </w:rPr>
              <w:t>100 %</w:t>
            </w:r>
          </w:p>
          <w:p w:rsidR="00FB7FFA" w:rsidRDefault="00CF7BC9">
            <w:r>
              <w:rPr>
                <w:rStyle w:val="SAPScreenElement"/>
              </w:rPr>
              <w:t>Gültig ab</w:t>
            </w:r>
            <w:r>
              <w:t xml:space="preserve">: z.B. </w:t>
            </w:r>
            <w:r>
              <w:rPr>
                <w:rStyle w:val="SAPUserEntry"/>
              </w:rPr>
              <w:t>&lt;aktuelles Datum&gt;</w:t>
            </w:r>
          </w:p>
          <w:p w:rsidR="00FB7FFA" w:rsidRDefault="00CF7BC9">
            <w:r>
              <w:rPr>
                <w:rStyle w:val="SAPScreenElement"/>
              </w:rPr>
              <w:t>Gültig bis</w:t>
            </w:r>
            <w:r>
              <w:t xml:space="preserve">: z.B. </w:t>
            </w:r>
            <w:r>
              <w:rPr>
                <w:rStyle w:val="SAPUserEntry"/>
              </w:rPr>
              <w:t>12/31/9999</w:t>
            </w:r>
          </w:p>
          <w:p w:rsidR="00FB7FFA" w:rsidRDefault="00CF7BC9">
            <w:r>
              <w:t xml:space="preserve">Um die Änderungen zu sichern, wählen Sie </w:t>
            </w:r>
            <w:r>
              <w:rPr>
                <w:rStyle w:val="SAPScreenElement"/>
              </w:rPr>
              <w:t>Sichern</w:t>
            </w:r>
            <w:r>
              <w:t>.</w:t>
            </w:r>
          </w:p>
          <w:p w:rsidR="00FB7FFA" w:rsidRDefault="00CF7BC9">
            <w:r>
              <w:rPr>
                <w:rStyle w:val="SAPEmphasis"/>
              </w:rPr>
              <w:lastRenderedPageBreak/>
              <w:t xml:space="preserve">Hinweis </w:t>
            </w:r>
            <w:r>
              <w:t xml:space="preserve">Der oben genannte Incoterm dient nur als Beispiel, um die Pflege von Konditionssätzen zu demonstrieren. Pflegen Sie </w:t>
            </w:r>
            <w:r>
              <w:t>Konditionssätze für alle Incoterms, die Ihren Geschäftsanforderungen entsprechend relevant sind.</w:t>
            </w:r>
          </w:p>
        </w:tc>
        <w:tc>
          <w:tcPr>
            <w:tcW w:w="0" w:type="auto"/>
          </w:tcPr>
          <w:p w:rsidR="00FB7FFA" w:rsidRDefault="00CF7BC9">
            <w:r>
              <w:lastRenderedPageBreak/>
              <w:t>Konditionssatz wurde gepflegt.</w:t>
            </w:r>
          </w:p>
        </w:tc>
        <w:tc>
          <w:tcPr>
            <w:tcW w:w="0" w:type="auto"/>
          </w:tcPr>
          <w:p w:rsidR="00000000" w:rsidRDefault="00CF7BC9"/>
        </w:tc>
      </w:tr>
    </w:tbl>
    <w:p w:rsidR="00FB7FFA" w:rsidRDefault="00CF7BC9">
      <w:pPr>
        <w:pStyle w:val="Heading3"/>
      </w:pPr>
      <w:bookmarkStart w:id="22" w:name="unique_10"/>
      <w:bookmarkStart w:id="23" w:name="_Toc52225519"/>
      <w:r>
        <w:t>Einkaufsinfosätze anlegen</w:t>
      </w:r>
      <w:bookmarkEnd w:id="22"/>
      <w:bookmarkEnd w:id="23"/>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w:t>
            </w:r>
            <w:r>
              <w:rPr>
                <w:rStyle w:val="SAPEmphasis"/>
              </w:rPr>
              <w:t>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CF7BC9" w:rsidRDefault="00CF7BC9">
      <w:r>
        <w:t xml:space="preserve">Mit dieser Vorgehensweise </w:t>
      </w:r>
      <w:r>
        <w:t>legen Sie Infosätze im Beschaffungsprozess an. Pflegen Sie zunächst mithilfe der folgenden Schritten den Infosatz, bevor Sie die vorausgesetzten Umfangsbestandteile des Beschaffungsprozesses ausführen.</w:t>
      </w:r>
    </w:p>
    <w:p w:rsidR="00FB7FFA" w:rsidRDefault="00CF7BC9">
      <w:r>
        <w:t>Im Testskript des Umfangsbestandteils BDH – Kundenauf</w:t>
      </w:r>
      <w:r>
        <w:t>tragserfassung mit Einmalkunde finden Sie weitere Informationen zum Anlegen eines Infosatzes.</w:t>
      </w:r>
    </w:p>
    <w:p w:rsidR="00FB7FFA" w:rsidRDefault="00CF7BC9">
      <w:pPr>
        <w:pStyle w:val="SAPKeyblockTitle"/>
      </w:pPr>
      <w:r>
        <w:lastRenderedPageBreak/>
        <w:t>Vorgehensweise</w:t>
      </w:r>
    </w:p>
    <w:p w:rsidR="00FB7FFA" w:rsidRDefault="00FB7FFA"/>
    <w:tbl>
      <w:tblPr>
        <w:tblStyle w:val="SAPStandardTable"/>
        <w:tblW w:w="0" w:type="auto"/>
        <w:tblLook w:val="0620" w:firstRow="1" w:lastRow="0" w:firstColumn="0" w:lastColumn="0" w:noHBand="1" w:noVBand="1"/>
      </w:tblPr>
      <w:tblGrid>
        <w:gridCol w:w="1415"/>
        <w:gridCol w:w="2471"/>
        <w:gridCol w:w="5927"/>
        <w:gridCol w:w="2075"/>
        <w:gridCol w:w="2283"/>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rPr>
                <w:rStyle w:val="SAPEmphasis"/>
              </w:rPr>
              <w:t>Testschrittnummer</w:t>
            </w:r>
          </w:p>
        </w:tc>
        <w:tc>
          <w:tcPr>
            <w:tcW w:w="0" w:type="auto"/>
          </w:tcPr>
          <w:p w:rsidR="00FB7FFA" w:rsidRDefault="00CF7BC9">
            <w:pPr>
              <w:pStyle w:val="SAPTableHeader"/>
            </w:pPr>
            <w:r>
              <w:rPr>
                <w:rStyle w:val="SAPEmphasis"/>
              </w:rPr>
              <w:t>Bezeichnung des Testschritts</w:t>
            </w:r>
          </w:p>
        </w:tc>
        <w:tc>
          <w:tcPr>
            <w:tcW w:w="0" w:type="auto"/>
          </w:tcPr>
          <w:p w:rsidR="00FB7FFA" w:rsidRDefault="00CF7BC9">
            <w:pPr>
              <w:pStyle w:val="SAPTableHeader"/>
            </w:pPr>
            <w:r>
              <w:rPr>
                <w:rStyle w:val="SAPEmphasis"/>
              </w:rPr>
              <w:t>Anweisung</w:t>
            </w:r>
          </w:p>
        </w:tc>
        <w:tc>
          <w:tcPr>
            <w:tcW w:w="0" w:type="auto"/>
          </w:tcPr>
          <w:p w:rsidR="00FB7FFA" w:rsidRDefault="00CF7BC9">
            <w:pPr>
              <w:pStyle w:val="SAPTableHeader"/>
            </w:pPr>
            <w:r>
              <w:rPr>
                <w:rStyle w:val="SAPEmphasis"/>
              </w:rPr>
              <w:t>Erwartetes Ergebnis</w:t>
            </w:r>
          </w:p>
        </w:tc>
        <w:tc>
          <w:tcPr>
            <w:tcW w:w="0" w:type="auto"/>
          </w:tcPr>
          <w:p w:rsidR="00FB7FFA" w:rsidRDefault="00CF7BC9">
            <w:pPr>
              <w:pStyle w:val="SAPTableHeader"/>
            </w:pPr>
            <w:r>
              <w:rPr>
                <w:rStyle w:val="SAPEmphasis"/>
              </w:rP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 xml:space="preserve">Am SAP Fiori Launchpad </w:t>
            </w:r>
            <w:r>
              <w:rPr>
                <w:rStyle w:val="SAPEmphasis"/>
              </w:rPr>
              <w:t>anmelden</w:t>
            </w:r>
          </w:p>
        </w:tc>
        <w:tc>
          <w:tcPr>
            <w:tcW w:w="0" w:type="auto"/>
          </w:tcPr>
          <w:p w:rsidR="00FB7FFA" w:rsidRDefault="00CF7BC9">
            <w:r>
              <w:t>Melden Sie sich mit der Rolle Einkäufer am SAP Fiori Launchpad an.</w:t>
            </w:r>
          </w:p>
        </w:tc>
        <w:tc>
          <w:tcPr>
            <w:tcW w:w="0" w:type="auto"/>
          </w:tcPr>
          <w:p w:rsidR="00FB7FFA" w:rsidRDefault="00CF7BC9">
            <w:r>
              <w:t>Das SAP Fiori Launchpad wird angezeigt.</w:t>
            </w:r>
          </w:p>
        </w:tc>
        <w:tc>
          <w:tcPr>
            <w:tcW w:w="0" w:type="auto"/>
          </w:tcPr>
          <w:p w:rsidR="00000000" w:rsidRDefault="00CF7BC9"/>
        </w:tc>
      </w:tr>
      <w:tr w:rsidR="00FB7FFA" w:rsidTr="00CF7BC9">
        <w:tc>
          <w:tcPr>
            <w:tcW w:w="0" w:type="auto"/>
          </w:tcPr>
          <w:p w:rsidR="00FB7FFA" w:rsidRDefault="00CF7BC9">
            <w:r>
              <w:rPr>
                <w:rStyle w:val="SAPEmphasis"/>
              </w:rPr>
              <w:t>2</w:t>
            </w:r>
          </w:p>
        </w:tc>
        <w:tc>
          <w:tcPr>
            <w:tcW w:w="0" w:type="auto"/>
          </w:tcPr>
          <w:p w:rsidR="00FB7FFA" w:rsidRDefault="00CF7BC9">
            <w:r>
              <w:rPr>
                <w:rStyle w:val="SAPEmphasis"/>
              </w:rPr>
              <w:t>"Einkaufsinfosätze verwalten“ öffnen</w:t>
            </w:r>
          </w:p>
        </w:tc>
        <w:tc>
          <w:tcPr>
            <w:tcW w:w="0" w:type="auto"/>
          </w:tcPr>
          <w:p w:rsidR="00FB7FFA" w:rsidRDefault="00CF7BC9">
            <w:r>
              <w:t xml:space="preserve">Wählen Sie </w:t>
            </w:r>
            <w:r>
              <w:rPr>
                <w:rStyle w:val="SAPScreenElement"/>
              </w:rPr>
              <w:t>Einkaufsinfosätze verwalten</w:t>
            </w:r>
            <w:r>
              <w:rPr>
                <w:rStyle w:val="SAPMonospace"/>
              </w:rPr>
              <w:t>(F1982)</w:t>
            </w:r>
            <w:r>
              <w:t>.</w:t>
            </w:r>
          </w:p>
        </w:tc>
        <w:tc>
          <w:tcPr>
            <w:tcW w:w="0" w:type="auto"/>
          </w:tcPr>
          <w:p w:rsidR="00FB7FFA" w:rsidRDefault="00CF7BC9">
            <w:r>
              <w:t xml:space="preserve">Das Bild </w:t>
            </w:r>
            <w:r>
              <w:rPr>
                <w:rStyle w:val="SAPScreenElement"/>
              </w:rPr>
              <w:t>Einkaufsinfosätze verwalten</w:t>
            </w:r>
            <w:r>
              <w:t xml:space="preserve"> wird angezeigt.</w:t>
            </w:r>
          </w:p>
        </w:tc>
        <w:tc>
          <w:tcPr>
            <w:tcW w:w="0" w:type="auto"/>
          </w:tcPr>
          <w:p w:rsidR="00000000" w:rsidRDefault="00CF7BC9"/>
        </w:tc>
      </w:tr>
      <w:tr w:rsidR="00FB7FFA" w:rsidTr="00CF7BC9">
        <w:tc>
          <w:tcPr>
            <w:tcW w:w="0" w:type="auto"/>
          </w:tcPr>
          <w:p w:rsidR="00FB7FFA" w:rsidRDefault="00CF7BC9">
            <w:r>
              <w:t>3</w:t>
            </w:r>
          </w:p>
        </w:tc>
        <w:tc>
          <w:tcPr>
            <w:tcW w:w="0" w:type="auto"/>
          </w:tcPr>
          <w:p w:rsidR="00FB7FFA" w:rsidRDefault="00CF7BC9">
            <w:r>
              <w:rPr>
                <w:rStyle w:val="SAPEmphasis"/>
              </w:rPr>
              <w:t>Neuen Einkaufsinfosatz öffnen</w:t>
            </w:r>
          </w:p>
        </w:tc>
        <w:tc>
          <w:tcPr>
            <w:tcW w:w="0" w:type="auto"/>
          </w:tcPr>
          <w:p w:rsidR="00FB7FFA" w:rsidRDefault="00CF7BC9">
            <w:r>
              <w:t xml:space="preserve">Wählen Sie </w:t>
            </w:r>
            <w:r>
              <w:rPr>
                <w:rStyle w:val="SAPScreenElement"/>
              </w:rPr>
              <w:t>Einkaufsinfosatz anlegen</w:t>
            </w:r>
            <w:r>
              <w:t>.</w:t>
            </w:r>
          </w:p>
        </w:tc>
        <w:tc>
          <w:tcPr>
            <w:tcW w:w="0" w:type="auto"/>
          </w:tcPr>
          <w:p w:rsidR="00FB7FFA" w:rsidRDefault="00CF7BC9">
            <w:r>
              <w:t xml:space="preserve">Das Bild </w:t>
            </w:r>
            <w:r>
              <w:rPr>
                <w:rStyle w:val="SAPScreenElement"/>
              </w:rPr>
              <w:t>Einkaufsinfosatz</w:t>
            </w:r>
            <w:r>
              <w:t xml:space="preserve"> wird angezeigt.</w:t>
            </w:r>
          </w:p>
        </w:tc>
        <w:tc>
          <w:tcPr>
            <w:tcW w:w="0" w:type="auto"/>
          </w:tcPr>
          <w:p w:rsidR="00000000" w:rsidRDefault="00CF7BC9"/>
        </w:tc>
      </w:tr>
      <w:tr w:rsidR="00FB7FFA" w:rsidTr="00CF7BC9">
        <w:tc>
          <w:tcPr>
            <w:tcW w:w="0" w:type="auto"/>
          </w:tcPr>
          <w:p w:rsidR="00FB7FFA" w:rsidRDefault="00CF7BC9">
            <w:r>
              <w:t>4</w:t>
            </w:r>
          </w:p>
        </w:tc>
        <w:tc>
          <w:tcPr>
            <w:tcW w:w="0" w:type="auto"/>
          </w:tcPr>
          <w:p w:rsidR="00FB7FFA" w:rsidRDefault="00CF7BC9">
            <w:r>
              <w:rPr>
                <w:rStyle w:val="SAPEmphasis"/>
              </w:rPr>
              <w:t>Kopfdaten eingeben</w:t>
            </w:r>
          </w:p>
        </w:tc>
        <w:tc>
          <w:tcPr>
            <w:tcW w:w="0" w:type="auto"/>
          </w:tcPr>
          <w:p w:rsidR="00FB7FFA" w:rsidRDefault="00CF7BC9">
            <w:r>
              <w:t xml:space="preserve">Gehen Sie in den Bereich </w:t>
            </w:r>
            <w:r>
              <w:rPr>
                <w:rStyle w:val="SAPScreenElement"/>
              </w:rPr>
              <w:t>Kopf</w:t>
            </w:r>
            <w:r>
              <w:t>, und geben Sie folgende Daten ein:</w:t>
            </w:r>
          </w:p>
          <w:p w:rsidR="00FB7FFA" w:rsidRDefault="00CF7BC9">
            <w:r>
              <w:rPr>
                <w:rStyle w:val="SAPScreenElement"/>
              </w:rPr>
              <w:t>Infosatzbezeichnung</w:t>
            </w:r>
            <w:r>
              <w:t xml:space="preserve">: Kurztext eingeben, z.B. </w:t>
            </w:r>
            <w:r>
              <w:rPr>
                <w:rStyle w:val="SAPUserEntry"/>
              </w:rPr>
              <w:t>TG0011_10200001</w:t>
            </w:r>
          </w:p>
          <w:p w:rsidR="00FB7FFA" w:rsidRDefault="00CF7BC9">
            <w:r>
              <w:rPr>
                <w:rStyle w:val="SAPScreenElement"/>
              </w:rPr>
              <w:t>Einkaufsorganisation</w:t>
            </w:r>
            <w:r>
              <w:t xml:space="preserve">, z.B. </w:t>
            </w:r>
            <w:r>
              <w:rPr>
                <w:rStyle w:val="SAPUserEntry"/>
              </w:rPr>
              <w:t>1010</w:t>
            </w:r>
          </w:p>
          <w:p w:rsidR="00FB7FFA" w:rsidRDefault="00CF7BC9">
            <w:r>
              <w:rPr>
                <w:rStyle w:val="SAPScreenElement"/>
              </w:rPr>
              <w:t>Lieferant</w:t>
            </w:r>
            <w:r>
              <w:t xml:space="preserve">: z.B. </w:t>
            </w:r>
            <w:r>
              <w:rPr>
                <w:rStyle w:val="SAPUserEntry"/>
              </w:rPr>
              <w:t>10200001</w:t>
            </w:r>
          </w:p>
          <w:p w:rsidR="00FB7FFA" w:rsidRDefault="00CF7BC9">
            <w:r>
              <w:rPr>
                <w:rStyle w:val="SAPScreenElement"/>
              </w:rPr>
              <w:t>Material</w:t>
            </w:r>
            <w:r>
              <w:t xml:space="preserve">: z.B. </w:t>
            </w:r>
            <w:r>
              <w:rPr>
                <w:rStyle w:val="SAPUserEntry"/>
              </w:rPr>
              <w:t>TG0011</w:t>
            </w:r>
          </w:p>
          <w:p w:rsidR="00FB7FFA" w:rsidRDefault="00CF7BC9">
            <w:r>
              <w:rPr>
                <w:rStyle w:val="SAPScreenElement"/>
              </w:rPr>
              <w:t>Werk</w:t>
            </w:r>
            <w:r>
              <w:t xml:space="preserve">: z.B. </w:t>
            </w:r>
            <w:r>
              <w:rPr>
                <w:rStyle w:val="SAPUserEntry"/>
              </w:rPr>
              <w:t>1010</w:t>
            </w:r>
          </w:p>
          <w:p w:rsidR="00FB7FFA" w:rsidRDefault="00CF7BC9">
            <w:r>
              <w:rPr>
                <w:rStyle w:val="SAPScreenElement"/>
              </w:rPr>
              <w:t>Einkäufergruppe</w:t>
            </w:r>
            <w:r>
              <w:t xml:space="preserve">: z.B. </w:t>
            </w:r>
            <w:r>
              <w:rPr>
                <w:rStyle w:val="SAPUserEntry"/>
              </w:rPr>
              <w:t>002</w:t>
            </w:r>
          </w:p>
        </w:tc>
        <w:tc>
          <w:tcPr>
            <w:tcW w:w="0" w:type="auto"/>
          </w:tcPr>
          <w:p w:rsidR="00FB7FFA" w:rsidRDefault="00CF7BC9">
            <w:r>
              <w:t>Die Kopfdaten werden hinzugefügt.</w:t>
            </w:r>
          </w:p>
        </w:tc>
        <w:tc>
          <w:tcPr>
            <w:tcW w:w="0" w:type="auto"/>
          </w:tcPr>
          <w:p w:rsidR="00000000" w:rsidRDefault="00CF7BC9"/>
        </w:tc>
      </w:tr>
      <w:tr w:rsidR="00FB7FFA" w:rsidTr="00CF7BC9">
        <w:tc>
          <w:tcPr>
            <w:tcW w:w="0" w:type="auto"/>
          </w:tcPr>
          <w:p w:rsidR="00FB7FFA" w:rsidRDefault="00CF7BC9">
            <w:r>
              <w:t>5</w:t>
            </w:r>
          </w:p>
        </w:tc>
        <w:tc>
          <w:tcPr>
            <w:tcW w:w="0" w:type="auto"/>
          </w:tcPr>
          <w:p w:rsidR="00FB7FFA" w:rsidRDefault="00CF7BC9">
            <w:r>
              <w:rPr>
                <w:rStyle w:val="SAPEmphasis"/>
              </w:rPr>
              <w:t>Einkaufsdaten eingeben</w:t>
            </w:r>
          </w:p>
        </w:tc>
        <w:tc>
          <w:tcPr>
            <w:tcW w:w="0" w:type="auto"/>
          </w:tcPr>
          <w:p w:rsidR="00FB7FFA" w:rsidRDefault="00CF7BC9">
            <w:r>
              <w:t xml:space="preserve">Gehen Sie in den Bereich </w:t>
            </w:r>
            <w:r>
              <w:rPr>
                <w:rStyle w:val="SAPScreenElement"/>
              </w:rPr>
              <w:t>Einkaufsdaten</w:t>
            </w:r>
            <w:r>
              <w:t>, und geben Sie folgende Daten ein:</w:t>
            </w:r>
          </w:p>
          <w:p w:rsidR="00FB7FFA" w:rsidRDefault="00CF7BC9">
            <w:r>
              <w:rPr>
                <w:rStyle w:val="SAPScreenElement"/>
              </w:rPr>
              <w:t>Incoterm</w:t>
            </w:r>
            <w:r>
              <w:t xml:space="preserve">: z.B. </w:t>
            </w:r>
            <w:r>
              <w:rPr>
                <w:rStyle w:val="SAPUserEntry"/>
              </w:rPr>
              <w:t>EXW</w:t>
            </w:r>
          </w:p>
          <w:p w:rsidR="00FB7FFA" w:rsidRDefault="00CF7BC9">
            <w:r>
              <w:rPr>
                <w:rStyle w:val="SAPScreenElement"/>
              </w:rPr>
              <w:t>Incoterm Standort 1</w:t>
            </w:r>
            <w:r>
              <w:t xml:space="preserve">: </w:t>
            </w:r>
            <w:r>
              <w:rPr>
                <w:rStyle w:val="SAPUserEntry"/>
              </w:rPr>
              <w:t>&lt;Incoterm-Ort&gt;</w:t>
            </w:r>
          </w:p>
        </w:tc>
        <w:tc>
          <w:tcPr>
            <w:tcW w:w="0" w:type="auto"/>
          </w:tcPr>
          <w:p w:rsidR="00FB7FFA" w:rsidRDefault="00CF7BC9">
            <w:r>
              <w:t xml:space="preserve">Die Einkaufsdaten werden </w:t>
            </w:r>
            <w:r>
              <w:t>hinzugefügt.</w:t>
            </w:r>
          </w:p>
        </w:tc>
        <w:tc>
          <w:tcPr>
            <w:tcW w:w="0" w:type="auto"/>
          </w:tcPr>
          <w:p w:rsidR="00000000" w:rsidRDefault="00CF7BC9"/>
        </w:tc>
      </w:tr>
      <w:tr w:rsidR="00FB7FFA" w:rsidTr="00CF7BC9">
        <w:tc>
          <w:tcPr>
            <w:tcW w:w="0" w:type="auto"/>
          </w:tcPr>
          <w:p w:rsidR="00FB7FFA" w:rsidRDefault="00CF7BC9">
            <w:r>
              <w:t>6</w:t>
            </w:r>
          </w:p>
        </w:tc>
        <w:tc>
          <w:tcPr>
            <w:tcW w:w="0" w:type="auto"/>
          </w:tcPr>
          <w:p w:rsidR="00FB7FFA" w:rsidRDefault="00CF7BC9">
            <w:r>
              <w:rPr>
                <w:rStyle w:val="SAPEmphasis"/>
              </w:rPr>
              <w:t>Lieferung und Menge eingeben</w:t>
            </w:r>
          </w:p>
        </w:tc>
        <w:tc>
          <w:tcPr>
            <w:tcW w:w="0" w:type="auto"/>
          </w:tcPr>
          <w:p w:rsidR="00FB7FFA" w:rsidRDefault="00CF7BC9">
            <w:r>
              <w:t xml:space="preserve">Wechseln Sie zu dem Bereich </w:t>
            </w:r>
            <w:r>
              <w:rPr>
                <w:rStyle w:val="SAPScreenElement"/>
              </w:rPr>
              <w:t>Lieferung und Menge</w:t>
            </w:r>
            <w:r>
              <w:t>, und geben Sie folgende Daten ein:</w:t>
            </w:r>
          </w:p>
          <w:p w:rsidR="00FB7FFA" w:rsidRDefault="00CF7BC9">
            <w:r>
              <w:rPr>
                <w:rStyle w:val="SAPScreenElement"/>
              </w:rPr>
              <w:t>Lieferzeit in Tagen</w:t>
            </w:r>
            <w:r>
              <w:t xml:space="preserve">: </w:t>
            </w:r>
            <w:r>
              <w:rPr>
                <w:rStyle w:val="SAPUserEntry"/>
              </w:rPr>
              <w:t>&lt;XX Tage&gt;</w:t>
            </w:r>
            <w:r>
              <w:t xml:space="preserve">, z.B. </w:t>
            </w:r>
            <w:r>
              <w:rPr>
                <w:rStyle w:val="SAPUserEntry"/>
              </w:rPr>
              <w:t>1</w:t>
            </w:r>
          </w:p>
          <w:p w:rsidR="00FB7FFA" w:rsidRDefault="00CF7BC9">
            <w:r>
              <w:rPr>
                <w:rStyle w:val="SAPScreenElement"/>
              </w:rPr>
              <w:t>Unterlieferungstoleranz in %</w:t>
            </w:r>
            <w:r>
              <w:t xml:space="preserve">: z.B. </w:t>
            </w:r>
            <w:r>
              <w:rPr>
                <w:rStyle w:val="SAPUserEntry"/>
              </w:rPr>
              <w:t>10</w:t>
            </w:r>
          </w:p>
          <w:p w:rsidR="00FB7FFA" w:rsidRDefault="00CF7BC9">
            <w:r>
              <w:rPr>
                <w:rStyle w:val="SAPScreenElement"/>
              </w:rPr>
              <w:t>Überlieferungstoleranz in %</w:t>
            </w:r>
            <w:r>
              <w:t xml:space="preserve">: z.B. </w:t>
            </w:r>
            <w:r>
              <w:rPr>
                <w:rStyle w:val="SAPUserEntry"/>
              </w:rPr>
              <w:t>10</w:t>
            </w:r>
          </w:p>
          <w:p w:rsidR="00FB7FFA" w:rsidRDefault="00CF7BC9">
            <w:r>
              <w:rPr>
                <w:rStyle w:val="SAPScreenElement"/>
              </w:rPr>
              <w:t>Steuerkennzeichen</w:t>
            </w:r>
            <w:r>
              <w:t xml:space="preserve">: </w:t>
            </w:r>
            <w:r>
              <w:rPr>
                <w:rStyle w:val="SAPUserEntry"/>
              </w:rPr>
              <w:t>V1</w:t>
            </w:r>
          </w:p>
          <w:p w:rsidR="00FB7FFA" w:rsidRDefault="00CF7BC9">
            <w:r>
              <w:rPr>
                <w:rStyle w:val="SAPScreenElement"/>
              </w:rPr>
              <w:lastRenderedPageBreak/>
              <w:t>Bestellmengeneinheit</w:t>
            </w:r>
            <w:r>
              <w:t xml:space="preserve">: z.B. </w:t>
            </w:r>
            <w:r>
              <w:rPr>
                <w:rStyle w:val="SAPUserEntry"/>
              </w:rPr>
              <w:t>Stück</w:t>
            </w:r>
          </w:p>
          <w:p w:rsidR="00FB7FFA" w:rsidRDefault="00CF7BC9">
            <w:r>
              <w:rPr>
                <w:rStyle w:val="SAPScreenElement"/>
              </w:rPr>
              <w:t>Normalbestellmenge</w:t>
            </w:r>
            <w:r>
              <w:t xml:space="preserve">: z.B. </w:t>
            </w:r>
            <w:r>
              <w:rPr>
                <w:rStyle w:val="SAPUserEntry"/>
              </w:rPr>
              <w:t>10</w:t>
            </w:r>
          </w:p>
          <w:p w:rsidR="00FB7FFA" w:rsidRDefault="00CF7BC9">
            <w:r>
              <w:rPr>
                <w:rStyle w:val="SAPScreenElement"/>
              </w:rPr>
              <w:t>Wareneingangsbezogene Rechnungsprüfung</w:t>
            </w:r>
            <w:r>
              <w:t>: Ankreuzfeld markieren</w:t>
            </w:r>
          </w:p>
          <w:p w:rsidR="00FB7FFA" w:rsidRDefault="00CF7BC9">
            <w:r>
              <w:rPr>
                <w:rStyle w:val="SAPScreenElement"/>
              </w:rPr>
              <w:t>Keine automatische Wareneingangsabrechnung</w:t>
            </w:r>
            <w:r>
              <w:t>: Ankreuzfeld markieren</w:t>
            </w:r>
          </w:p>
          <w:p w:rsidR="00FB7FFA" w:rsidRDefault="00CF7BC9">
            <w:r>
              <w:t>Wählen Sie bei Bedarf folgende Einträge:</w:t>
            </w:r>
          </w:p>
          <w:p w:rsidR="00FB7FFA" w:rsidRDefault="00CF7BC9">
            <w:r>
              <w:rPr>
                <w:rStyle w:val="SAPScreenElement"/>
              </w:rPr>
              <w:t>Unbe</w:t>
            </w:r>
            <w:r>
              <w:rPr>
                <w:rStyle w:val="SAPScreenElement"/>
              </w:rPr>
              <w:t>grenzte Lieferung</w:t>
            </w:r>
          </w:p>
          <w:p w:rsidR="00FB7FFA" w:rsidRDefault="00CF7BC9">
            <w:r>
              <w:rPr>
                <w:rStyle w:val="SAPScreenElement"/>
              </w:rPr>
              <w:t>Auftragsbestätigungspflicht</w:t>
            </w:r>
          </w:p>
        </w:tc>
        <w:tc>
          <w:tcPr>
            <w:tcW w:w="0" w:type="auto"/>
          </w:tcPr>
          <w:p w:rsidR="00FB7FFA" w:rsidRDefault="00CF7BC9">
            <w:r>
              <w:lastRenderedPageBreak/>
              <w:t>Die Liefer- und Mengendaten werden hinzugefügt.</w:t>
            </w:r>
          </w:p>
        </w:tc>
        <w:tc>
          <w:tcPr>
            <w:tcW w:w="0" w:type="auto"/>
          </w:tcPr>
          <w:p w:rsidR="00000000" w:rsidRDefault="00CF7BC9"/>
        </w:tc>
      </w:tr>
      <w:tr w:rsidR="00FB7FFA" w:rsidTr="00CF7BC9">
        <w:tc>
          <w:tcPr>
            <w:tcW w:w="0" w:type="auto"/>
          </w:tcPr>
          <w:p w:rsidR="00FB7FFA" w:rsidRDefault="00CF7BC9">
            <w:r>
              <w:t>7</w:t>
            </w:r>
          </w:p>
        </w:tc>
        <w:tc>
          <w:tcPr>
            <w:tcW w:w="0" w:type="auto"/>
          </w:tcPr>
          <w:p w:rsidR="00FB7FFA" w:rsidRDefault="00CF7BC9">
            <w:r>
              <w:rPr>
                <w:rStyle w:val="SAPEmphasis"/>
              </w:rPr>
              <w:t>Konditionsdaten eingeben</w:t>
            </w:r>
          </w:p>
        </w:tc>
        <w:tc>
          <w:tcPr>
            <w:tcW w:w="0" w:type="auto"/>
          </w:tcPr>
          <w:p w:rsidR="00FB7FFA" w:rsidRDefault="00CF7BC9">
            <w:r>
              <w:t xml:space="preserve">Wählen Sie im Abschnitt </w:t>
            </w:r>
            <w:r>
              <w:rPr>
                <w:rStyle w:val="SAPScreenElement"/>
              </w:rPr>
              <w:t>Kondition</w:t>
            </w:r>
            <w:r>
              <w:t xml:space="preserve"> das Symbol </w:t>
            </w:r>
            <w:r>
              <w:rPr>
                <w:rStyle w:val="SAPScreenElement"/>
              </w:rPr>
              <w:t>Hinzufügen</w:t>
            </w:r>
            <w:r>
              <w:t>. Geben Sie folgende Daten ein:</w:t>
            </w:r>
          </w:p>
          <w:p w:rsidR="00FB7FFA" w:rsidRDefault="00CF7BC9">
            <w:r>
              <w:rPr>
                <w:rStyle w:val="SAPScreenElement"/>
              </w:rPr>
              <w:t>Gültig ab</w:t>
            </w:r>
            <w:r>
              <w:t xml:space="preserve">: </w:t>
            </w:r>
            <w:r>
              <w:rPr>
                <w:rStyle w:val="SAPUserEntry"/>
              </w:rPr>
              <w:t>&lt;Datum&gt;</w:t>
            </w:r>
          </w:p>
          <w:p w:rsidR="00FB7FFA" w:rsidRDefault="00CF7BC9">
            <w:r>
              <w:rPr>
                <w:rStyle w:val="SAPScreenElement"/>
              </w:rPr>
              <w:t>Betrag</w:t>
            </w:r>
            <w:r>
              <w:t xml:space="preserve">: </w:t>
            </w:r>
            <w:r>
              <w:rPr>
                <w:rStyle w:val="SAPUserEntry"/>
              </w:rPr>
              <w:t>&lt;Betrag&gt;</w:t>
            </w:r>
            <w:r>
              <w:t xml:space="preserve">, z.B. </w:t>
            </w:r>
            <w:r>
              <w:rPr>
                <w:rStyle w:val="SAPUserEntry"/>
              </w:rPr>
              <w:t>30</w:t>
            </w:r>
          </w:p>
          <w:p w:rsidR="00FB7FFA" w:rsidRDefault="00CF7BC9">
            <w:r>
              <w:rPr>
                <w:rStyle w:val="SAPScreenElement"/>
              </w:rPr>
              <w:t>Preiseinheit</w:t>
            </w:r>
            <w:r>
              <w:t xml:space="preserve">: </w:t>
            </w:r>
            <w:r>
              <w:rPr>
                <w:rStyle w:val="SAPUserEntry"/>
              </w:rPr>
              <w:t>&lt;Preiseinheit&gt;</w:t>
            </w:r>
            <w:r>
              <w:t xml:space="preserve">: z.B. </w:t>
            </w:r>
            <w:r>
              <w:rPr>
                <w:rStyle w:val="SAPUserEntry"/>
              </w:rPr>
              <w:t>1</w:t>
            </w:r>
          </w:p>
          <w:p w:rsidR="00FB7FFA" w:rsidRDefault="00CF7BC9">
            <w:r>
              <w:rPr>
                <w:rStyle w:val="SAPScreenElement"/>
              </w:rPr>
              <w:t>Gültig bis</w:t>
            </w:r>
            <w:r>
              <w:t xml:space="preserve">: </w:t>
            </w:r>
            <w:r>
              <w:rPr>
                <w:rStyle w:val="SAPUserEntry"/>
              </w:rPr>
              <w:t>&lt;Datum&gt;</w:t>
            </w:r>
          </w:p>
          <w:p w:rsidR="00FB7FFA" w:rsidRDefault="00CF7BC9">
            <w:r>
              <w:rPr>
                <w:rStyle w:val="SAPScreenElement"/>
              </w:rPr>
              <w:t>Währung</w:t>
            </w:r>
            <w:r>
              <w:t xml:space="preserve">: z.B. </w:t>
            </w:r>
            <w:r>
              <w:rPr>
                <w:rStyle w:val="SAPUserEntry"/>
              </w:rPr>
              <w:t>EUR</w:t>
            </w:r>
          </w:p>
          <w:p w:rsidR="00FB7FFA" w:rsidRDefault="00CF7BC9">
            <w:r>
              <w:t xml:space="preserve">Wählen Sie </w:t>
            </w:r>
            <w:r>
              <w:rPr>
                <w:rStyle w:val="SAPScreenElement"/>
              </w:rPr>
              <w:t>Übernehmen</w:t>
            </w:r>
            <w:r>
              <w:t>.</w:t>
            </w:r>
          </w:p>
        </w:tc>
        <w:tc>
          <w:tcPr>
            <w:tcW w:w="0" w:type="auto"/>
          </w:tcPr>
          <w:p w:rsidR="00FB7FFA" w:rsidRDefault="00CF7BC9">
            <w:r>
              <w:t>Die Konditionsdaten werden hinzugefügt.</w:t>
            </w:r>
          </w:p>
        </w:tc>
        <w:tc>
          <w:tcPr>
            <w:tcW w:w="0" w:type="auto"/>
          </w:tcPr>
          <w:p w:rsidR="00000000" w:rsidRDefault="00CF7BC9"/>
        </w:tc>
      </w:tr>
      <w:tr w:rsidR="00FB7FFA" w:rsidTr="00CF7BC9">
        <w:tc>
          <w:tcPr>
            <w:tcW w:w="0" w:type="auto"/>
          </w:tcPr>
          <w:p w:rsidR="00FB7FFA" w:rsidRDefault="00CF7BC9">
            <w:r>
              <w:t>8</w:t>
            </w:r>
          </w:p>
        </w:tc>
        <w:tc>
          <w:tcPr>
            <w:tcW w:w="0" w:type="auto"/>
          </w:tcPr>
          <w:p w:rsidR="00FB7FFA" w:rsidRDefault="00CF7BC9">
            <w:r>
              <w:rPr>
                <w:rStyle w:val="SAPEmphasis"/>
              </w:rPr>
              <w:t>Daten sichern</w:t>
            </w:r>
          </w:p>
        </w:tc>
        <w:tc>
          <w:tcPr>
            <w:tcW w:w="0" w:type="auto"/>
          </w:tcPr>
          <w:p w:rsidR="00FB7FFA" w:rsidRDefault="00CF7BC9">
            <w:r>
              <w:t xml:space="preserve">Wählen Sie </w:t>
            </w:r>
            <w:r>
              <w:rPr>
                <w:rStyle w:val="SAPScreenElement"/>
              </w:rPr>
              <w:t>Sichern</w:t>
            </w:r>
            <w:r>
              <w:t>.</w:t>
            </w:r>
          </w:p>
        </w:tc>
        <w:tc>
          <w:tcPr>
            <w:tcW w:w="0" w:type="auto"/>
          </w:tcPr>
          <w:p w:rsidR="00FB7FFA" w:rsidRDefault="00CF7BC9">
            <w:r>
              <w:t>Es wird ein Einkaufsinfosatz gesichert.</w:t>
            </w:r>
          </w:p>
        </w:tc>
        <w:tc>
          <w:tcPr>
            <w:tcW w:w="0" w:type="auto"/>
          </w:tcPr>
          <w:p w:rsidR="00000000" w:rsidRDefault="00CF7BC9"/>
        </w:tc>
      </w:tr>
      <w:tr w:rsidR="00FB7FFA" w:rsidTr="00CF7BC9">
        <w:tc>
          <w:tcPr>
            <w:tcW w:w="0" w:type="auto"/>
          </w:tcPr>
          <w:p w:rsidR="00FB7FFA" w:rsidRDefault="00CF7BC9">
            <w:r>
              <w:t>9</w:t>
            </w:r>
          </w:p>
        </w:tc>
        <w:tc>
          <w:tcPr>
            <w:tcW w:w="0" w:type="auto"/>
          </w:tcPr>
          <w:p w:rsidR="00FB7FFA" w:rsidRDefault="00CF7BC9">
            <w:r>
              <w:rPr>
                <w:rStyle w:val="SAPEmphasis"/>
              </w:rPr>
              <w:t>Gesamten Schritte wiederholen und einen neuen Infosatz anlegen</w:t>
            </w:r>
          </w:p>
        </w:tc>
        <w:tc>
          <w:tcPr>
            <w:tcW w:w="0" w:type="auto"/>
          </w:tcPr>
          <w:p w:rsidR="00FB7FFA" w:rsidRDefault="00CF7BC9">
            <w:r>
              <w:t xml:space="preserve">Wiederholen Sie die gesamten Schritte, und legen Sie neue Infosätze für die Materialien und Lieferanten an, die im Kapitel </w:t>
            </w:r>
            <w:hyperlink r:id="rId10" w:history="1">
              <w:r>
                <w:t>Stammdaten, Organisationsdaten und sonstige Daten</w:t>
              </w:r>
            </w:hyperlink>
            <w:r>
              <w:t xml:space="preserve">  [Seite ] </w:t>
            </w:r>
            <w:r>
              <w:fldChar w:fldCharType="begin"/>
            </w:r>
            <w:r>
              <w:instrText xml:space="preserve"> PAGEREF unique_5 </w:instrText>
            </w:r>
            <w:r>
              <w:fldChar w:fldCharType="separate"/>
            </w:r>
            <w:r>
              <w:rPr>
                <w:noProof/>
              </w:rPr>
              <w:t>5</w:t>
            </w:r>
            <w:r>
              <w:fldChar w:fldCharType="end"/>
            </w:r>
            <w:r>
              <w:t xml:space="preserve"> aufgeführt sind.</w:t>
            </w:r>
          </w:p>
        </w:tc>
        <w:tc>
          <w:tcPr>
            <w:tcW w:w="0" w:type="auto"/>
          </w:tcPr>
          <w:p w:rsidR="00000000" w:rsidRDefault="00CF7BC9"/>
        </w:tc>
        <w:tc>
          <w:tcPr>
            <w:tcW w:w="0" w:type="auto"/>
          </w:tcPr>
          <w:p w:rsidR="00000000" w:rsidRDefault="00CF7BC9"/>
        </w:tc>
      </w:tr>
    </w:tbl>
    <w:p w:rsidR="00FB7FFA" w:rsidRDefault="00FB7FFA"/>
    <w:p w:rsidR="00FB7FFA" w:rsidRDefault="00CF7BC9">
      <w:pPr>
        <w:pStyle w:val="Heading3"/>
      </w:pPr>
      <w:bookmarkStart w:id="24" w:name="unique_11"/>
      <w:bookmarkStart w:id="25" w:name="_Toc52225520"/>
      <w:r>
        <w:lastRenderedPageBreak/>
        <w:t>Vorausgesetzte Customizing-Aktivitäten für die Klassifizierung</w:t>
      </w:r>
      <w:bookmarkEnd w:id="24"/>
      <w:bookmarkEnd w:id="25"/>
    </w:p>
    <w:p w:rsidR="00FB7FFA" w:rsidRDefault="00CF7BC9">
      <w:pPr>
        <w:pStyle w:val="SAPKeyblockTitle"/>
      </w:pPr>
      <w:r>
        <w:t>Testverwaltung</w:t>
      </w:r>
    </w:p>
    <w:p w:rsidR="00FB7FFA" w:rsidRDefault="00CF7BC9">
      <w:r>
        <w:t>Kundenprojekt: Füllen Sie die projektbezogenen Tei</w:t>
      </w:r>
      <w:r>
        <w:t>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Um zu gewährleisten, dass die Zollmaßeinheit der korrekten internen zusätzlichen Maßeinheit zugordnet wird, können Sie die folgende Customizing-Aktivität für die Verwaltung der Zollmaßeinheiten verwenden.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15"/>
        <w:gridCol w:w="2311"/>
        <w:gridCol w:w="5451"/>
        <w:gridCol w:w="2753"/>
        <w:gridCol w:w="2241"/>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w:t>
            </w:r>
            <w:r>
              <w:t xml:space="preserve"> des Testschritts</w:t>
            </w:r>
          </w:p>
        </w:tc>
        <w:tc>
          <w:tcPr>
            <w:tcW w:w="0" w:type="auto"/>
          </w:tcPr>
          <w:p w:rsidR="00FB7FFA" w:rsidRDefault="00CF7BC9">
            <w:pPr>
              <w:pStyle w:val="SAPTableHeader"/>
            </w:pPr>
            <w:r>
              <w:t>Anweisungen</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Maßeinheitensystem definieren</w:t>
            </w:r>
          </w:p>
        </w:tc>
        <w:tc>
          <w:tcPr>
            <w:tcW w:w="0" w:type="auto"/>
          </w:tcPr>
          <w:p w:rsidR="00FB7FFA" w:rsidRDefault="00CF7BC9">
            <w:r>
              <w:t xml:space="preserve">Rufen Sie die Transaktion </w:t>
            </w:r>
            <w:r>
              <w:rPr>
                <w:rStyle w:val="SAPScreenElement"/>
              </w:rPr>
              <w:t>SPRO</w:t>
            </w:r>
            <w:r>
              <w:t xml:space="preserve"> auf, und rufen Sie die IMG-Aktivität über den folgenden Pfad auf: </w:t>
            </w:r>
            <w:r>
              <w:rPr>
                <w:rStyle w:val="SAPScreenElement"/>
              </w:rPr>
              <w:t>Governance, Risk and Compliance &gt; International Trade &gt; Klassifizierung &gt; Maßeinheitensystem definieren</w:t>
            </w:r>
            <w:r>
              <w:t>.</w:t>
            </w:r>
          </w:p>
          <w:p w:rsidR="00FB7FFA" w:rsidRDefault="00CF7BC9">
            <w:r>
              <w:t xml:space="preserve">Wählen Sie </w:t>
            </w:r>
            <w:r>
              <w:rPr>
                <w:rStyle w:val="SAPScreenElement"/>
              </w:rPr>
              <w:t>Neue Einträge</w:t>
            </w:r>
            <w:r>
              <w:t>.</w:t>
            </w:r>
          </w:p>
          <w:p w:rsidR="00FB7FFA" w:rsidRDefault="00CF7BC9">
            <w:r>
              <w:rPr>
                <w:rStyle w:val="SAPScreenElement"/>
              </w:rPr>
              <w:t>Maßeinheitensystem</w:t>
            </w:r>
            <w:r>
              <w:t xml:space="preserve">: </w:t>
            </w:r>
            <w:r>
              <w:rPr>
                <w:rStyle w:val="SAPUserEntry"/>
              </w:rPr>
              <w:t>UOM_EU</w:t>
            </w:r>
          </w:p>
          <w:p w:rsidR="00FB7FFA" w:rsidRDefault="00CF7BC9">
            <w:r>
              <w:rPr>
                <w:rStyle w:val="SAPScreenElement"/>
              </w:rPr>
              <w:t>Beschreibung</w:t>
            </w:r>
            <w:r>
              <w:t xml:space="preserve">: </w:t>
            </w:r>
            <w:r>
              <w:rPr>
                <w:rStyle w:val="SAPUserEntry"/>
              </w:rPr>
              <w:t>Maßeinheitensyste</w:t>
            </w:r>
            <w:r>
              <w:rPr>
                <w:rStyle w:val="SAPUserEntry"/>
              </w:rPr>
              <w:t>m für EU</w:t>
            </w:r>
          </w:p>
          <w:p w:rsidR="00FB7FFA" w:rsidRDefault="00CF7BC9">
            <w:r>
              <w:lastRenderedPageBreak/>
              <w:t xml:space="preserve">Wählen Sie die Zeile des </w:t>
            </w:r>
            <w:r>
              <w:rPr>
                <w:rStyle w:val="italic"/>
              </w:rPr>
              <w:t>UOM_EU</w:t>
            </w:r>
            <w:r>
              <w:t xml:space="preserve"> aus, und klicken Sie auf </w:t>
            </w:r>
            <w:r>
              <w:rPr>
                <w:rStyle w:val="SAPScreenElement"/>
              </w:rPr>
              <w:t>Zollmaßeinheit</w:t>
            </w:r>
            <w:r>
              <w:t>.</w:t>
            </w:r>
          </w:p>
          <w:p w:rsidR="00FB7FFA" w:rsidRDefault="00CF7BC9">
            <w:r>
              <w:t xml:space="preserve">Klicken Sie auf </w:t>
            </w:r>
            <w:r>
              <w:rPr>
                <w:rStyle w:val="SAPScreenElement"/>
              </w:rPr>
              <w:t>Neue Einträge</w:t>
            </w:r>
          </w:p>
          <w:p w:rsidR="00FB7FFA" w:rsidRDefault="00CF7BC9">
            <w:r>
              <w:rPr>
                <w:rStyle w:val="SAPScreenElement"/>
              </w:rPr>
              <w:t>Zollmaßeinheit</w:t>
            </w:r>
            <w:r>
              <w:t xml:space="preserve">: z.B. </w:t>
            </w:r>
            <w:r>
              <w:rPr>
                <w:rStyle w:val="SAPUserEntry"/>
              </w:rPr>
              <w:t>KGM</w:t>
            </w:r>
          </w:p>
          <w:p w:rsidR="00FB7FFA" w:rsidRDefault="00CF7BC9">
            <w:r>
              <w:rPr>
                <w:rStyle w:val="SAPScreenElement"/>
              </w:rPr>
              <w:t>Beschreibung der Maßeinheit</w:t>
            </w:r>
            <w:r>
              <w:t xml:space="preserve">: </w:t>
            </w:r>
            <w:r>
              <w:rPr>
                <w:rStyle w:val="SAPUserEntry"/>
              </w:rPr>
              <w:t>Kilogramm</w:t>
            </w:r>
          </w:p>
          <w:p w:rsidR="00FB7FFA" w:rsidRDefault="00CF7BC9">
            <w:r>
              <w:t>Sichern Sie Ihre Eingaben.</w:t>
            </w:r>
          </w:p>
          <w:p w:rsidR="00FB7FFA" w:rsidRDefault="00CF7BC9">
            <w:r>
              <w:t xml:space="preserve">Wählen Sie anschließend </w:t>
            </w:r>
            <w:r>
              <w:rPr>
                <w:rStyle w:val="SAPScreenElement"/>
              </w:rPr>
              <w:t>Mapping für Zollmaßeinheit</w:t>
            </w:r>
            <w:r>
              <w:t>.</w:t>
            </w:r>
          </w:p>
          <w:p w:rsidR="00FB7FFA" w:rsidRDefault="00CF7BC9">
            <w:r>
              <w:t xml:space="preserve">Wählen Sie </w:t>
            </w:r>
            <w:r>
              <w:rPr>
                <w:rStyle w:val="SAPScreenElement"/>
              </w:rPr>
              <w:t>Neue Einträge</w:t>
            </w:r>
            <w:r>
              <w:t>:</w:t>
            </w:r>
          </w:p>
          <w:p w:rsidR="00FB7FFA" w:rsidRDefault="00CF7BC9">
            <w:r>
              <w:rPr>
                <w:rStyle w:val="SAPScreenElement"/>
              </w:rPr>
              <w:t>Zollmaßeinheit</w:t>
            </w:r>
            <w:r>
              <w:t xml:space="preserve">: z.B. </w:t>
            </w:r>
            <w:r>
              <w:rPr>
                <w:rStyle w:val="SAPUserEntry"/>
              </w:rPr>
              <w:t>KGM</w:t>
            </w:r>
          </w:p>
          <w:p w:rsidR="00FB7FFA" w:rsidRDefault="00CF7BC9">
            <w:r>
              <w:rPr>
                <w:rStyle w:val="SAPScreenElement"/>
              </w:rPr>
              <w:t>Maßeinheit</w:t>
            </w:r>
            <w:r>
              <w:t xml:space="preserve">: </w:t>
            </w:r>
            <w:r>
              <w:rPr>
                <w:rStyle w:val="SAPUserEntry"/>
              </w:rPr>
              <w:t>KG</w:t>
            </w:r>
          </w:p>
          <w:p w:rsidR="00FB7FFA" w:rsidRDefault="00CF7BC9">
            <w:r>
              <w:t>Sichern Sie Ihre Eingaben.</w:t>
            </w:r>
          </w:p>
          <w:p w:rsidR="00FB7FFA" w:rsidRDefault="00CF7BC9">
            <w:r>
              <w:t xml:space="preserve">Für die </w:t>
            </w:r>
            <w:r>
              <w:rPr>
                <w:rStyle w:val="SAPScreenElement"/>
              </w:rPr>
              <w:t>Zollmaßeinheit</w:t>
            </w:r>
            <w:r>
              <w:t xml:space="preserve"> können Sie sich zur Prüfung auf die folgende Tabelle 1 beziehen.</w:t>
            </w:r>
          </w:p>
        </w:tc>
        <w:tc>
          <w:tcPr>
            <w:tcW w:w="0" w:type="auto"/>
          </w:tcPr>
          <w:p w:rsidR="00FB7FFA" w:rsidRDefault="00CF7BC9">
            <w:r>
              <w:lastRenderedPageBreak/>
              <w:t>Die Zollmaßeinheiten werden eingegeben.</w:t>
            </w:r>
          </w:p>
          <w:p w:rsidR="00FB7FFA" w:rsidRDefault="00CF7BC9">
            <w:r>
              <w:t>Die Zollmaßeinheiten werden der int</w:t>
            </w:r>
            <w:r>
              <w:t>ernen Maßeinheit zugeordnet.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Externe Daten für Nummernschema definieren</w:t>
            </w:r>
          </w:p>
        </w:tc>
        <w:tc>
          <w:tcPr>
            <w:tcW w:w="0" w:type="auto"/>
          </w:tcPr>
          <w:p w:rsidR="00FB7FFA" w:rsidRDefault="00CF7BC9">
            <w:r>
              <w:t xml:space="preserve">Rufen Sie die Transaktion </w:t>
            </w:r>
            <w:r>
              <w:rPr>
                <w:rStyle w:val="SAPScreenElement"/>
              </w:rPr>
              <w:t>SPRO</w:t>
            </w:r>
            <w:r>
              <w:t xml:space="preserve"> auf, und rufen Sie die IMG-Aktivität über den folgenden Pfad auf: </w:t>
            </w:r>
            <w:r>
              <w:rPr>
                <w:rStyle w:val="SAPScreenElement"/>
              </w:rPr>
              <w:t>Governance, Risk and Compliance &gt; International Trade &gt; Klassifizierung &gt; Nummernschema für externe Daten definieren</w:t>
            </w:r>
          </w:p>
          <w:p w:rsidR="00FB7FFA" w:rsidRDefault="00CF7BC9">
            <w:r>
              <w:t xml:space="preserve">Doppelklicken Sie auf die </w:t>
            </w:r>
            <w:r>
              <w:rPr>
                <w:rStyle w:val="SAPScreenElement"/>
              </w:rPr>
              <w:t>Nummernschemadaten EU01</w:t>
            </w:r>
            <w:r>
              <w:t>.</w:t>
            </w:r>
          </w:p>
          <w:p w:rsidR="00FB7FFA" w:rsidRDefault="00CF7BC9">
            <w:r>
              <w:t>Geben Sie folgende Da</w:t>
            </w:r>
            <w:r>
              <w:t>ten ein:</w:t>
            </w:r>
          </w:p>
          <w:p w:rsidR="00FB7FFA" w:rsidRDefault="00CF7BC9">
            <w:r>
              <w:rPr>
                <w:rStyle w:val="SAPScreenElement"/>
              </w:rPr>
              <w:t>Maßeinheitensystem</w:t>
            </w:r>
            <w:r>
              <w:t xml:space="preserve">: </w:t>
            </w:r>
            <w:r>
              <w:rPr>
                <w:rStyle w:val="SAPUserEntry"/>
              </w:rPr>
              <w:t>Maßeinheitensystem für EU</w:t>
            </w:r>
            <w:r>
              <w:t>.</w:t>
            </w:r>
          </w:p>
        </w:tc>
        <w:tc>
          <w:tcPr>
            <w:tcW w:w="0" w:type="auto"/>
          </w:tcPr>
          <w:p w:rsidR="00FB7FFA" w:rsidRDefault="00CF7BC9">
            <w:r>
              <w:t>Das Maßeinheitensystem wird den Nummernschemadaten zugeordnet.</w:t>
            </w:r>
          </w:p>
        </w:tc>
        <w:tc>
          <w:tcPr>
            <w:tcW w:w="0" w:type="auto"/>
          </w:tcPr>
          <w:p w:rsidR="00FB7FFA" w:rsidRDefault="00FB7FFA"/>
        </w:tc>
      </w:tr>
    </w:tbl>
    <w:p w:rsidR="00FB7FFA" w:rsidRDefault="00FB7FFA"/>
    <w:p w:rsidR="00FB7FFA" w:rsidRDefault="00CF7BC9">
      <w:pPr>
        <w:pStyle w:val="tabletitle"/>
      </w:pPr>
      <w:r>
        <w:rPr>
          <w:rStyle w:val="SAPEmphasis"/>
        </w:rPr>
        <w:t>Tabelle 7: Tabelle 1</w:t>
      </w:r>
    </w:p>
    <w:tbl>
      <w:tblPr>
        <w:tblStyle w:val="SAPStandardTable"/>
        <w:tblW w:w="0" w:type="auto"/>
        <w:tblLook w:val="0620" w:firstRow="1" w:lastRow="0" w:firstColumn="0" w:lastColumn="0" w:noHBand="1" w:noVBand="1"/>
      </w:tblPr>
      <w:tblGrid>
        <w:gridCol w:w="2299"/>
        <w:gridCol w:w="4402"/>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Zollmaßeinheit</w:t>
            </w:r>
          </w:p>
        </w:tc>
        <w:tc>
          <w:tcPr>
            <w:tcW w:w="0" w:type="auto"/>
          </w:tcPr>
          <w:p w:rsidR="00FB7FFA" w:rsidRDefault="00CF7BC9">
            <w:pPr>
              <w:pStyle w:val="SAPTableHeader"/>
            </w:pPr>
            <w:r>
              <w:t>Beschreibung</w:t>
            </w:r>
          </w:p>
        </w:tc>
      </w:tr>
      <w:tr w:rsidR="00FB7FFA" w:rsidTr="00CF7BC9">
        <w:tc>
          <w:tcPr>
            <w:tcW w:w="0" w:type="auto"/>
          </w:tcPr>
          <w:p w:rsidR="00FB7FFA" w:rsidRDefault="00CF7BC9">
            <w:r>
              <w:t>ASV</w:t>
            </w:r>
          </w:p>
        </w:tc>
        <w:tc>
          <w:tcPr>
            <w:tcW w:w="0" w:type="auto"/>
          </w:tcPr>
          <w:p w:rsidR="00FB7FFA" w:rsidRDefault="00CF7BC9">
            <w:r>
              <w:t>%Vol</w:t>
            </w:r>
          </w:p>
        </w:tc>
      </w:tr>
      <w:tr w:rsidR="00FB7FFA" w:rsidTr="00CF7BC9">
        <w:tc>
          <w:tcPr>
            <w:tcW w:w="0" w:type="auto"/>
          </w:tcPr>
          <w:p w:rsidR="00FB7FFA" w:rsidRDefault="00CF7BC9">
            <w:r>
              <w:t>ASVX</w:t>
            </w:r>
          </w:p>
        </w:tc>
        <w:tc>
          <w:tcPr>
            <w:tcW w:w="0" w:type="auto"/>
          </w:tcPr>
          <w:p w:rsidR="00FB7FFA" w:rsidRDefault="00CF7BC9">
            <w:r>
              <w:t>%Vol Hektoliter</w:t>
            </w:r>
          </w:p>
        </w:tc>
      </w:tr>
      <w:tr w:rsidR="00FB7FFA" w:rsidTr="00CF7BC9">
        <w:tc>
          <w:tcPr>
            <w:tcW w:w="0" w:type="auto"/>
          </w:tcPr>
          <w:p w:rsidR="00FB7FFA" w:rsidRDefault="00CF7BC9">
            <w:r>
              <w:t>CCT</w:t>
            </w:r>
          </w:p>
        </w:tc>
        <w:tc>
          <w:tcPr>
            <w:tcW w:w="0" w:type="auto"/>
          </w:tcPr>
          <w:p w:rsidR="00FB7FFA" w:rsidRDefault="00CF7BC9">
            <w:r>
              <w:t>Ladekapazität in metrischen Tonnen</w:t>
            </w:r>
          </w:p>
        </w:tc>
      </w:tr>
      <w:tr w:rsidR="00FB7FFA" w:rsidTr="00CF7BC9">
        <w:tc>
          <w:tcPr>
            <w:tcW w:w="0" w:type="auto"/>
          </w:tcPr>
          <w:p w:rsidR="00FB7FFA" w:rsidRDefault="00CF7BC9">
            <w:r>
              <w:t>CEN</w:t>
            </w:r>
          </w:p>
        </w:tc>
        <w:tc>
          <w:tcPr>
            <w:tcW w:w="0" w:type="auto"/>
          </w:tcPr>
          <w:p w:rsidR="00FB7FFA" w:rsidRDefault="00CF7BC9">
            <w:r>
              <w:t xml:space="preserve">100 </w:t>
            </w:r>
            <w:r>
              <w:t>Stück</w:t>
            </w:r>
          </w:p>
        </w:tc>
      </w:tr>
      <w:tr w:rsidR="00FB7FFA" w:rsidTr="00CF7BC9">
        <w:tc>
          <w:tcPr>
            <w:tcW w:w="0" w:type="auto"/>
          </w:tcPr>
          <w:p w:rsidR="00FB7FFA" w:rsidRDefault="00CF7BC9">
            <w:r>
              <w:lastRenderedPageBreak/>
              <w:t>CTM</w:t>
            </w:r>
          </w:p>
        </w:tc>
        <w:tc>
          <w:tcPr>
            <w:tcW w:w="0" w:type="auto"/>
          </w:tcPr>
          <w:p w:rsidR="00FB7FFA" w:rsidRDefault="00CF7BC9">
            <w:r>
              <w:t>Karat (1 metrisches Karat = 2 x 10-4 kg)</w:t>
            </w:r>
          </w:p>
        </w:tc>
      </w:tr>
      <w:tr w:rsidR="00FB7FFA" w:rsidTr="00CF7BC9">
        <w:tc>
          <w:tcPr>
            <w:tcW w:w="0" w:type="auto"/>
          </w:tcPr>
          <w:p w:rsidR="00FB7FFA" w:rsidRDefault="00CF7BC9">
            <w:r>
              <w:t>DAP</w:t>
            </w:r>
          </w:p>
        </w:tc>
        <w:tc>
          <w:tcPr>
            <w:tcW w:w="0" w:type="auto"/>
          </w:tcPr>
          <w:p w:rsidR="00FB7FFA" w:rsidRDefault="00CF7BC9">
            <w:r>
              <w:t>Dekatonne</w:t>
            </w:r>
          </w:p>
        </w:tc>
      </w:tr>
      <w:tr w:rsidR="00FB7FFA" w:rsidTr="00CF7BC9">
        <w:tc>
          <w:tcPr>
            <w:tcW w:w="0" w:type="auto"/>
          </w:tcPr>
          <w:p w:rsidR="00FB7FFA" w:rsidRDefault="00CF7BC9">
            <w:r>
              <w:t>DTN</w:t>
            </w:r>
          </w:p>
        </w:tc>
        <w:tc>
          <w:tcPr>
            <w:tcW w:w="0" w:type="auto"/>
          </w:tcPr>
          <w:p w:rsidR="00FB7FFA" w:rsidRDefault="00CF7BC9">
            <w:r>
              <w:t>100 kg</w:t>
            </w:r>
          </w:p>
        </w:tc>
      </w:tr>
      <w:tr w:rsidR="00FB7FFA" w:rsidTr="00CF7BC9">
        <w:tc>
          <w:tcPr>
            <w:tcW w:w="0" w:type="auto"/>
          </w:tcPr>
          <w:p w:rsidR="00FB7FFA" w:rsidRDefault="00CF7BC9">
            <w:r>
              <w:t>DTNE</w:t>
            </w:r>
          </w:p>
        </w:tc>
        <w:tc>
          <w:tcPr>
            <w:tcW w:w="0" w:type="auto"/>
          </w:tcPr>
          <w:p w:rsidR="00FB7FFA" w:rsidRDefault="00CF7BC9">
            <w:r>
              <w:t>Hektokilogramm Nettogewicht abgetropft</w:t>
            </w:r>
          </w:p>
        </w:tc>
      </w:tr>
      <w:tr w:rsidR="00FB7FFA" w:rsidTr="00CF7BC9">
        <w:tc>
          <w:tcPr>
            <w:tcW w:w="0" w:type="auto"/>
          </w:tcPr>
          <w:p w:rsidR="00FB7FFA" w:rsidRDefault="00CF7BC9">
            <w:r>
              <w:t>DTNF</w:t>
            </w:r>
          </w:p>
        </w:tc>
        <w:tc>
          <w:tcPr>
            <w:tcW w:w="0" w:type="auto"/>
          </w:tcPr>
          <w:p w:rsidR="00FB7FFA" w:rsidRDefault="00CF7BC9">
            <w:r>
              <w:t>Hektokilogramm netto Weichweizen</w:t>
            </w:r>
          </w:p>
        </w:tc>
      </w:tr>
      <w:tr w:rsidR="00FB7FFA" w:rsidTr="00CF7BC9">
        <w:tc>
          <w:tcPr>
            <w:tcW w:w="0" w:type="auto"/>
          </w:tcPr>
          <w:p w:rsidR="00FB7FFA" w:rsidRDefault="00CF7BC9">
            <w:r>
              <w:t>DTNG</w:t>
            </w:r>
          </w:p>
        </w:tc>
        <w:tc>
          <w:tcPr>
            <w:tcW w:w="0" w:type="auto"/>
          </w:tcPr>
          <w:p w:rsidR="00FB7FFA" w:rsidRDefault="00CF7BC9">
            <w:r>
              <w:t>Hektokilogramm brutto</w:t>
            </w:r>
          </w:p>
        </w:tc>
      </w:tr>
      <w:tr w:rsidR="00FB7FFA" w:rsidTr="00CF7BC9">
        <w:tc>
          <w:tcPr>
            <w:tcW w:w="0" w:type="auto"/>
          </w:tcPr>
          <w:p w:rsidR="00FB7FFA" w:rsidRDefault="00CF7BC9">
            <w:r>
              <w:t>DTNM</w:t>
            </w:r>
          </w:p>
        </w:tc>
        <w:tc>
          <w:tcPr>
            <w:tcW w:w="0" w:type="auto"/>
          </w:tcPr>
          <w:p w:rsidR="00FB7FFA" w:rsidRDefault="00CF7BC9">
            <w:r>
              <w:t>Hektokilogramm netto trockener Bestandteil</w:t>
            </w:r>
          </w:p>
        </w:tc>
      </w:tr>
      <w:tr w:rsidR="00FB7FFA" w:rsidTr="00CF7BC9">
        <w:tc>
          <w:tcPr>
            <w:tcW w:w="0" w:type="auto"/>
          </w:tcPr>
          <w:p w:rsidR="00FB7FFA" w:rsidRDefault="00CF7BC9">
            <w:r>
              <w:t>DTNN</w:t>
            </w:r>
          </w:p>
        </w:tc>
        <w:tc>
          <w:tcPr>
            <w:tcW w:w="0" w:type="auto"/>
          </w:tcPr>
          <w:p w:rsidR="00FB7FFA" w:rsidRDefault="00CF7BC9">
            <w:r>
              <w:t>Hektokilogramm netto</w:t>
            </w:r>
          </w:p>
        </w:tc>
      </w:tr>
      <w:tr w:rsidR="00FB7FFA" w:rsidTr="00CF7BC9">
        <w:tc>
          <w:tcPr>
            <w:tcW w:w="0" w:type="auto"/>
          </w:tcPr>
          <w:p w:rsidR="00FB7FFA" w:rsidRDefault="00CF7BC9">
            <w:r>
              <w:t>DTNR</w:t>
            </w:r>
          </w:p>
        </w:tc>
        <w:tc>
          <w:tcPr>
            <w:tcW w:w="0" w:type="auto"/>
          </w:tcPr>
          <w:p w:rsidR="00FB7FFA" w:rsidRDefault="00CF7BC9">
            <w:r>
              <w:t>Hektokilogramm Rohzucker mit Ausbeute 92 %</w:t>
            </w:r>
          </w:p>
        </w:tc>
      </w:tr>
      <w:tr w:rsidR="00FB7FFA" w:rsidTr="00CF7BC9">
        <w:tc>
          <w:tcPr>
            <w:tcW w:w="0" w:type="auto"/>
          </w:tcPr>
          <w:p w:rsidR="00FB7FFA" w:rsidRDefault="00CF7BC9">
            <w:r>
              <w:t>DTNS</w:t>
            </w:r>
          </w:p>
        </w:tc>
        <w:tc>
          <w:tcPr>
            <w:tcW w:w="0" w:type="auto"/>
          </w:tcPr>
          <w:p w:rsidR="00FB7FFA" w:rsidRDefault="00CF7BC9">
            <w:r>
              <w:t>Hektokilogramm weißer Zucker</w:t>
            </w:r>
          </w:p>
        </w:tc>
      </w:tr>
      <w:tr w:rsidR="00FB7FFA" w:rsidTr="00CF7BC9">
        <w:tc>
          <w:tcPr>
            <w:tcW w:w="0" w:type="auto"/>
          </w:tcPr>
          <w:p w:rsidR="00FB7FFA" w:rsidRDefault="00CF7BC9">
            <w:r>
              <w:t>DTNZ</w:t>
            </w:r>
          </w:p>
        </w:tc>
        <w:tc>
          <w:tcPr>
            <w:tcW w:w="0" w:type="auto"/>
          </w:tcPr>
          <w:p w:rsidR="00FB7FFA" w:rsidRDefault="00CF7BC9">
            <w:r>
              <w:t>Hektokilogramm pro 1 % Massenanteil Saccharose</w:t>
            </w:r>
          </w:p>
        </w:tc>
      </w:tr>
      <w:tr w:rsidR="00FB7FFA" w:rsidTr="00CF7BC9">
        <w:tc>
          <w:tcPr>
            <w:tcW w:w="0" w:type="auto"/>
          </w:tcPr>
          <w:p w:rsidR="00FB7FFA" w:rsidRDefault="00CF7BC9">
            <w:r>
              <w:t>GFI</w:t>
            </w:r>
          </w:p>
        </w:tc>
        <w:tc>
          <w:tcPr>
            <w:tcW w:w="0" w:type="auto"/>
          </w:tcPr>
          <w:p w:rsidR="00FB7FFA" w:rsidRDefault="00CF7BC9">
            <w:r>
              <w:t>Gramm spaltbare Isotope</w:t>
            </w:r>
          </w:p>
        </w:tc>
      </w:tr>
      <w:tr w:rsidR="00FB7FFA" w:rsidTr="00CF7BC9">
        <w:tc>
          <w:tcPr>
            <w:tcW w:w="0" w:type="auto"/>
          </w:tcPr>
          <w:p w:rsidR="00FB7FFA" w:rsidRDefault="00CF7BC9">
            <w:r>
              <w:t>GRM</w:t>
            </w:r>
          </w:p>
        </w:tc>
        <w:tc>
          <w:tcPr>
            <w:tcW w:w="0" w:type="auto"/>
          </w:tcPr>
          <w:p w:rsidR="00FB7FFA" w:rsidRDefault="00CF7BC9">
            <w:r>
              <w:t>Gramm</w:t>
            </w:r>
          </w:p>
        </w:tc>
      </w:tr>
      <w:tr w:rsidR="00FB7FFA" w:rsidTr="00CF7BC9">
        <w:tc>
          <w:tcPr>
            <w:tcW w:w="0" w:type="auto"/>
          </w:tcPr>
          <w:p w:rsidR="00FB7FFA" w:rsidRDefault="00CF7BC9">
            <w:r>
              <w:t>GRT</w:t>
            </w:r>
          </w:p>
        </w:tc>
        <w:tc>
          <w:tcPr>
            <w:tcW w:w="0" w:type="auto"/>
          </w:tcPr>
          <w:p w:rsidR="00FB7FFA" w:rsidRDefault="00CF7BC9">
            <w:r>
              <w:t>Bruttotonnage</w:t>
            </w:r>
          </w:p>
        </w:tc>
      </w:tr>
      <w:tr w:rsidR="00FB7FFA" w:rsidTr="00CF7BC9">
        <w:tc>
          <w:tcPr>
            <w:tcW w:w="0" w:type="auto"/>
          </w:tcPr>
          <w:p w:rsidR="00FB7FFA" w:rsidRDefault="00CF7BC9">
            <w:r>
              <w:t>HLT</w:t>
            </w:r>
          </w:p>
        </w:tc>
        <w:tc>
          <w:tcPr>
            <w:tcW w:w="0" w:type="auto"/>
          </w:tcPr>
          <w:p w:rsidR="00FB7FFA" w:rsidRDefault="00CF7BC9">
            <w:r>
              <w:t>Hektoliter</w:t>
            </w:r>
          </w:p>
        </w:tc>
      </w:tr>
      <w:tr w:rsidR="00FB7FFA" w:rsidTr="00CF7BC9">
        <w:tc>
          <w:tcPr>
            <w:tcW w:w="0" w:type="auto"/>
          </w:tcPr>
          <w:p w:rsidR="00FB7FFA" w:rsidRDefault="00CF7BC9">
            <w:r>
              <w:t>KAC</w:t>
            </w:r>
          </w:p>
        </w:tc>
        <w:tc>
          <w:tcPr>
            <w:tcW w:w="0" w:type="auto"/>
          </w:tcPr>
          <w:p w:rsidR="00FB7FFA" w:rsidRDefault="00CF7BC9">
            <w:r>
              <w:t>kg netto Acesulfam</w:t>
            </w:r>
            <w:r>
              <w:t xml:space="preserve"> K</w:t>
            </w:r>
          </w:p>
        </w:tc>
      </w:tr>
      <w:tr w:rsidR="00FB7FFA" w:rsidTr="00CF7BC9">
        <w:tc>
          <w:tcPr>
            <w:tcW w:w="0" w:type="auto"/>
          </w:tcPr>
          <w:p w:rsidR="00FB7FFA" w:rsidRDefault="00CF7BC9">
            <w:r>
              <w:t>KCC</w:t>
            </w:r>
          </w:p>
        </w:tc>
        <w:tc>
          <w:tcPr>
            <w:tcW w:w="0" w:type="auto"/>
          </w:tcPr>
          <w:p w:rsidR="00FB7FFA" w:rsidRDefault="00CF7BC9">
            <w:r>
              <w:t>Kilogramm Cholinchlorid</w:t>
            </w:r>
          </w:p>
        </w:tc>
      </w:tr>
      <w:tr w:rsidR="00FB7FFA" w:rsidTr="00CF7BC9">
        <w:tc>
          <w:tcPr>
            <w:tcW w:w="0" w:type="auto"/>
          </w:tcPr>
          <w:p w:rsidR="00FB7FFA" w:rsidRDefault="00CF7BC9">
            <w:r>
              <w:t>KCL</w:t>
            </w:r>
          </w:p>
        </w:tc>
        <w:tc>
          <w:tcPr>
            <w:tcW w:w="0" w:type="auto"/>
          </w:tcPr>
          <w:p w:rsidR="00FB7FFA" w:rsidRDefault="00CF7BC9">
            <w:r>
              <w:t>Tonne Kaliumchlorid</w:t>
            </w:r>
          </w:p>
        </w:tc>
      </w:tr>
      <w:tr w:rsidR="00FB7FFA" w:rsidTr="00CF7BC9">
        <w:tc>
          <w:tcPr>
            <w:tcW w:w="0" w:type="auto"/>
          </w:tcPr>
          <w:p w:rsidR="00FB7FFA" w:rsidRDefault="00CF7BC9">
            <w:r>
              <w:t>KGM Kilogramm</w:t>
            </w:r>
          </w:p>
        </w:tc>
        <w:tc>
          <w:tcPr>
            <w:tcW w:w="0" w:type="auto"/>
          </w:tcPr>
          <w:p w:rsidR="00FB7FFA" w:rsidRDefault="00CF7BC9">
            <w:r>
              <w:t>Kilogramm</w:t>
            </w:r>
          </w:p>
        </w:tc>
      </w:tr>
      <w:tr w:rsidR="00FB7FFA" w:rsidTr="00CF7BC9">
        <w:tc>
          <w:tcPr>
            <w:tcW w:w="0" w:type="auto"/>
          </w:tcPr>
          <w:p w:rsidR="00FB7FFA" w:rsidRDefault="00CF7BC9">
            <w:r>
              <w:t>KGMA kg Alkohol gesamt</w:t>
            </w:r>
          </w:p>
        </w:tc>
        <w:tc>
          <w:tcPr>
            <w:tcW w:w="0" w:type="auto"/>
          </w:tcPr>
          <w:p w:rsidR="00FB7FFA" w:rsidRDefault="00CF7BC9">
            <w:r>
              <w:t>Kilogramm Alkohol gesamt</w:t>
            </w:r>
          </w:p>
        </w:tc>
      </w:tr>
      <w:tr w:rsidR="00FB7FFA" w:rsidTr="00CF7BC9">
        <w:tc>
          <w:tcPr>
            <w:tcW w:w="0" w:type="auto"/>
          </w:tcPr>
          <w:p w:rsidR="00FB7FFA" w:rsidRDefault="00CF7BC9">
            <w:r>
              <w:t>KGMB kg Bruttogewicht</w:t>
            </w:r>
          </w:p>
        </w:tc>
        <w:tc>
          <w:tcPr>
            <w:tcW w:w="0" w:type="auto"/>
          </w:tcPr>
          <w:p w:rsidR="00FB7FFA" w:rsidRDefault="00CF7BC9">
            <w:r>
              <w:t>kg Bruttogewicht</w:t>
            </w:r>
          </w:p>
        </w:tc>
      </w:tr>
      <w:tr w:rsidR="00FB7FFA" w:rsidTr="00CF7BC9">
        <w:tc>
          <w:tcPr>
            <w:tcW w:w="0" w:type="auto"/>
          </w:tcPr>
          <w:p w:rsidR="00FB7FFA" w:rsidRDefault="00CF7BC9">
            <w:r>
              <w:t>KGME</w:t>
            </w:r>
          </w:p>
        </w:tc>
        <w:tc>
          <w:tcPr>
            <w:tcW w:w="0" w:type="auto"/>
          </w:tcPr>
          <w:p w:rsidR="00FB7FFA" w:rsidRDefault="00CF7BC9">
            <w:r>
              <w:t>kg Nettoabtropfgewicht</w:t>
            </w:r>
          </w:p>
        </w:tc>
      </w:tr>
      <w:tr w:rsidR="00FB7FFA" w:rsidTr="00CF7BC9">
        <w:tc>
          <w:tcPr>
            <w:tcW w:w="0" w:type="auto"/>
          </w:tcPr>
          <w:p w:rsidR="00FB7FFA" w:rsidRDefault="00CF7BC9">
            <w:r>
              <w:t>KGMN</w:t>
            </w:r>
          </w:p>
        </w:tc>
        <w:tc>
          <w:tcPr>
            <w:tcW w:w="0" w:type="auto"/>
          </w:tcPr>
          <w:p w:rsidR="00FB7FFA" w:rsidRDefault="00CF7BC9">
            <w:r>
              <w:t>kg netto</w:t>
            </w:r>
          </w:p>
        </w:tc>
      </w:tr>
      <w:tr w:rsidR="00FB7FFA" w:rsidTr="00CF7BC9">
        <w:tc>
          <w:tcPr>
            <w:tcW w:w="0" w:type="auto"/>
          </w:tcPr>
          <w:p w:rsidR="00FB7FFA" w:rsidRDefault="00CF7BC9">
            <w:r>
              <w:t>KGMP</w:t>
            </w:r>
          </w:p>
        </w:tc>
        <w:tc>
          <w:tcPr>
            <w:tcW w:w="0" w:type="auto"/>
          </w:tcPr>
          <w:p w:rsidR="00FB7FFA" w:rsidRDefault="00CF7BC9">
            <w:r>
              <w:t>kg Milchstoff</w:t>
            </w:r>
          </w:p>
        </w:tc>
      </w:tr>
      <w:tr w:rsidR="00FB7FFA" w:rsidTr="00CF7BC9">
        <w:tc>
          <w:tcPr>
            <w:tcW w:w="0" w:type="auto"/>
          </w:tcPr>
          <w:p w:rsidR="00FB7FFA" w:rsidRDefault="00CF7BC9">
            <w:r>
              <w:lastRenderedPageBreak/>
              <w:t>KGMS</w:t>
            </w:r>
          </w:p>
        </w:tc>
        <w:tc>
          <w:tcPr>
            <w:tcW w:w="0" w:type="auto"/>
          </w:tcPr>
          <w:p w:rsidR="00FB7FFA" w:rsidRDefault="00CF7BC9">
            <w:r>
              <w:t>kg Rohzucker</w:t>
            </w:r>
          </w:p>
        </w:tc>
      </w:tr>
      <w:tr w:rsidR="00FB7FFA" w:rsidTr="00CF7BC9">
        <w:tc>
          <w:tcPr>
            <w:tcW w:w="0" w:type="auto"/>
          </w:tcPr>
          <w:p w:rsidR="00FB7FFA" w:rsidRDefault="00CF7BC9">
            <w:r>
              <w:t>KGMT</w:t>
            </w:r>
          </w:p>
        </w:tc>
        <w:tc>
          <w:tcPr>
            <w:tcW w:w="0" w:type="auto"/>
          </w:tcPr>
          <w:p w:rsidR="00FB7FFA" w:rsidRDefault="00CF7BC9">
            <w:r>
              <w:t>kg Milchtrockenmasse</w:t>
            </w:r>
          </w:p>
        </w:tc>
      </w:tr>
      <w:tr w:rsidR="00FB7FFA" w:rsidTr="00CF7BC9">
        <w:tc>
          <w:tcPr>
            <w:tcW w:w="0" w:type="auto"/>
          </w:tcPr>
          <w:p w:rsidR="00FB7FFA" w:rsidRDefault="00CF7BC9">
            <w:r>
              <w:t>KLT</w:t>
            </w:r>
          </w:p>
        </w:tc>
        <w:tc>
          <w:tcPr>
            <w:tcW w:w="0" w:type="auto"/>
          </w:tcPr>
          <w:p w:rsidR="00FB7FFA" w:rsidRDefault="00CF7BC9">
            <w:r>
              <w:t>1000 Liter</w:t>
            </w:r>
          </w:p>
        </w:tc>
      </w:tr>
      <w:tr w:rsidR="00FB7FFA" w:rsidTr="00CF7BC9">
        <w:tc>
          <w:tcPr>
            <w:tcW w:w="0" w:type="auto"/>
          </w:tcPr>
          <w:p w:rsidR="00FB7FFA" w:rsidRDefault="00CF7BC9">
            <w:r>
              <w:t>KMA</w:t>
            </w:r>
          </w:p>
        </w:tc>
        <w:tc>
          <w:tcPr>
            <w:tcW w:w="0" w:type="auto"/>
          </w:tcPr>
          <w:p w:rsidR="00FB7FFA" w:rsidRDefault="00CF7BC9">
            <w:r>
              <w:t>kg Methylamine</w:t>
            </w:r>
          </w:p>
        </w:tc>
      </w:tr>
      <w:tr w:rsidR="00FB7FFA" w:rsidTr="00CF7BC9">
        <w:tc>
          <w:tcPr>
            <w:tcW w:w="0" w:type="auto"/>
          </w:tcPr>
          <w:p w:rsidR="00FB7FFA" w:rsidRDefault="00CF7BC9">
            <w:r>
              <w:t>KMT</w:t>
            </w:r>
          </w:p>
        </w:tc>
        <w:tc>
          <w:tcPr>
            <w:tcW w:w="0" w:type="auto"/>
          </w:tcPr>
          <w:p w:rsidR="00FB7FFA" w:rsidRDefault="00CF7BC9">
            <w:r>
              <w:t>Kilometer</w:t>
            </w:r>
          </w:p>
        </w:tc>
      </w:tr>
      <w:tr w:rsidR="00FB7FFA" w:rsidTr="00CF7BC9">
        <w:tc>
          <w:tcPr>
            <w:tcW w:w="0" w:type="auto"/>
          </w:tcPr>
          <w:p w:rsidR="00FB7FFA" w:rsidRDefault="00CF7BC9">
            <w:r>
              <w:t>KNI</w:t>
            </w:r>
          </w:p>
        </w:tc>
        <w:tc>
          <w:tcPr>
            <w:tcW w:w="0" w:type="auto"/>
          </w:tcPr>
          <w:p w:rsidR="00FB7FFA" w:rsidRDefault="00CF7BC9">
            <w:r>
              <w:t>kg Stickstoff</w:t>
            </w:r>
          </w:p>
        </w:tc>
      </w:tr>
      <w:tr w:rsidR="00FB7FFA" w:rsidTr="00CF7BC9">
        <w:tc>
          <w:tcPr>
            <w:tcW w:w="0" w:type="auto"/>
          </w:tcPr>
          <w:p w:rsidR="00FB7FFA" w:rsidRDefault="00CF7BC9">
            <w:r>
              <w:t>KNS</w:t>
            </w:r>
          </w:p>
        </w:tc>
        <w:tc>
          <w:tcPr>
            <w:tcW w:w="0" w:type="auto"/>
          </w:tcPr>
          <w:p w:rsidR="00FB7FFA" w:rsidRDefault="00CF7BC9">
            <w:r>
              <w:t>kg Wasserstoffperoxid</w:t>
            </w:r>
          </w:p>
        </w:tc>
      </w:tr>
      <w:tr w:rsidR="00FB7FFA" w:rsidTr="00CF7BC9">
        <w:tc>
          <w:tcPr>
            <w:tcW w:w="0" w:type="auto"/>
          </w:tcPr>
          <w:p w:rsidR="00FB7FFA" w:rsidRDefault="00CF7BC9">
            <w:r>
              <w:t>KPH</w:t>
            </w:r>
          </w:p>
        </w:tc>
        <w:tc>
          <w:tcPr>
            <w:tcW w:w="0" w:type="auto"/>
          </w:tcPr>
          <w:p w:rsidR="00FB7FFA" w:rsidRDefault="00CF7BC9">
            <w:r>
              <w:t>kg Kaliumhydroxid (Pottasche)</w:t>
            </w:r>
          </w:p>
        </w:tc>
      </w:tr>
      <w:tr w:rsidR="00FB7FFA" w:rsidTr="00CF7BC9">
        <w:tc>
          <w:tcPr>
            <w:tcW w:w="0" w:type="auto"/>
          </w:tcPr>
          <w:p w:rsidR="00FB7FFA" w:rsidRDefault="00CF7BC9">
            <w:r>
              <w:t>KPO</w:t>
            </w:r>
          </w:p>
        </w:tc>
        <w:tc>
          <w:tcPr>
            <w:tcW w:w="0" w:type="auto"/>
          </w:tcPr>
          <w:p w:rsidR="00FB7FFA" w:rsidRDefault="00CF7BC9">
            <w:r>
              <w:t>kg Kaliumoxid</w:t>
            </w:r>
          </w:p>
        </w:tc>
      </w:tr>
      <w:tr w:rsidR="00FB7FFA" w:rsidTr="00CF7BC9">
        <w:tc>
          <w:tcPr>
            <w:tcW w:w="0" w:type="auto"/>
          </w:tcPr>
          <w:p w:rsidR="00FB7FFA" w:rsidRDefault="00CF7BC9">
            <w:r>
              <w:t>KPP</w:t>
            </w:r>
          </w:p>
        </w:tc>
        <w:tc>
          <w:tcPr>
            <w:tcW w:w="0" w:type="auto"/>
          </w:tcPr>
          <w:p w:rsidR="00FB7FFA" w:rsidRDefault="00CF7BC9">
            <w:r>
              <w:t>kg Diphosphorpentaoxid</w:t>
            </w:r>
          </w:p>
        </w:tc>
      </w:tr>
      <w:tr w:rsidR="00FB7FFA" w:rsidTr="00CF7BC9">
        <w:tc>
          <w:tcPr>
            <w:tcW w:w="0" w:type="auto"/>
          </w:tcPr>
          <w:p w:rsidR="00FB7FFA" w:rsidRDefault="00CF7BC9">
            <w:r>
              <w:t>KSD</w:t>
            </w:r>
          </w:p>
        </w:tc>
        <w:tc>
          <w:tcPr>
            <w:tcW w:w="0" w:type="auto"/>
          </w:tcPr>
          <w:p w:rsidR="00FB7FFA" w:rsidRDefault="00CF7BC9">
            <w:r>
              <w:t>Kilogramm trockener Bestandteil zu 90 %</w:t>
            </w:r>
          </w:p>
        </w:tc>
      </w:tr>
      <w:tr w:rsidR="00FB7FFA" w:rsidTr="00CF7BC9">
        <w:tc>
          <w:tcPr>
            <w:tcW w:w="0" w:type="auto"/>
          </w:tcPr>
          <w:p w:rsidR="00FB7FFA" w:rsidRDefault="00CF7BC9">
            <w:r>
              <w:t>KSH</w:t>
            </w:r>
          </w:p>
        </w:tc>
        <w:tc>
          <w:tcPr>
            <w:tcW w:w="0" w:type="auto"/>
          </w:tcPr>
          <w:p w:rsidR="00FB7FFA" w:rsidRDefault="00CF7BC9">
            <w:r>
              <w:t>kg Natriumhydroxid (Ätznatron)</w:t>
            </w:r>
          </w:p>
        </w:tc>
      </w:tr>
      <w:tr w:rsidR="00FB7FFA" w:rsidTr="00CF7BC9">
        <w:tc>
          <w:tcPr>
            <w:tcW w:w="0" w:type="auto"/>
          </w:tcPr>
          <w:p w:rsidR="00FB7FFA" w:rsidRDefault="00CF7BC9">
            <w:r>
              <w:t>KUR</w:t>
            </w:r>
          </w:p>
        </w:tc>
        <w:tc>
          <w:tcPr>
            <w:tcW w:w="0" w:type="auto"/>
          </w:tcPr>
          <w:p w:rsidR="00FB7FFA" w:rsidRDefault="00CF7BC9">
            <w:r>
              <w:t>kg Uran</w:t>
            </w:r>
          </w:p>
        </w:tc>
      </w:tr>
      <w:tr w:rsidR="00FB7FFA" w:rsidTr="00CF7BC9">
        <w:tc>
          <w:tcPr>
            <w:tcW w:w="0" w:type="auto"/>
          </w:tcPr>
          <w:p w:rsidR="00FB7FFA" w:rsidRDefault="00CF7BC9">
            <w:r>
              <w:t>LPA</w:t>
            </w:r>
          </w:p>
        </w:tc>
        <w:tc>
          <w:tcPr>
            <w:tcW w:w="0" w:type="auto"/>
          </w:tcPr>
          <w:p w:rsidR="00FB7FFA" w:rsidRDefault="00CF7BC9">
            <w:r>
              <w:t>Liter reiner Alkohol (100 %)</w:t>
            </w:r>
          </w:p>
        </w:tc>
      </w:tr>
      <w:tr w:rsidR="00FB7FFA" w:rsidTr="00CF7BC9">
        <w:tc>
          <w:tcPr>
            <w:tcW w:w="0" w:type="auto"/>
          </w:tcPr>
          <w:p w:rsidR="00FB7FFA" w:rsidRDefault="00CF7BC9">
            <w:r>
              <w:t>LTR</w:t>
            </w:r>
          </w:p>
        </w:tc>
        <w:tc>
          <w:tcPr>
            <w:tcW w:w="0" w:type="auto"/>
          </w:tcPr>
          <w:p w:rsidR="00FB7FFA" w:rsidRDefault="00CF7BC9">
            <w:r>
              <w:t>Liter</w:t>
            </w:r>
          </w:p>
        </w:tc>
      </w:tr>
      <w:tr w:rsidR="00FB7FFA" w:rsidTr="00CF7BC9">
        <w:tc>
          <w:tcPr>
            <w:tcW w:w="0" w:type="auto"/>
          </w:tcPr>
          <w:p w:rsidR="00FB7FFA" w:rsidRDefault="00CF7BC9">
            <w:r>
              <w:t>MIL</w:t>
            </w:r>
          </w:p>
        </w:tc>
        <w:tc>
          <w:tcPr>
            <w:tcW w:w="0" w:type="auto"/>
          </w:tcPr>
          <w:p w:rsidR="00FB7FFA" w:rsidRDefault="00CF7BC9">
            <w:r>
              <w:t>Tausend Stück</w:t>
            </w:r>
          </w:p>
        </w:tc>
      </w:tr>
      <w:tr w:rsidR="00FB7FFA" w:rsidTr="00CF7BC9">
        <w:tc>
          <w:tcPr>
            <w:tcW w:w="0" w:type="auto"/>
          </w:tcPr>
          <w:p w:rsidR="00FB7FFA" w:rsidRDefault="00CF7BC9">
            <w:r>
              <w:t>MTK</w:t>
            </w:r>
          </w:p>
        </w:tc>
        <w:tc>
          <w:tcPr>
            <w:tcW w:w="0" w:type="auto"/>
          </w:tcPr>
          <w:p w:rsidR="00FB7FFA" w:rsidRDefault="00CF7BC9">
            <w:r>
              <w:t>Quadratmeter</w:t>
            </w:r>
          </w:p>
        </w:tc>
      </w:tr>
      <w:tr w:rsidR="00FB7FFA" w:rsidTr="00CF7BC9">
        <w:tc>
          <w:tcPr>
            <w:tcW w:w="0" w:type="auto"/>
          </w:tcPr>
          <w:p w:rsidR="00FB7FFA" w:rsidRDefault="00CF7BC9">
            <w:r>
              <w:t>MTQ</w:t>
            </w:r>
          </w:p>
        </w:tc>
        <w:tc>
          <w:tcPr>
            <w:tcW w:w="0" w:type="auto"/>
          </w:tcPr>
          <w:p w:rsidR="00FB7FFA" w:rsidRDefault="00CF7BC9">
            <w:r>
              <w:t>Kubikmeter</w:t>
            </w:r>
          </w:p>
        </w:tc>
      </w:tr>
      <w:tr w:rsidR="00FB7FFA" w:rsidTr="00CF7BC9">
        <w:tc>
          <w:tcPr>
            <w:tcW w:w="0" w:type="auto"/>
          </w:tcPr>
          <w:p w:rsidR="00FB7FFA" w:rsidRDefault="00CF7BC9">
            <w:r>
              <w:t>MTQC</w:t>
            </w:r>
          </w:p>
        </w:tc>
        <w:tc>
          <w:tcPr>
            <w:tcW w:w="0" w:type="auto"/>
          </w:tcPr>
          <w:p w:rsidR="00FB7FFA" w:rsidRDefault="00CF7BC9">
            <w:r>
              <w:t>Tausend Kubikmeter</w:t>
            </w:r>
          </w:p>
        </w:tc>
      </w:tr>
      <w:tr w:rsidR="00FB7FFA" w:rsidTr="00CF7BC9">
        <w:tc>
          <w:tcPr>
            <w:tcW w:w="0" w:type="auto"/>
          </w:tcPr>
          <w:p w:rsidR="00FB7FFA" w:rsidRDefault="00CF7BC9">
            <w:r>
              <w:t>MTR</w:t>
            </w:r>
          </w:p>
        </w:tc>
        <w:tc>
          <w:tcPr>
            <w:tcW w:w="0" w:type="auto"/>
          </w:tcPr>
          <w:p w:rsidR="00FB7FFA" w:rsidRDefault="00CF7BC9">
            <w:r>
              <w:t>Meter</w:t>
            </w:r>
          </w:p>
        </w:tc>
      </w:tr>
      <w:tr w:rsidR="00FB7FFA" w:rsidTr="00CF7BC9">
        <w:tc>
          <w:tcPr>
            <w:tcW w:w="0" w:type="auto"/>
          </w:tcPr>
          <w:p w:rsidR="00FB7FFA" w:rsidRDefault="00CF7BC9">
            <w:r>
              <w:t>MWH</w:t>
            </w:r>
          </w:p>
        </w:tc>
        <w:tc>
          <w:tcPr>
            <w:tcW w:w="0" w:type="auto"/>
          </w:tcPr>
          <w:p w:rsidR="00FB7FFA" w:rsidRDefault="00CF7BC9">
            <w:r>
              <w:t>Megawattstunden</w:t>
            </w:r>
          </w:p>
        </w:tc>
      </w:tr>
      <w:tr w:rsidR="00FB7FFA" w:rsidTr="00CF7BC9">
        <w:tc>
          <w:tcPr>
            <w:tcW w:w="0" w:type="auto"/>
          </w:tcPr>
          <w:p w:rsidR="00FB7FFA" w:rsidRDefault="00CF7BC9">
            <w:r>
              <w:t>NAR</w:t>
            </w:r>
          </w:p>
        </w:tc>
        <w:tc>
          <w:tcPr>
            <w:tcW w:w="0" w:type="auto"/>
          </w:tcPr>
          <w:p w:rsidR="00FB7FFA" w:rsidRDefault="00CF7BC9">
            <w:r>
              <w:t>Stückzahl</w:t>
            </w:r>
          </w:p>
        </w:tc>
      </w:tr>
      <w:tr w:rsidR="00FB7FFA" w:rsidTr="00CF7BC9">
        <w:tc>
          <w:tcPr>
            <w:tcW w:w="0" w:type="auto"/>
          </w:tcPr>
          <w:p w:rsidR="00FB7FFA" w:rsidRDefault="00CF7BC9">
            <w:r>
              <w:t>NARB</w:t>
            </w:r>
          </w:p>
        </w:tc>
        <w:tc>
          <w:tcPr>
            <w:tcW w:w="0" w:type="auto"/>
          </w:tcPr>
          <w:p w:rsidR="00FB7FFA" w:rsidRDefault="00CF7BC9">
            <w:r>
              <w:t>pro Flasche</w:t>
            </w:r>
          </w:p>
        </w:tc>
      </w:tr>
      <w:tr w:rsidR="00FB7FFA" w:rsidTr="00CF7BC9">
        <w:tc>
          <w:tcPr>
            <w:tcW w:w="0" w:type="auto"/>
          </w:tcPr>
          <w:p w:rsidR="00FB7FFA" w:rsidRDefault="00CF7BC9">
            <w:r>
              <w:t>NCL</w:t>
            </w:r>
          </w:p>
        </w:tc>
        <w:tc>
          <w:tcPr>
            <w:tcW w:w="0" w:type="auto"/>
          </w:tcPr>
          <w:p w:rsidR="00FB7FFA" w:rsidRDefault="00CF7BC9">
            <w:r>
              <w:t>Anzahl Zellen</w:t>
            </w:r>
          </w:p>
        </w:tc>
      </w:tr>
      <w:tr w:rsidR="00FB7FFA" w:rsidTr="00CF7BC9">
        <w:tc>
          <w:tcPr>
            <w:tcW w:w="0" w:type="auto"/>
          </w:tcPr>
          <w:p w:rsidR="00FB7FFA" w:rsidRDefault="00CF7BC9">
            <w:r>
              <w:lastRenderedPageBreak/>
              <w:t>NPR</w:t>
            </w:r>
          </w:p>
        </w:tc>
        <w:tc>
          <w:tcPr>
            <w:tcW w:w="0" w:type="auto"/>
          </w:tcPr>
          <w:p w:rsidR="00FB7FFA" w:rsidRDefault="00CF7BC9">
            <w:r>
              <w:t>Anzahl Paare</w:t>
            </w:r>
          </w:p>
        </w:tc>
      </w:tr>
      <w:tr w:rsidR="00FB7FFA" w:rsidTr="00CF7BC9">
        <w:tc>
          <w:tcPr>
            <w:tcW w:w="0" w:type="auto"/>
          </w:tcPr>
          <w:p w:rsidR="00FB7FFA" w:rsidRDefault="00CF7BC9">
            <w:r>
              <w:t>TJO</w:t>
            </w:r>
          </w:p>
        </w:tc>
        <w:tc>
          <w:tcPr>
            <w:tcW w:w="0" w:type="auto"/>
          </w:tcPr>
          <w:p w:rsidR="00FB7FFA" w:rsidRDefault="00CF7BC9">
            <w:r>
              <w:t>Terajoule (Brennwert)</w:t>
            </w:r>
          </w:p>
        </w:tc>
      </w:tr>
      <w:tr w:rsidR="00FB7FFA" w:rsidTr="00CF7BC9">
        <w:tc>
          <w:tcPr>
            <w:tcW w:w="0" w:type="auto"/>
          </w:tcPr>
          <w:p w:rsidR="00FB7FFA" w:rsidRDefault="00CF7BC9">
            <w:r>
              <w:t>TNE</w:t>
            </w:r>
          </w:p>
        </w:tc>
        <w:tc>
          <w:tcPr>
            <w:tcW w:w="0" w:type="auto"/>
          </w:tcPr>
          <w:p w:rsidR="00FB7FFA" w:rsidRDefault="00CF7BC9">
            <w:r>
              <w:t>Tonne netto</w:t>
            </w:r>
          </w:p>
        </w:tc>
      </w:tr>
      <w:tr w:rsidR="00FB7FFA" w:rsidTr="00CF7BC9">
        <w:tc>
          <w:tcPr>
            <w:tcW w:w="0" w:type="auto"/>
          </w:tcPr>
          <w:p w:rsidR="00FB7FFA" w:rsidRDefault="00CF7BC9">
            <w:r>
              <w:t>TNEG</w:t>
            </w:r>
          </w:p>
        </w:tc>
        <w:tc>
          <w:tcPr>
            <w:tcW w:w="0" w:type="auto"/>
          </w:tcPr>
          <w:p w:rsidR="00FB7FFA" w:rsidRDefault="00CF7BC9">
            <w:r>
              <w:t>Tonne Reinmasse netto</w:t>
            </w:r>
          </w:p>
        </w:tc>
      </w:tr>
      <w:tr w:rsidR="00FB7FFA" w:rsidTr="00CF7BC9">
        <w:tc>
          <w:tcPr>
            <w:tcW w:w="0" w:type="auto"/>
          </w:tcPr>
          <w:p w:rsidR="00FB7FFA" w:rsidRDefault="00CF7BC9">
            <w:r>
              <w:t>TNEI</w:t>
            </w:r>
          </w:p>
        </w:tc>
        <w:tc>
          <w:tcPr>
            <w:tcW w:w="0" w:type="auto"/>
          </w:tcPr>
          <w:p w:rsidR="00FB7FFA" w:rsidRDefault="00CF7BC9">
            <w:r>
              <w:t>1000 kg Biodiesel</w:t>
            </w:r>
          </w:p>
        </w:tc>
      </w:tr>
      <w:tr w:rsidR="00FB7FFA" w:rsidTr="00CF7BC9">
        <w:tc>
          <w:tcPr>
            <w:tcW w:w="0" w:type="auto"/>
          </w:tcPr>
          <w:p w:rsidR="00FB7FFA" w:rsidRDefault="00CF7BC9">
            <w:r>
              <w:t>TNEJ</w:t>
            </w:r>
          </w:p>
        </w:tc>
        <w:tc>
          <w:tcPr>
            <w:tcW w:w="0" w:type="auto"/>
          </w:tcPr>
          <w:p w:rsidR="00FB7FFA" w:rsidRDefault="00CF7BC9">
            <w:r>
              <w:t>1000 kg Brennmasse</w:t>
            </w:r>
          </w:p>
        </w:tc>
      </w:tr>
      <w:tr w:rsidR="00FB7FFA" w:rsidTr="00CF7BC9">
        <w:tc>
          <w:tcPr>
            <w:tcW w:w="0" w:type="auto"/>
          </w:tcPr>
          <w:p w:rsidR="00FB7FFA" w:rsidRDefault="00CF7BC9">
            <w:r>
              <w:t>TNEK</w:t>
            </w:r>
          </w:p>
        </w:tc>
        <w:tc>
          <w:tcPr>
            <w:tcW w:w="0" w:type="auto"/>
          </w:tcPr>
          <w:p w:rsidR="00FB7FFA" w:rsidRDefault="00CF7BC9">
            <w:r>
              <w:t>Tonne Bioethanolgehalt</w:t>
            </w:r>
          </w:p>
        </w:tc>
      </w:tr>
      <w:tr w:rsidR="00FB7FFA" w:rsidTr="00CF7BC9">
        <w:tc>
          <w:tcPr>
            <w:tcW w:w="0" w:type="auto"/>
          </w:tcPr>
          <w:p w:rsidR="00FB7FFA" w:rsidRDefault="00CF7BC9">
            <w:r>
              <w:t>TNEM</w:t>
            </w:r>
          </w:p>
        </w:tc>
        <w:tc>
          <w:tcPr>
            <w:tcW w:w="0" w:type="auto"/>
          </w:tcPr>
          <w:p w:rsidR="00FB7FFA" w:rsidRDefault="00CF7BC9">
            <w:r>
              <w:t>1000 kg netto Trockenmasse</w:t>
            </w:r>
          </w:p>
        </w:tc>
      </w:tr>
      <w:tr w:rsidR="00FB7FFA" w:rsidTr="00CF7BC9">
        <w:tc>
          <w:tcPr>
            <w:tcW w:w="0" w:type="auto"/>
          </w:tcPr>
          <w:p w:rsidR="00FB7FFA" w:rsidRDefault="00CF7BC9">
            <w:r>
              <w:t>TNEN</w:t>
            </w:r>
          </w:p>
        </w:tc>
        <w:tc>
          <w:tcPr>
            <w:tcW w:w="0" w:type="auto"/>
          </w:tcPr>
          <w:p w:rsidR="00FB7FFA" w:rsidRDefault="00CF7BC9">
            <w:r>
              <w:t>1000 kg netto</w:t>
            </w:r>
          </w:p>
        </w:tc>
      </w:tr>
      <w:tr w:rsidR="00FB7FFA" w:rsidTr="00CF7BC9">
        <w:tc>
          <w:tcPr>
            <w:tcW w:w="0" w:type="auto"/>
          </w:tcPr>
          <w:p w:rsidR="00FB7FFA" w:rsidRDefault="00CF7BC9">
            <w:r>
              <w:t>TNEZ</w:t>
            </w:r>
          </w:p>
        </w:tc>
        <w:tc>
          <w:tcPr>
            <w:tcW w:w="0" w:type="auto"/>
          </w:tcPr>
          <w:p w:rsidR="00FB7FFA" w:rsidRDefault="00CF7BC9">
            <w:r>
              <w:t>Tonne pro 1% Saccharosegewicht</w:t>
            </w:r>
          </w:p>
        </w:tc>
      </w:tr>
      <w:tr w:rsidR="00FB7FFA" w:rsidTr="00CF7BC9">
        <w:tc>
          <w:tcPr>
            <w:tcW w:w="0" w:type="auto"/>
          </w:tcPr>
          <w:p w:rsidR="00FB7FFA" w:rsidRDefault="00CF7BC9">
            <w:r>
              <w:t>WAT</w:t>
            </w:r>
          </w:p>
        </w:tc>
        <w:tc>
          <w:tcPr>
            <w:tcW w:w="0" w:type="auto"/>
          </w:tcPr>
          <w:p w:rsidR="00FB7FFA" w:rsidRDefault="00CF7BC9">
            <w:r>
              <w:t>Watt</w:t>
            </w:r>
          </w:p>
        </w:tc>
      </w:tr>
    </w:tbl>
    <w:p w:rsidR="00FB7FFA" w:rsidRDefault="00CF7BC9">
      <w:pPr>
        <w:pStyle w:val="Heading1"/>
      </w:pPr>
      <w:bookmarkStart w:id="26" w:name="unique_12"/>
      <w:bookmarkStart w:id="27" w:name="_Toc52225521"/>
      <w:r>
        <w:lastRenderedPageBreak/>
        <w:t>Übersichtstabelle</w:t>
      </w:r>
      <w:bookmarkEnd w:id="26"/>
      <w:bookmarkEnd w:id="27"/>
    </w:p>
    <w:p w:rsidR="00FB7FFA" w:rsidRDefault="00CF7BC9">
      <w:r>
        <w:t xml:space="preserve">Um die Arbeit mit der Anwendung </w:t>
      </w:r>
      <w:r>
        <w:rPr>
          <w:rStyle w:val="SAPScreenElement"/>
        </w:rPr>
        <w:t>Intrastat</w:t>
      </w:r>
      <w:r>
        <w:t xml:space="preserve"> beginnen zu können, müssen Sie die im vorherigen Kapitel "Voraussetzungen" beschriebenen Einrichtungsschritte ausführen.</w:t>
      </w:r>
    </w:p>
    <w:p w:rsidR="00FB7FFA" w:rsidRDefault="00CF7BC9">
      <w:r>
        <w:t>Dieser Umfangsbestandteil umfasst die verschiedenen Prozessschrit</w:t>
      </w:r>
      <w:r>
        <w:t>te in der folgenden Tabelle.</w:t>
      </w:r>
    </w:p>
    <w:p w:rsidR="00FB7FFA" w:rsidRDefault="00CF7BC9">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werden </w:t>
      </w:r>
      <w:r>
        <w:t>können.</w:t>
      </w:r>
    </w:p>
    <w:p w:rsidR="00FB7FFA" w:rsidRDefault="00CF7BC9">
      <w:r>
        <w:t>Alle anderen Apps, die nicht auf der Startseite enthalten sind, finden Sie über die Suchleiste.</w:t>
      </w:r>
    </w:p>
    <w:p w:rsidR="00FB7FFA" w:rsidRDefault="00CF7BC9">
      <w:r>
        <w:t xml:space="preserve">Wenn Sie die Startseite personalisieren und versteckte Apps hinzufügen möchten, wechseln Sie in Ihre Benutzerprofil und wählen Sie </w:t>
      </w:r>
      <w:r>
        <w:rPr>
          <w:rStyle w:val="SAPScreenElement"/>
        </w:rPr>
        <w:t>Einstellungen &gt; App F</w:t>
      </w:r>
      <w:r>
        <w:rPr>
          <w:rStyle w:val="SAPScreenElement"/>
        </w:rPr>
        <w:t>inder</w:t>
      </w:r>
      <w:r>
        <w:t>.</w:t>
      </w:r>
    </w:p>
    <w:tbl>
      <w:tblPr>
        <w:tblStyle w:val="SAPStandardTable"/>
        <w:tblW w:w="0" w:type="auto"/>
        <w:tblLook w:val="0620" w:firstRow="1" w:lastRow="0" w:firstColumn="0" w:lastColumn="0" w:noHBand="1" w:noVBand="1"/>
      </w:tblPr>
      <w:tblGrid>
        <w:gridCol w:w="3901"/>
        <w:gridCol w:w="2757"/>
        <w:gridCol w:w="4217"/>
        <w:gridCol w:w="3296"/>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Prozessschritt</w:t>
            </w:r>
          </w:p>
        </w:tc>
        <w:tc>
          <w:tcPr>
            <w:tcW w:w="0" w:type="auto"/>
          </w:tcPr>
          <w:p w:rsidR="00FB7FFA" w:rsidRDefault="00CF7BC9">
            <w:pPr>
              <w:pStyle w:val="SAPTableHeader"/>
            </w:pPr>
            <w:r>
              <w:t>Benutzerrolle</w:t>
            </w:r>
          </w:p>
        </w:tc>
        <w:tc>
          <w:tcPr>
            <w:tcW w:w="0" w:type="auto"/>
          </w:tcPr>
          <w:p w:rsidR="00FB7FFA" w:rsidRDefault="00CF7BC9">
            <w:pPr>
              <w:pStyle w:val="SAPTableHeader"/>
            </w:pPr>
            <w:r>
              <w:t>Transaktion/App</w:t>
            </w:r>
          </w:p>
        </w:tc>
        <w:tc>
          <w:tcPr>
            <w:tcW w:w="0" w:type="auto"/>
          </w:tcPr>
          <w:p w:rsidR="00FB7FFA" w:rsidRDefault="00CF7BC9">
            <w:pPr>
              <w:pStyle w:val="SAPTableHeader"/>
            </w:pPr>
            <w:r>
              <w:t>Erwartete Ergebnisse</w:t>
            </w:r>
          </w:p>
        </w:tc>
      </w:tr>
      <w:tr w:rsidR="00FB7FFA" w:rsidTr="00CF7BC9">
        <w:tc>
          <w:tcPr>
            <w:tcW w:w="0" w:type="auto"/>
          </w:tcPr>
          <w:p w:rsidR="00FB7FFA" w:rsidRDefault="00CF7BC9">
            <w:hyperlink r:id="rId11" w:history="1">
              <w:r>
                <w:t>Statistische Warennummern bearbeiten</w:t>
              </w:r>
            </w:hyperlink>
            <w:r>
              <w:t xml:space="preserve">  [Seite ] </w:t>
            </w:r>
            <w:r>
              <w:fldChar w:fldCharType="begin"/>
            </w:r>
            <w:r>
              <w:instrText xml:space="preserve"> PAGEREF unique_13 </w:instrText>
            </w:r>
            <w:r>
              <w:fldChar w:fldCharType="separate"/>
            </w:r>
            <w:r>
              <w:rPr>
                <w:noProof/>
              </w:rPr>
              <w:t>26</w:t>
            </w:r>
            <w:r>
              <w:fldChar w:fldCharType="end"/>
            </w:r>
          </w:p>
        </w:tc>
        <w:tc>
          <w:tcPr>
            <w:tcW w:w="0" w:type="auto"/>
          </w:tcPr>
          <w:p w:rsidR="00FB7FFA" w:rsidRDefault="00CF7BC9">
            <w:r>
              <w:t>Klassifizierung Spezialist</w:t>
            </w:r>
          </w:p>
        </w:tc>
        <w:tc>
          <w:tcPr>
            <w:tcW w:w="0" w:type="auto"/>
          </w:tcPr>
          <w:p w:rsidR="00FB7FFA" w:rsidRDefault="00CF7BC9">
            <w:r>
              <w:rPr>
                <w:rStyle w:val="SAPScreenElement"/>
              </w:rPr>
              <w:t>Statistische Warennummern bearbeiten</w:t>
            </w:r>
            <w:r>
              <w:rPr>
                <w:rStyle w:val="SAPMonospace"/>
              </w:rPr>
              <w:t>(F2516)</w:t>
            </w:r>
          </w:p>
        </w:tc>
        <w:tc>
          <w:tcPr>
            <w:tcW w:w="0" w:type="auto"/>
          </w:tcPr>
          <w:p w:rsidR="00FB7FFA" w:rsidRDefault="00CF7BC9">
            <w:r>
              <w:t>Die statistis</w:t>
            </w:r>
            <w:r>
              <w:t>che Warennummer wird angelegt/geändert.</w:t>
            </w:r>
          </w:p>
        </w:tc>
      </w:tr>
      <w:tr w:rsidR="00FB7FFA" w:rsidTr="00CF7BC9">
        <w:tc>
          <w:tcPr>
            <w:tcW w:w="0" w:type="auto"/>
          </w:tcPr>
          <w:p w:rsidR="00FB7FFA" w:rsidRDefault="00CF7BC9">
            <w:hyperlink r:id="rId12" w:history="1">
              <w:r>
                <w:t>Produkte tarifieren - Statistische Warennummern</w:t>
              </w:r>
            </w:hyperlink>
            <w:r>
              <w:t xml:space="preserve"> </w:t>
            </w:r>
            <w:r>
              <w:t xml:space="preserve"> [Seite ] </w:t>
            </w:r>
            <w:r>
              <w:fldChar w:fldCharType="begin"/>
            </w:r>
            <w:r>
              <w:instrText xml:space="preserve"> PAGEREF unique_14 </w:instrText>
            </w:r>
            <w:r>
              <w:fldChar w:fldCharType="separate"/>
            </w:r>
            <w:r>
              <w:rPr>
                <w:noProof/>
              </w:rPr>
              <w:t>27</w:t>
            </w:r>
            <w:r>
              <w:fldChar w:fldCharType="end"/>
            </w:r>
          </w:p>
        </w:tc>
        <w:tc>
          <w:tcPr>
            <w:tcW w:w="0" w:type="auto"/>
          </w:tcPr>
          <w:p w:rsidR="00FB7FFA" w:rsidRDefault="00CF7BC9">
            <w:r>
              <w:t>Klassifizierung Spezialist</w:t>
            </w:r>
          </w:p>
        </w:tc>
        <w:tc>
          <w:tcPr>
            <w:tcW w:w="0" w:type="auto"/>
          </w:tcPr>
          <w:p w:rsidR="00FB7FFA" w:rsidRDefault="00CF7BC9">
            <w:r>
              <w:rPr>
                <w:rStyle w:val="SAPScreenElement"/>
              </w:rPr>
              <w:t>Produkte tarifieren</w:t>
            </w:r>
            <w:r>
              <w:t xml:space="preserve"> - </w:t>
            </w:r>
            <w:r>
              <w:rPr>
                <w:rStyle w:val="SAPScreenElement"/>
              </w:rPr>
              <w:t>Statistische Warennummern</w:t>
            </w:r>
            <w:r>
              <w:rPr>
                <w:rStyle w:val="SAPMonospace"/>
              </w:rPr>
              <w:t>(F2151)</w:t>
            </w:r>
          </w:p>
        </w:tc>
        <w:tc>
          <w:tcPr>
            <w:tcW w:w="0" w:type="auto"/>
          </w:tcPr>
          <w:p w:rsidR="00FB7FFA" w:rsidRDefault="00CF7BC9">
            <w:r>
              <w:t>Statistische Warennummern werden Produkten zugeordnet.</w:t>
            </w:r>
          </w:p>
        </w:tc>
      </w:tr>
      <w:tr w:rsidR="00FB7FFA" w:rsidTr="00CF7BC9">
        <w:tc>
          <w:tcPr>
            <w:tcW w:w="0" w:type="auto"/>
          </w:tcPr>
          <w:p w:rsidR="00FB7FFA" w:rsidRDefault="00CF7BC9">
            <w:hyperlink r:id="rId13" w:history="1">
              <w:r>
                <w:t>Produkte retarifieren - Statistische Warennummern (Option</w:t>
              </w:r>
              <w:r>
                <w:t>al)</w:t>
              </w:r>
            </w:hyperlink>
            <w:r>
              <w:t xml:space="preserve">  [Seite ] </w:t>
            </w:r>
            <w:r>
              <w:fldChar w:fldCharType="begin"/>
            </w:r>
            <w:r>
              <w:instrText xml:space="preserve"> PAGEREF unique_15 </w:instrText>
            </w:r>
            <w:r>
              <w:fldChar w:fldCharType="separate"/>
            </w:r>
            <w:r>
              <w:rPr>
                <w:noProof/>
              </w:rPr>
              <w:t>29</w:t>
            </w:r>
            <w:r>
              <w:fldChar w:fldCharType="end"/>
            </w:r>
          </w:p>
        </w:tc>
        <w:tc>
          <w:tcPr>
            <w:tcW w:w="0" w:type="auto"/>
          </w:tcPr>
          <w:p w:rsidR="00FB7FFA" w:rsidRDefault="00CF7BC9">
            <w:r>
              <w:t>Klassifizierung Spezialist</w:t>
            </w:r>
          </w:p>
        </w:tc>
        <w:tc>
          <w:tcPr>
            <w:tcW w:w="0" w:type="auto"/>
          </w:tcPr>
          <w:p w:rsidR="00FB7FFA" w:rsidRDefault="00CF7BC9">
            <w:r>
              <w:rPr>
                <w:rStyle w:val="SAPScreenElement"/>
              </w:rPr>
              <w:t>Produkte reklassifizieren</w:t>
            </w:r>
            <w:r>
              <w:t xml:space="preserve"> - </w:t>
            </w:r>
            <w:r>
              <w:rPr>
                <w:rStyle w:val="SAPScreenElement"/>
              </w:rPr>
              <w:t>Gesetzliche Kontrolle</w:t>
            </w:r>
            <w:r>
              <w:rPr>
                <w:rStyle w:val="SAPMonospace"/>
              </w:rPr>
              <w:t>(F2391)</w:t>
            </w:r>
          </w:p>
        </w:tc>
        <w:tc>
          <w:tcPr>
            <w:tcW w:w="0" w:type="auto"/>
          </w:tcPr>
          <w:p w:rsidR="00FB7FFA" w:rsidRDefault="00CF7BC9">
            <w:r>
              <w:t>Statistische Warennummern werden für Produkte geändert.</w:t>
            </w:r>
          </w:p>
        </w:tc>
      </w:tr>
      <w:tr w:rsidR="00FB7FFA" w:rsidTr="00CF7BC9">
        <w:tc>
          <w:tcPr>
            <w:tcW w:w="0" w:type="auto"/>
          </w:tcPr>
          <w:p w:rsidR="00FB7FFA" w:rsidRDefault="00CF7BC9">
            <w:hyperlink r:id="rId14" w:history="1">
              <w:r>
                <w:t>Klassifizierte Produkte anzeigen</w:t>
              </w:r>
            </w:hyperlink>
            <w:r>
              <w:t xml:space="preserve">  [Seite ] </w:t>
            </w:r>
            <w:r>
              <w:fldChar w:fldCharType="begin"/>
            </w:r>
            <w:r>
              <w:instrText xml:space="preserve"> PAGE</w:instrText>
            </w:r>
            <w:r>
              <w:instrText xml:space="preserve">REF unique_16 </w:instrText>
            </w:r>
            <w:r>
              <w:fldChar w:fldCharType="separate"/>
            </w:r>
            <w:r>
              <w:rPr>
                <w:noProof/>
              </w:rPr>
              <w:t>31</w:t>
            </w:r>
            <w:r>
              <w:fldChar w:fldCharType="end"/>
            </w:r>
          </w:p>
        </w:tc>
        <w:tc>
          <w:tcPr>
            <w:tcW w:w="0" w:type="auto"/>
          </w:tcPr>
          <w:p w:rsidR="00FB7FFA" w:rsidRDefault="00CF7BC9">
            <w:r>
              <w:t>Klassifizierung Spezialist</w:t>
            </w:r>
          </w:p>
        </w:tc>
        <w:tc>
          <w:tcPr>
            <w:tcW w:w="0" w:type="auto"/>
          </w:tcPr>
          <w:p w:rsidR="00FB7FFA" w:rsidRDefault="00CF7BC9">
            <w:r>
              <w:rPr>
                <w:rStyle w:val="SAPScreenElement"/>
              </w:rPr>
              <w:t>Klassifizierte Produkte anzeigen</w:t>
            </w:r>
            <w:r>
              <w:t xml:space="preserve"> - </w:t>
            </w:r>
            <w:r>
              <w:rPr>
                <w:rStyle w:val="SAPScreenElement"/>
              </w:rPr>
              <w:t>International Trade</w:t>
            </w:r>
            <w:r>
              <w:rPr>
                <w:rStyle w:val="SAPMonospace"/>
              </w:rPr>
              <w:t>(F3789)</w:t>
            </w:r>
          </w:p>
        </w:tc>
        <w:tc>
          <w:tcPr>
            <w:tcW w:w="0" w:type="auto"/>
          </w:tcPr>
          <w:p w:rsidR="00FB7FFA" w:rsidRDefault="00CF7BC9">
            <w:r>
              <w:t>Die Daten der internationalen Handelsklassifizierung werden angezeigt.</w:t>
            </w:r>
          </w:p>
        </w:tc>
      </w:tr>
      <w:tr w:rsidR="00FB7FFA" w:rsidTr="00CF7BC9">
        <w:tc>
          <w:tcPr>
            <w:tcW w:w="0" w:type="auto"/>
          </w:tcPr>
          <w:p w:rsidR="00FB7FFA" w:rsidRDefault="00CF7BC9">
            <w:hyperlink r:id="rId15" w:history="1">
              <w:r>
                <w:t xml:space="preserve">Verantwortlichen für den internationalen Handel </w:t>
              </w:r>
              <w:r>
                <w:t>anlegen</w:t>
              </w:r>
            </w:hyperlink>
            <w:r>
              <w:t xml:space="preserve">  [Seite ] </w:t>
            </w:r>
            <w:r>
              <w:fldChar w:fldCharType="begin"/>
            </w:r>
            <w:r>
              <w:instrText xml:space="preserve"> PAGEREF unique_17 </w:instrText>
            </w:r>
            <w:r>
              <w:fldChar w:fldCharType="separate"/>
            </w:r>
            <w:r>
              <w:rPr>
                <w:noProof/>
              </w:rPr>
              <w:t>32</w:t>
            </w:r>
            <w:r>
              <w:fldChar w:fldCharType="end"/>
            </w:r>
          </w:p>
        </w:tc>
        <w:tc>
          <w:tcPr>
            <w:tcW w:w="0" w:type="auto"/>
          </w:tcPr>
          <w:p w:rsidR="00FB7FFA" w:rsidRDefault="00CF7BC9">
            <w:r>
              <w:t>Stammdatenexperte – Geschäftspartnerdaten</w:t>
            </w:r>
          </w:p>
        </w:tc>
        <w:tc>
          <w:tcPr>
            <w:tcW w:w="0" w:type="auto"/>
          </w:tcPr>
          <w:p w:rsidR="00FB7FFA" w:rsidRDefault="00CF7BC9">
            <w:r>
              <w:rPr>
                <w:rStyle w:val="SAPScreenElement"/>
              </w:rPr>
              <w:t>Geschäftspartner pflegen</w:t>
            </w:r>
            <w:r>
              <w:rPr>
                <w:rStyle w:val="SAPMonospace"/>
              </w:rPr>
              <w:t>(BP)</w:t>
            </w:r>
          </w:p>
        </w:tc>
        <w:tc>
          <w:tcPr>
            <w:tcW w:w="0" w:type="auto"/>
          </w:tcPr>
          <w:p w:rsidR="00FB7FFA" w:rsidRDefault="00CF7BC9">
            <w:r>
              <w:t>Der Verantwortliche wird gesichert.</w:t>
            </w:r>
          </w:p>
        </w:tc>
      </w:tr>
      <w:tr w:rsidR="00FB7FFA" w:rsidTr="00CF7BC9">
        <w:tc>
          <w:tcPr>
            <w:tcW w:w="0" w:type="auto"/>
          </w:tcPr>
          <w:p w:rsidR="00FB7FFA" w:rsidRDefault="00CF7BC9">
            <w:hyperlink r:id="rId16" w:history="1">
              <w:r>
                <w:t>Auskunftspflichtige bearbeiten</w:t>
              </w:r>
            </w:hyperlink>
            <w:r>
              <w:t xml:space="preserve"> </w:t>
            </w:r>
            <w:r>
              <w:t xml:space="preserve"> [Seite ] </w:t>
            </w:r>
            <w:r>
              <w:fldChar w:fldCharType="begin"/>
            </w:r>
            <w:r>
              <w:instrText xml:space="preserve"> PAGEREF unique_18 </w:instrText>
            </w:r>
            <w:r>
              <w:fldChar w:fldCharType="separate"/>
            </w:r>
            <w:r>
              <w:rPr>
                <w:noProof/>
              </w:rPr>
              <w:t>34</w:t>
            </w:r>
            <w:r>
              <w:fldChar w:fldCharType="end"/>
            </w:r>
          </w:p>
        </w:tc>
        <w:tc>
          <w:tcPr>
            <w:tcW w:w="0" w:type="auto"/>
          </w:tcPr>
          <w:p w:rsidR="00FB7FFA" w:rsidRDefault="00CF7BC9">
            <w:r>
              <w:t>Intrastat Spezialist</w:t>
            </w:r>
          </w:p>
        </w:tc>
        <w:tc>
          <w:tcPr>
            <w:tcW w:w="0" w:type="auto"/>
          </w:tcPr>
          <w:p w:rsidR="00FB7FFA" w:rsidRDefault="00CF7BC9">
            <w:r>
              <w:rPr>
                <w:rStyle w:val="SAPScreenElement"/>
              </w:rPr>
              <w:t>Informationsdienstleister verwalten</w:t>
            </w:r>
            <w:r>
              <w:rPr>
                <w:rStyle w:val="SAPMonospace"/>
              </w:rPr>
              <w:t>(/ECRS/POI_EDIT)</w:t>
            </w:r>
          </w:p>
        </w:tc>
        <w:tc>
          <w:tcPr>
            <w:tcW w:w="0" w:type="auto"/>
          </w:tcPr>
          <w:p w:rsidR="00FB7FFA" w:rsidRDefault="00CF7BC9">
            <w:r>
              <w:t>Auskunftspflichtiger Wird angelegt/geändert.</w:t>
            </w:r>
          </w:p>
        </w:tc>
      </w:tr>
      <w:tr w:rsidR="00FB7FFA" w:rsidTr="00CF7BC9">
        <w:tc>
          <w:tcPr>
            <w:tcW w:w="0" w:type="auto"/>
          </w:tcPr>
          <w:p w:rsidR="00FB7FFA" w:rsidRDefault="00CF7BC9">
            <w:hyperlink r:id="rId17" w:history="1">
              <w:r>
                <w:t>Intrastat-Meldungen manuell anlegen</w:t>
              </w:r>
            </w:hyperlink>
            <w:r>
              <w:t xml:space="preserve">  [Seite ] </w:t>
            </w:r>
            <w:r>
              <w:fldChar w:fldCharType="begin"/>
            </w:r>
            <w:r>
              <w:instrText xml:space="preserve"> PAGEREF unique_19 </w:instrText>
            </w:r>
            <w:r>
              <w:fldChar w:fldCharType="separate"/>
            </w:r>
            <w:r>
              <w:rPr>
                <w:noProof/>
              </w:rPr>
              <w:t>37</w:t>
            </w:r>
            <w:r>
              <w:fldChar w:fldCharType="end"/>
            </w:r>
          </w:p>
        </w:tc>
        <w:tc>
          <w:tcPr>
            <w:tcW w:w="0" w:type="auto"/>
          </w:tcPr>
          <w:p w:rsidR="00FB7FFA" w:rsidRDefault="00CF7BC9">
            <w:r>
              <w:t>Intrast</w:t>
            </w:r>
            <w:r>
              <w:t>at Spezialist</w:t>
            </w:r>
          </w:p>
        </w:tc>
        <w:tc>
          <w:tcPr>
            <w:tcW w:w="0" w:type="auto"/>
          </w:tcPr>
          <w:p w:rsidR="00FB7FFA" w:rsidRDefault="00CF7BC9">
            <w:r>
              <w:rPr>
                <w:rStyle w:val="SAPScreenElement"/>
              </w:rPr>
              <w:t>Intrastat-Meldungen bearbeiten</w:t>
            </w:r>
            <w:r>
              <w:rPr>
                <w:rStyle w:val="SAPMonospace"/>
              </w:rPr>
              <w:t>(/ECRS/RP_EDIT)</w:t>
            </w:r>
          </w:p>
        </w:tc>
        <w:tc>
          <w:tcPr>
            <w:tcW w:w="0" w:type="auto"/>
          </w:tcPr>
          <w:p w:rsidR="00000000" w:rsidRDefault="00CF7BC9"/>
        </w:tc>
      </w:tr>
      <w:tr w:rsidR="00FB7FFA" w:rsidTr="00CF7BC9">
        <w:tc>
          <w:tcPr>
            <w:tcW w:w="0" w:type="auto"/>
          </w:tcPr>
          <w:p w:rsidR="00FB7FFA" w:rsidRDefault="00CF7BC9">
            <w:hyperlink r:id="rId18" w:history="1">
              <w:r>
                <w:t>Intrastat-Meldungen automatisch anlegen (Hintergrundjob)</w:t>
              </w:r>
            </w:hyperlink>
            <w:r>
              <w:t xml:space="preserve">  [Seite ] </w:t>
            </w:r>
            <w:r>
              <w:fldChar w:fldCharType="begin"/>
            </w:r>
            <w:r>
              <w:instrText xml:space="preserve"> PAGEREF unique_20 </w:instrText>
            </w:r>
            <w:r>
              <w:fldChar w:fldCharType="separate"/>
            </w:r>
            <w:r>
              <w:rPr>
                <w:noProof/>
              </w:rPr>
              <w:t>39</w:t>
            </w:r>
            <w:r>
              <w:fldChar w:fldCharType="end"/>
            </w:r>
          </w:p>
        </w:tc>
        <w:tc>
          <w:tcPr>
            <w:tcW w:w="0" w:type="auto"/>
          </w:tcPr>
          <w:p w:rsidR="00FB7FFA" w:rsidRDefault="00CF7BC9">
            <w:r>
              <w:t>Intrastat Spezialist</w:t>
            </w:r>
          </w:p>
        </w:tc>
        <w:tc>
          <w:tcPr>
            <w:tcW w:w="0" w:type="auto"/>
          </w:tcPr>
          <w:p w:rsidR="00FB7FFA" w:rsidRDefault="00CF7BC9">
            <w:r>
              <w:t>Versendungen und Kundenretouren selektieren - Intrastat</w:t>
            </w:r>
            <w:r>
              <w:t>-Meldung oder</w:t>
            </w:r>
          </w:p>
          <w:p w:rsidR="00FB7FFA" w:rsidRDefault="00CF7BC9">
            <w:r>
              <w:rPr>
                <w:rStyle w:val="SAPScreenElement"/>
              </w:rPr>
              <w:t>Eingänge und Lieferantenretouren selektieren</w:t>
            </w:r>
            <w:r>
              <w:t xml:space="preserve"> - </w:t>
            </w:r>
            <w:r>
              <w:rPr>
                <w:rStyle w:val="SAPScreenElement"/>
              </w:rPr>
              <w:t>Intrastat-Meldung</w:t>
            </w:r>
            <w:r>
              <w:rPr>
                <w:rStyle w:val="SAPMonospace"/>
              </w:rPr>
              <w:t>(F2508)</w:t>
            </w:r>
          </w:p>
        </w:tc>
        <w:tc>
          <w:tcPr>
            <w:tcW w:w="0" w:type="auto"/>
          </w:tcPr>
          <w:p w:rsidR="00FB7FFA" w:rsidRDefault="00CF7BC9">
            <w:r>
              <w:t>Der Job ist eingeplant und wird in der Liste angezeigt.</w:t>
            </w:r>
          </w:p>
        </w:tc>
      </w:tr>
      <w:tr w:rsidR="00FB7FFA" w:rsidTr="00CF7BC9">
        <w:tc>
          <w:tcPr>
            <w:tcW w:w="0" w:type="auto"/>
          </w:tcPr>
          <w:p w:rsidR="00FB7FFA" w:rsidRDefault="00CF7BC9">
            <w:hyperlink r:id="rId19" w:history="1">
              <w:r>
                <w:t>Intrastat-Meldungen anzeigen</w:t>
              </w:r>
            </w:hyperlink>
            <w:r>
              <w:t xml:space="preserve">  [Seite ] </w:t>
            </w:r>
            <w:r>
              <w:fldChar w:fldCharType="begin"/>
            </w:r>
            <w:r>
              <w:instrText xml:space="preserve"> PAGEREF unique_21 </w:instrText>
            </w:r>
            <w:r>
              <w:fldChar w:fldCharType="separate"/>
            </w:r>
            <w:r>
              <w:rPr>
                <w:noProof/>
              </w:rPr>
              <w:t>41</w:t>
            </w:r>
            <w:r>
              <w:fldChar w:fldCharType="end"/>
            </w:r>
          </w:p>
        </w:tc>
        <w:tc>
          <w:tcPr>
            <w:tcW w:w="0" w:type="auto"/>
          </w:tcPr>
          <w:p w:rsidR="00FB7FFA" w:rsidRDefault="00CF7BC9">
            <w:r>
              <w:t>Intrastat Spezialist</w:t>
            </w:r>
          </w:p>
        </w:tc>
        <w:tc>
          <w:tcPr>
            <w:tcW w:w="0" w:type="auto"/>
          </w:tcPr>
          <w:p w:rsidR="00FB7FFA" w:rsidRDefault="00CF7BC9">
            <w:r>
              <w:rPr>
                <w:rStyle w:val="SAPScreenElement"/>
              </w:rPr>
              <w:t>In</w:t>
            </w:r>
            <w:r>
              <w:rPr>
                <w:rStyle w:val="SAPScreenElement"/>
              </w:rPr>
              <w:t>trastat-Meldungen bearbeiten</w:t>
            </w:r>
            <w:r>
              <w:rPr>
                <w:rStyle w:val="SAPMonospace"/>
              </w:rPr>
              <w:t>(/ECRS/RP_EDIT)</w:t>
            </w:r>
          </w:p>
        </w:tc>
        <w:tc>
          <w:tcPr>
            <w:tcW w:w="0" w:type="auto"/>
          </w:tcPr>
          <w:p w:rsidR="00FB7FFA" w:rsidRDefault="00CF7BC9">
            <w:r>
              <w:t>Alle Meldungen des POI und die Positionsdetails werden angezeigt.</w:t>
            </w:r>
          </w:p>
        </w:tc>
      </w:tr>
      <w:tr w:rsidR="00FB7FFA" w:rsidTr="00CF7BC9">
        <w:tc>
          <w:tcPr>
            <w:tcW w:w="0" w:type="auto"/>
          </w:tcPr>
          <w:p w:rsidR="00FB7FFA" w:rsidRDefault="00CF7BC9">
            <w:hyperlink r:id="rId20" w:history="1">
              <w:r>
                <w:t>Intrastat-Meldungsposition ändern (optional)</w:t>
              </w:r>
            </w:hyperlink>
            <w:r>
              <w:t xml:space="preserve"> </w:t>
            </w:r>
            <w:r>
              <w:t xml:space="preserve"> [Seite ] </w:t>
            </w:r>
            <w:r>
              <w:fldChar w:fldCharType="begin"/>
            </w:r>
            <w:r>
              <w:instrText xml:space="preserve"> PAGEREF unique_22 </w:instrText>
            </w:r>
            <w:r>
              <w:fldChar w:fldCharType="separate"/>
            </w:r>
            <w:r>
              <w:rPr>
                <w:noProof/>
              </w:rPr>
              <w:t>43</w:t>
            </w:r>
            <w:r>
              <w:fldChar w:fldCharType="end"/>
            </w:r>
          </w:p>
        </w:tc>
        <w:tc>
          <w:tcPr>
            <w:tcW w:w="0" w:type="auto"/>
          </w:tcPr>
          <w:p w:rsidR="00FB7FFA" w:rsidRDefault="00CF7BC9">
            <w:r>
              <w:t>Intrastat Spezialist</w:t>
            </w:r>
          </w:p>
        </w:tc>
        <w:tc>
          <w:tcPr>
            <w:tcW w:w="0" w:type="auto"/>
          </w:tcPr>
          <w:p w:rsidR="00FB7FFA" w:rsidRDefault="00CF7BC9">
            <w:r>
              <w:rPr>
                <w:rStyle w:val="SAPScreenElement"/>
              </w:rPr>
              <w:t>Intrastat-Meldungen bearbeiten</w:t>
            </w:r>
            <w:r>
              <w:rPr>
                <w:rStyle w:val="SAPMonospace"/>
              </w:rPr>
              <w:t>(/ECRS/RP_EDIT)</w:t>
            </w:r>
          </w:p>
        </w:tc>
        <w:tc>
          <w:tcPr>
            <w:tcW w:w="0" w:type="auto"/>
          </w:tcPr>
          <w:p w:rsidR="00FB7FFA" w:rsidRDefault="00CF7BC9">
            <w:r>
              <w:t>Die Änderungen werden gesichert.</w:t>
            </w:r>
          </w:p>
        </w:tc>
      </w:tr>
      <w:tr w:rsidR="00FB7FFA" w:rsidTr="00CF7BC9">
        <w:tc>
          <w:tcPr>
            <w:tcW w:w="0" w:type="auto"/>
          </w:tcPr>
          <w:p w:rsidR="00FB7FFA" w:rsidRDefault="00CF7BC9">
            <w:hyperlink r:id="rId21" w:history="1">
              <w:r>
                <w:t>Intrastat-Meldungsposition für vorhandene Meldungen hinzufügen (optional)</w:t>
              </w:r>
            </w:hyperlink>
            <w:r>
              <w:t xml:space="preserve"> </w:t>
            </w:r>
            <w:r>
              <w:t xml:space="preserve"> [Seite ] </w:t>
            </w:r>
            <w:r>
              <w:fldChar w:fldCharType="begin"/>
            </w:r>
            <w:r>
              <w:instrText xml:space="preserve"> PAGEREF unique_23 </w:instrText>
            </w:r>
            <w:r>
              <w:fldChar w:fldCharType="separate"/>
            </w:r>
            <w:r>
              <w:rPr>
                <w:noProof/>
              </w:rPr>
              <w:t>45</w:t>
            </w:r>
            <w:r>
              <w:fldChar w:fldCharType="end"/>
            </w:r>
          </w:p>
        </w:tc>
        <w:tc>
          <w:tcPr>
            <w:tcW w:w="0" w:type="auto"/>
          </w:tcPr>
          <w:p w:rsidR="00FB7FFA" w:rsidRDefault="00CF7BC9">
            <w:r>
              <w:t>Intrastat Spezialist</w:t>
            </w:r>
          </w:p>
        </w:tc>
        <w:tc>
          <w:tcPr>
            <w:tcW w:w="0" w:type="auto"/>
          </w:tcPr>
          <w:p w:rsidR="00FB7FFA" w:rsidRDefault="00CF7BC9">
            <w:r>
              <w:rPr>
                <w:rStyle w:val="SAPScreenElement"/>
              </w:rPr>
              <w:t>Intrastat-Meldungen bearbeiten</w:t>
            </w:r>
            <w:r>
              <w:rPr>
                <w:rStyle w:val="SAPMonospace"/>
              </w:rPr>
              <w:t>(/ECRS/RP_EDIT)</w:t>
            </w:r>
          </w:p>
        </w:tc>
        <w:tc>
          <w:tcPr>
            <w:tcW w:w="0" w:type="auto"/>
          </w:tcPr>
          <w:p w:rsidR="00FB7FFA" w:rsidRDefault="00CF7BC9">
            <w:r>
              <w:t>Eine neue Position wurde hinzugefügt.</w:t>
            </w:r>
          </w:p>
        </w:tc>
      </w:tr>
      <w:tr w:rsidR="00FB7FFA" w:rsidTr="00CF7BC9">
        <w:tc>
          <w:tcPr>
            <w:tcW w:w="0" w:type="auto"/>
          </w:tcPr>
          <w:p w:rsidR="00FB7FFA" w:rsidRDefault="00CF7BC9">
            <w:hyperlink r:id="rId22" w:history="1">
              <w:r>
                <w:t>Intrastat-Meldungen freigeben und Meldungsdatei anlegen</w:t>
              </w:r>
            </w:hyperlink>
            <w:r>
              <w:t xml:space="preserve">  [Seite ] </w:t>
            </w:r>
            <w:r>
              <w:fldChar w:fldCharType="begin"/>
            </w:r>
            <w:r>
              <w:instrText xml:space="preserve"> PAGEREF unique_24 </w:instrText>
            </w:r>
            <w:r>
              <w:fldChar w:fldCharType="separate"/>
            </w:r>
            <w:r>
              <w:rPr>
                <w:noProof/>
              </w:rPr>
              <w:t>46</w:t>
            </w:r>
            <w:r>
              <w:fldChar w:fldCharType="end"/>
            </w:r>
          </w:p>
        </w:tc>
        <w:tc>
          <w:tcPr>
            <w:tcW w:w="0" w:type="auto"/>
          </w:tcPr>
          <w:p w:rsidR="00FB7FFA" w:rsidRDefault="00CF7BC9">
            <w:r>
              <w:t>Intrastat Spezialist</w:t>
            </w:r>
          </w:p>
        </w:tc>
        <w:tc>
          <w:tcPr>
            <w:tcW w:w="0" w:type="auto"/>
          </w:tcPr>
          <w:p w:rsidR="00FB7FFA" w:rsidRDefault="00CF7BC9">
            <w:r>
              <w:rPr>
                <w:rStyle w:val="SAPScreenElement"/>
              </w:rPr>
              <w:t>Intrastat-Meldungen bearbeiten</w:t>
            </w:r>
            <w:r>
              <w:rPr>
                <w:rStyle w:val="SAPMonospace"/>
              </w:rPr>
              <w:t>(/ECRS/RP_EDIT)</w:t>
            </w:r>
          </w:p>
        </w:tc>
        <w:tc>
          <w:tcPr>
            <w:tcW w:w="0" w:type="auto"/>
          </w:tcPr>
          <w:p w:rsidR="00FB7FFA" w:rsidRDefault="00CF7BC9">
            <w:r>
              <w:t>Die Meldungsdatei konnte im Zielordner gesichert werden.</w:t>
            </w:r>
          </w:p>
        </w:tc>
      </w:tr>
      <w:tr w:rsidR="00FB7FFA" w:rsidTr="00CF7BC9">
        <w:tc>
          <w:tcPr>
            <w:tcW w:w="0" w:type="auto"/>
          </w:tcPr>
          <w:p w:rsidR="00FB7FFA" w:rsidRDefault="00CF7BC9">
            <w:hyperlink r:id="rId23" w:history="1">
              <w:r>
                <w:t>Freigabe von Intrastat-Meldungen zurücknehmen (optional)</w:t>
              </w:r>
            </w:hyperlink>
            <w:r>
              <w:t xml:space="preserve">  [Seite ] </w:t>
            </w:r>
            <w:r>
              <w:fldChar w:fldCharType="begin"/>
            </w:r>
            <w:r>
              <w:instrText xml:space="preserve"> PAGEREF unique_25 </w:instrText>
            </w:r>
            <w:r>
              <w:fldChar w:fldCharType="separate"/>
            </w:r>
            <w:r>
              <w:rPr>
                <w:noProof/>
              </w:rPr>
              <w:t>48</w:t>
            </w:r>
            <w:r>
              <w:fldChar w:fldCharType="end"/>
            </w:r>
          </w:p>
        </w:tc>
        <w:tc>
          <w:tcPr>
            <w:tcW w:w="0" w:type="auto"/>
          </w:tcPr>
          <w:p w:rsidR="00FB7FFA" w:rsidRDefault="00CF7BC9">
            <w:r>
              <w:t>Intrastat Spe</w:t>
            </w:r>
            <w:r>
              <w:t>zialist</w:t>
            </w:r>
          </w:p>
        </w:tc>
        <w:tc>
          <w:tcPr>
            <w:tcW w:w="0" w:type="auto"/>
          </w:tcPr>
          <w:p w:rsidR="00FB7FFA" w:rsidRDefault="00CF7BC9">
            <w:r>
              <w:rPr>
                <w:rStyle w:val="SAPScreenElement"/>
              </w:rPr>
              <w:t>Intrastat-Meldungen bearbeiten</w:t>
            </w:r>
            <w:r>
              <w:rPr>
                <w:rStyle w:val="SAPMonospace"/>
              </w:rPr>
              <w:t>(/ECRS/RP_EDIT)</w:t>
            </w:r>
          </w:p>
        </w:tc>
        <w:tc>
          <w:tcPr>
            <w:tcW w:w="0" w:type="auto"/>
          </w:tcPr>
          <w:p w:rsidR="00FB7FFA" w:rsidRDefault="00CF7BC9">
            <w:r>
              <w:t>Die Freigabe der Meldung wurde zurückgenommen.</w:t>
            </w:r>
          </w:p>
        </w:tc>
      </w:tr>
    </w:tbl>
    <w:p w:rsidR="00FB7FFA" w:rsidRDefault="00CF7BC9">
      <w:pPr>
        <w:pStyle w:val="Heading1"/>
      </w:pPr>
      <w:bookmarkStart w:id="28" w:name="unique_26"/>
      <w:bookmarkStart w:id="29" w:name="_Toc52225522"/>
      <w:r>
        <w:lastRenderedPageBreak/>
        <w:t>Testverfahren</w:t>
      </w:r>
      <w:bookmarkEnd w:id="28"/>
      <w:bookmarkEnd w:id="29"/>
    </w:p>
    <w:p w:rsidR="00FB7FFA" w:rsidRDefault="00CF7BC9">
      <w:r>
        <w:t>In diesem Abschnitt werden die Testverfahren für den jeweiligen Prozessschritt beschrieben, der zum betreffenden Umfangsbestandteil gehört.</w:t>
      </w:r>
    </w:p>
    <w:p w:rsidR="00FB7FFA" w:rsidRDefault="00CF7BC9">
      <w:pPr>
        <w:pStyle w:val="Heading2"/>
      </w:pPr>
      <w:bookmarkStart w:id="30" w:name="unique_13"/>
      <w:bookmarkStart w:id="31" w:name="_Toc52225523"/>
      <w:r>
        <w:t>Statistische Warennummern bearbeiten</w:t>
      </w:r>
      <w:bookmarkEnd w:id="30"/>
      <w:bookmarkEnd w:id="31"/>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Einsatzmöglichkeiten</w:t>
      </w:r>
    </w:p>
    <w:p w:rsidR="00FB7FFA" w:rsidRDefault="00CF7BC9">
      <w:r>
        <w:t>In dieser Aktivität legen Sie eine statistische Warennummer unter dem Nummernschema EU01 an.</w:t>
      </w:r>
    </w:p>
    <w:p w:rsidR="00FB7FFA" w:rsidRDefault="00CF7BC9">
      <w:pPr>
        <w:pStyle w:val="SAPKeyblockTitle"/>
      </w:pPr>
      <w:r>
        <w:lastRenderedPageBreak/>
        <w:t>Vorgehensweise</w:t>
      </w:r>
    </w:p>
    <w:tbl>
      <w:tblPr>
        <w:tblStyle w:val="SAPStandardTable"/>
        <w:tblW w:w="0" w:type="auto"/>
        <w:tblLook w:val="0620" w:firstRow="1" w:lastRow="0" w:firstColumn="0" w:lastColumn="0" w:noHBand="1" w:noVBand="1"/>
      </w:tblPr>
      <w:tblGrid>
        <w:gridCol w:w="1468"/>
        <w:gridCol w:w="2613"/>
        <w:gridCol w:w="5150"/>
        <w:gridCol w:w="2531"/>
        <w:gridCol w:w="2409"/>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mit der Rolle Klassifizierung Spezialist</w:t>
            </w:r>
            <w:r>
              <w:t xml:space="preserve">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w:t>
            </w:r>
            <w:r>
              <w:rPr>
                <w:rStyle w:val="SAPScreenElement"/>
              </w:rPr>
              <w:t>Statistische Warennummern bearbeiten</w:t>
            </w:r>
            <w:r>
              <w:rPr>
                <w:rStyle w:val="SAPMonospace"/>
              </w:rPr>
              <w:t>(F2516)</w:t>
            </w:r>
            <w:r>
              <w:t>.</w:t>
            </w:r>
          </w:p>
        </w:tc>
        <w:tc>
          <w:tcPr>
            <w:tcW w:w="0" w:type="auto"/>
          </w:tcPr>
          <w:p w:rsidR="00FB7FFA" w:rsidRDefault="00CF7BC9">
            <w:r>
              <w:t xml:space="preserve">Die Secht </w:t>
            </w:r>
            <w:r>
              <w:rPr>
                <w:rStyle w:val="SAPScreenElement"/>
              </w:rPr>
              <w:t>Statistische Warennummern bearbeiten</w:t>
            </w:r>
            <w:r>
              <w:t xml:space="preserve">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Nummernschema externe Daten eingeben</w:t>
            </w:r>
          </w:p>
        </w:tc>
        <w:tc>
          <w:tcPr>
            <w:tcW w:w="0" w:type="auto"/>
          </w:tcPr>
          <w:p w:rsidR="00FB7FFA" w:rsidRDefault="00CF7BC9">
            <w:r>
              <w:t>Geben Sie auf dem Übersichtsbild f</w:t>
            </w:r>
            <w:r>
              <w:t xml:space="preserve">olgende Daten ein, und wählen Sie </w:t>
            </w:r>
            <w:r>
              <w:rPr>
                <w:rStyle w:val="SAPScreenElement"/>
              </w:rPr>
              <w:t>Starten</w:t>
            </w:r>
            <w:r>
              <w:t>:</w:t>
            </w:r>
          </w:p>
          <w:p w:rsidR="00FB7FFA" w:rsidRDefault="00CF7BC9">
            <w:r>
              <w:rPr>
                <w:rStyle w:val="SAPScreenElement"/>
              </w:rPr>
              <w:t>Nummernschema externe Daten</w:t>
            </w:r>
            <w:r>
              <w:t>: EU01 Statistische Warennummern für Europäische Union: Kombinierte Nomenklatur der Europäischen Union (EU01)</w:t>
            </w:r>
          </w:p>
        </w:tc>
        <w:tc>
          <w:tcPr>
            <w:tcW w:w="0" w:type="auto"/>
          </w:tcPr>
          <w:p w:rsidR="00000000" w:rsidRDefault="00CF7BC9"/>
        </w:tc>
        <w:tc>
          <w:tcPr>
            <w:tcW w:w="0" w:type="auto"/>
          </w:tcPr>
          <w:p w:rsidR="00000000" w:rsidRDefault="00CF7BC9"/>
        </w:tc>
      </w:tr>
      <w:tr w:rsidR="00FB7FFA" w:rsidTr="00CF7BC9">
        <w:tc>
          <w:tcPr>
            <w:tcW w:w="0" w:type="auto"/>
          </w:tcPr>
          <w:p w:rsidR="00FB7FFA" w:rsidRDefault="00CF7BC9">
            <w:r>
              <w:t>4</w:t>
            </w:r>
          </w:p>
        </w:tc>
        <w:tc>
          <w:tcPr>
            <w:tcW w:w="0" w:type="auto"/>
          </w:tcPr>
          <w:p w:rsidR="00FB7FFA" w:rsidRDefault="00CF7BC9">
            <w:r>
              <w:rPr>
                <w:rStyle w:val="SAPEmphasis"/>
              </w:rPr>
              <w:t>Details der statistischen Warennummern eingeben</w:t>
            </w:r>
          </w:p>
        </w:tc>
        <w:tc>
          <w:tcPr>
            <w:tcW w:w="0" w:type="auto"/>
          </w:tcPr>
          <w:p w:rsidR="00FB7FFA" w:rsidRDefault="00CF7BC9">
            <w:r>
              <w:t xml:space="preserve">Wählen Sie </w:t>
            </w:r>
            <w:r>
              <w:rPr>
                <w:rStyle w:val="SAPScreenElement"/>
              </w:rPr>
              <w:t xml:space="preserve">+ </w:t>
            </w:r>
            <w:r>
              <w:rPr>
                <w:rStyle w:val="SAPScreenElement"/>
              </w:rPr>
              <w:t>(Hinzufügen)</w:t>
            </w:r>
            <w:r>
              <w:t>.</w:t>
            </w:r>
          </w:p>
          <w:p w:rsidR="00FB7FFA" w:rsidRDefault="00CF7BC9">
            <w:r>
              <w:t xml:space="preserve">Geben Sie folgende Daten ein, und wählen Sie </w:t>
            </w:r>
            <w:r>
              <w:rPr>
                <w:rStyle w:val="SAPScreenElement"/>
              </w:rPr>
              <w:t>Enter</w:t>
            </w:r>
            <w:r>
              <w:t>:</w:t>
            </w:r>
          </w:p>
          <w:p w:rsidR="00FB7FFA" w:rsidRDefault="00CF7BC9">
            <w:r>
              <w:rPr>
                <w:rStyle w:val="SAPScreenElement"/>
              </w:rPr>
              <w:t>Statistische Warennummer</w:t>
            </w:r>
            <w:r>
              <w:t xml:space="preserve">: z.B. </w:t>
            </w:r>
            <w:r>
              <w:rPr>
                <w:rStyle w:val="SAPUserEntry"/>
              </w:rPr>
              <w:t>84713000</w:t>
            </w:r>
          </w:p>
          <w:p w:rsidR="00FB7FFA" w:rsidRDefault="00CF7BC9">
            <w:r>
              <w:rPr>
                <w:rStyle w:val="SAPScreenElement"/>
              </w:rPr>
              <w:t>Offizielle Bezeichnung</w:t>
            </w:r>
            <w:r>
              <w:t xml:space="preserve">: </w:t>
            </w:r>
            <w:r>
              <w:rPr>
                <w:rStyle w:val="SAPUserEntry"/>
              </w:rPr>
              <w:t>&lt;Freitext&gt;</w:t>
            </w:r>
          </w:p>
          <w:p w:rsidR="00FB7FFA" w:rsidRDefault="00CF7BC9">
            <w:r>
              <w:rPr>
                <w:rStyle w:val="SAPScreenElement"/>
              </w:rPr>
              <w:t>Gültig von</w:t>
            </w:r>
            <w:r>
              <w:t xml:space="preserve">: z.B. </w:t>
            </w:r>
            <w:r>
              <w:rPr>
                <w:rStyle w:val="SAPUserEntry"/>
              </w:rPr>
              <w:t>2016.01.01</w:t>
            </w:r>
          </w:p>
          <w:p w:rsidR="00FB7FFA" w:rsidRDefault="00CF7BC9">
            <w:r>
              <w:rPr>
                <w:rStyle w:val="SAPScreenElement"/>
              </w:rPr>
              <w:t>Gültig bis</w:t>
            </w:r>
            <w:r>
              <w:t xml:space="preserve">: z.B. </w:t>
            </w:r>
            <w:r>
              <w:rPr>
                <w:rStyle w:val="SAPUserEntry"/>
              </w:rPr>
              <w:t>9999.12.31</w:t>
            </w:r>
          </w:p>
          <w:p w:rsidR="00FB7FFA" w:rsidRDefault="00CF7BC9">
            <w:r>
              <w:rPr>
                <w:rStyle w:val="SAPScreenElement"/>
              </w:rPr>
              <w:t>Erste Zollmaßeinheit</w:t>
            </w:r>
            <w:r>
              <w:t xml:space="preserve">: </w:t>
            </w:r>
            <w:r>
              <w:rPr>
                <w:rStyle w:val="SAPUserEntry"/>
              </w:rPr>
              <w:t>KGM</w:t>
            </w:r>
          </w:p>
          <w:p w:rsidR="00FB7FFA" w:rsidRDefault="00CF7BC9">
            <w:r>
              <w:rPr>
                <w:rStyle w:val="SAPScreenElement"/>
              </w:rPr>
              <w:t>Zweite Zollmaßeinheit</w:t>
            </w:r>
            <w:r>
              <w:t xml:space="preserve">: </w:t>
            </w:r>
            <w:r>
              <w:rPr>
                <w:rStyle w:val="SAPUserEntry"/>
              </w:rPr>
              <w:t>&lt;leer lass</w:t>
            </w:r>
            <w:r>
              <w:rPr>
                <w:rStyle w:val="SAPUserEntry"/>
              </w:rPr>
              <w:t>en&gt;</w:t>
            </w:r>
          </w:p>
          <w:p w:rsidR="00FB7FFA" w:rsidRDefault="00CF7BC9">
            <w:r>
              <w:t xml:space="preserve">Wählen Sie </w:t>
            </w:r>
            <w:r>
              <w:rPr>
                <w:rStyle w:val="SAPScreenElement"/>
              </w:rPr>
              <w:t>Sichern</w:t>
            </w:r>
            <w:r>
              <w:t>.</w:t>
            </w:r>
          </w:p>
        </w:tc>
        <w:tc>
          <w:tcPr>
            <w:tcW w:w="0" w:type="auto"/>
          </w:tcPr>
          <w:p w:rsidR="00FB7FFA" w:rsidRDefault="00CF7BC9">
            <w:r>
              <w:t>Die statistische Warennummer wird gesichert.</w:t>
            </w:r>
          </w:p>
        </w:tc>
        <w:tc>
          <w:tcPr>
            <w:tcW w:w="0" w:type="auto"/>
          </w:tcPr>
          <w:p w:rsidR="00000000" w:rsidRDefault="00CF7BC9"/>
        </w:tc>
      </w:tr>
    </w:tbl>
    <w:p w:rsidR="00FB7FFA" w:rsidRDefault="00CF7BC9">
      <w:pPr>
        <w:pStyle w:val="Heading2"/>
      </w:pPr>
      <w:bookmarkStart w:id="32" w:name="unique_14"/>
      <w:bookmarkStart w:id="33" w:name="_Toc52225524"/>
      <w:r>
        <w:t>Produkte tarifieren - Statistische Warennummern</w:t>
      </w:r>
      <w:bookmarkEnd w:id="32"/>
      <w:bookmarkEnd w:id="33"/>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 xml:space="preserve">Geben Sie ein </w:t>
            </w:r>
            <w:r>
              <w:rPr>
                <w:rStyle w:val="SAPUserEntry"/>
              </w:rPr>
              <w:t>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 xml:space="preserve">In dieser Aktivität tarifieren Sie die Produkte mit den </w:t>
      </w:r>
      <w:r>
        <w:t>im letzten Schritt angelegten statistischen Warennummern.</w:t>
      </w:r>
    </w:p>
    <w:p w:rsidR="00FB7FFA" w:rsidRDefault="00CF7BC9">
      <w:pPr>
        <w:pStyle w:val="SAPKeyblockTitle"/>
      </w:pPr>
      <w:r>
        <w:t>Vorgehensweise</w:t>
      </w:r>
    </w:p>
    <w:p w:rsidR="00FB7FFA" w:rsidRDefault="00CF7BC9">
      <w:pPr>
        <w:pStyle w:val="tabletitle"/>
      </w:pPr>
      <w:r>
        <w:rPr>
          <w:rStyle w:val="SAPEmphasis"/>
        </w:rPr>
        <w:t>Tabelle 8:</w:t>
      </w:r>
    </w:p>
    <w:tbl>
      <w:tblPr>
        <w:tblStyle w:val="SAPStandardTable"/>
        <w:tblW w:w="0" w:type="auto"/>
        <w:tblLook w:val="0620" w:firstRow="1" w:lastRow="0" w:firstColumn="0" w:lastColumn="0" w:noHBand="1" w:noVBand="1"/>
      </w:tblPr>
      <w:tblGrid>
        <w:gridCol w:w="1413"/>
        <w:gridCol w:w="1633"/>
        <w:gridCol w:w="3990"/>
        <w:gridCol w:w="4898"/>
        <w:gridCol w:w="2237"/>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am SAP </w:t>
            </w:r>
            <w:r>
              <w:t>Fiori Launchpad mit der Rolle Klassifizierung Spezialist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die Kachel </w:t>
            </w:r>
            <w:r>
              <w:rPr>
                <w:rStyle w:val="SAPScreenElement"/>
              </w:rPr>
              <w:t>Produkte tarifieren</w:t>
            </w:r>
            <w:r>
              <w:t xml:space="preserve"> - </w:t>
            </w:r>
            <w:r>
              <w:rPr>
                <w:rStyle w:val="SAPScreenElement"/>
              </w:rPr>
              <w:t>Statistische Warennummern</w:t>
            </w:r>
            <w:r>
              <w:rPr>
                <w:rStyle w:val="SAPMonospace"/>
              </w:rPr>
              <w:t>(F2151)</w:t>
            </w:r>
            <w:r>
              <w:t>.</w:t>
            </w:r>
          </w:p>
        </w:tc>
        <w:tc>
          <w:tcPr>
            <w:tcW w:w="0" w:type="auto"/>
          </w:tcPr>
          <w:p w:rsidR="00FB7FFA" w:rsidRDefault="00CF7BC9">
            <w:r>
              <w:t xml:space="preserve">Das Bild </w:t>
            </w:r>
            <w:r>
              <w:rPr>
                <w:rStyle w:val="SAPScreenElement"/>
              </w:rPr>
              <w:t>Produkte klassifizieren - Statistische Warennummern</w:t>
            </w:r>
            <w:r>
              <w:t xml:space="preserve">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Filter eingeben</w:t>
            </w:r>
          </w:p>
        </w:tc>
        <w:tc>
          <w:tcPr>
            <w:tcW w:w="0" w:type="auto"/>
          </w:tcPr>
          <w:p w:rsidR="00FB7FFA" w:rsidRDefault="00CF7BC9">
            <w:r>
              <w:t xml:space="preserve">Geben Sie Folgendes ein, und wählen Sie </w:t>
            </w:r>
            <w:r>
              <w:rPr>
                <w:rStyle w:val="SAPScreenElement"/>
              </w:rPr>
              <w:t>Starten</w:t>
            </w:r>
            <w:r>
              <w:t>:</w:t>
            </w:r>
          </w:p>
          <w:p w:rsidR="00FB7FFA" w:rsidRDefault="00CF7BC9">
            <w:r>
              <w:rPr>
                <w:rStyle w:val="SAPScreenElement"/>
              </w:rPr>
              <w:t>Nummernschema</w:t>
            </w:r>
            <w:r>
              <w:t xml:space="preserve">: </w:t>
            </w:r>
            <w:r>
              <w:rPr>
                <w:rStyle w:val="SAPUserEntry"/>
              </w:rPr>
              <w:t>Kombinierte Nomenklatur der Europäischen Union (EU01)</w:t>
            </w:r>
          </w:p>
          <w:p w:rsidR="00FB7FFA" w:rsidRDefault="00CF7BC9">
            <w:r>
              <w:rPr>
                <w:rStyle w:val="SAPScreenElement"/>
              </w:rPr>
              <w:t>Gültig am</w:t>
            </w:r>
            <w:r>
              <w:t xml:space="preserve">: z.B. </w:t>
            </w:r>
            <w:r>
              <w:rPr>
                <w:rStyle w:val="SAPUserEntry"/>
              </w:rPr>
              <w:t>2016.01.01</w:t>
            </w:r>
            <w:r>
              <w:t xml:space="preserve"> Dieses Datum sollte innerhalb des gültigen Zeitraums der </w:t>
            </w:r>
            <w:r>
              <w:lastRenderedPageBreak/>
              <w:t>Warennummer lieg</w:t>
            </w:r>
            <w:r>
              <w:t>en, die Sie verwenden möchten.</w:t>
            </w:r>
          </w:p>
          <w:p w:rsidR="00FB7FFA" w:rsidRDefault="00CF7BC9">
            <w:r>
              <w:rPr>
                <w:rStyle w:val="SAPScreenElement"/>
              </w:rPr>
              <w:t>Produkt</w:t>
            </w:r>
            <w:r>
              <w:t xml:space="preserve"> (optional): z.B.: </w:t>
            </w:r>
            <w:r>
              <w:rPr>
                <w:rStyle w:val="SAPUserEntry"/>
              </w:rPr>
              <w:t>TG11</w:t>
            </w:r>
          </w:p>
        </w:tc>
        <w:tc>
          <w:tcPr>
            <w:tcW w:w="0" w:type="auto"/>
          </w:tcPr>
          <w:p w:rsidR="00FB7FFA" w:rsidRDefault="00CF7BC9">
            <w:r>
              <w:lastRenderedPageBreak/>
              <w:t>Die Produkteingabe wird angezeigt.</w:t>
            </w:r>
          </w:p>
          <w:p w:rsidR="00FB7FFA" w:rsidRDefault="00CF7BC9">
            <w:r>
              <w:t xml:space="preserve">Wurde dem Produkt bereits eine Warennummer zugeordnet, wird dieses nicht in dieser Kachel angezeigt. Verwenden Sie zum Einpflegen des Produkts die Kachel </w:t>
            </w:r>
            <w:r>
              <w:rPr>
                <w:rStyle w:val="SAPScreenElement"/>
              </w:rPr>
              <w:t>Produ</w:t>
            </w:r>
            <w:r>
              <w:rPr>
                <w:rStyle w:val="SAPScreenElement"/>
              </w:rPr>
              <w:t>kte retarifieren - Statistische Warennummern</w:t>
            </w:r>
            <w:r>
              <w: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Produkt tarifieren</w:t>
            </w:r>
          </w:p>
        </w:tc>
        <w:tc>
          <w:tcPr>
            <w:tcW w:w="0" w:type="auto"/>
          </w:tcPr>
          <w:p w:rsidR="00FB7FFA" w:rsidRDefault="00CF7BC9">
            <w:r>
              <w:t xml:space="preserve">Markieren Sie im </w:t>
            </w:r>
            <w:r>
              <w:rPr>
                <w:rStyle w:val="SAPScreenElement"/>
              </w:rPr>
              <w:t>Produktbereich</w:t>
            </w:r>
            <w:r>
              <w:t xml:space="preserve"> die Produkteingabe, wählen Sie </w:t>
            </w:r>
            <w:r>
              <w:rPr>
                <w:rStyle w:val="SAPScreenElement"/>
              </w:rPr>
              <w:t>Klassifizieren</w:t>
            </w:r>
            <w:r>
              <w:t>, und geben Sie folgende Daten ein:</w:t>
            </w:r>
          </w:p>
          <w:p w:rsidR="00FB7FFA" w:rsidRDefault="00CF7BC9">
            <w:r>
              <w:rPr>
                <w:rStyle w:val="SAPScreenElement"/>
              </w:rPr>
              <w:t>Statistische Warennummer</w:t>
            </w:r>
            <w:r>
              <w:t xml:space="preserve">: </w:t>
            </w:r>
            <w:r>
              <w:rPr>
                <w:rStyle w:val="SAPUserEntry"/>
              </w:rPr>
              <w:t>&lt;die im letzten Schritt angelegte Warennummer&gt;</w:t>
            </w:r>
          </w:p>
          <w:p w:rsidR="00FB7FFA" w:rsidRDefault="00CF7BC9">
            <w:r>
              <w:rPr>
                <w:rStyle w:val="SAPScreenElement"/>
              </w:rPr>
              <w:t>Klassifizierung von/bis</w:t>
            </w:r>
            <w:r>
              <w:t xml:space="preserve">: z.B. </w:t>
            </w:r>
            <w:r>
              <w:rPr>
                <w:rStyle w:val="SAPUserEntry"/>
              </w:rPr>
              <w:t>&lt;aktuelles Datum&gt;</w:t>
            </w:r>
          </w:p>
          <w:p w:rsidR="00FB7FFA" w:rsidRDefault="00CF7BC9">
            <w:r>
              <w:rPr>
                <w:rStyle w:val="SAPScreenElement"/>
              </w:rPr>
              <w:t>Hinweis</w:t>
            </w:r>
            <w:r>
              <w:t xml:space="preserve">: </w:t>
            </w:r>
            <w:r>
              <w:rPr>
                <w:rStyle w:val="SAPUserEntry"/>
              </w:rPr>
              <w:t>&lt;Ihr Hinweis&gt;</w:t>
            </w:r>
          </w:p>
          <w:p w:rsidR="00FB7FFA" w:rsidRDefault="00CF7BC9">
            <w:r>
              <w:t xml:space="preserve">Wählen Sie </w:t>
            </w:r>
            <w:r>
              <w:rPr>
                <w:rStyle w:val="SAPScreenElement"/>
              </w:rPr>
              <w:t>Sichern</w:t>
            </w:r>
            <w:r>
              <w:t>.</w:t>
            </w:r>
          </w:p>
        </w:tc>
        <w:tc>
          <w:tcPr>
            <w:tcW w:w="0" w:type="auto"/>
          </w:tcPr>
          <w:p w:rsidR="00FB7FFA" w:rsidRDefault="00CF7BC9">
            <w:r>
              <w:t xml:space="preserve">Die </w:t>
            </w:r>
            <w:r>
              <w:t>Tarifierung wurde gesichert.</w:t>
            </w:r>
          </w:p>
        </w:tc>
        <w:tc>
          <w:tcPr>
            <w:tcW w:w="0" w:type="auto"/>
          </w:tcPr>
          <w:p w:rsidR="00FB7FFA" w:rsidRDefault="00FB7FFA"/>
        </w:tc>
      </w:tr>
    </w:tbl>
    <w:p w:rsidR="00FB7FFA" w:rsidRDefault="00CF7BC9">
      <w:pPr>
        <w:pStyle w:val="Heading2"/>
      </w:pPr>
      <w:bookmarkStart w:id="34" w:name="unique_15"/>
      <w:bookmarkStart w:id="35" w:name="_Toc52225525"/>
      <w:r>
        <w:t>Produkte retarifieren - Statistische Warennummern (Optional)</w:t>
      </w:r>
      <w:bookmarkEnd w:id="34"/>
      <w:bookmarkEnd w:id="35"/>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lastRenderedPageBreak/>
        <w:t>Zweck</w:t>
      </w:r>
    </w:p>
    <w:p w:rsidR="00FB7FFA" w:rsidRDefault="00CF7BC9">
      <w:r>
        <w:t xml:space="preserve">In dieser Aktivität können Sie die Produkte, die bereits mit statistischen Warennummern </w:t>
      </w:r>
      <w:r>
        <w:t>tarifiert wurden, mit neuen statistischen Warennummern tarifieren.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521"/>
        <w:gridCol w:w="1963"/>
        <w:gridCol w:w="6008"/>
        <w:gridCol w:w="2104"/>
        <w:gridCol w:w="2575"/>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am SAP </w:t>
            </w:r>
            <w:r>
              <w:t>Fiori Launchpad mit der Rolle Klassifizierung Spezialist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die Kachel </w:t>
            </w:r>
            <w:r>
              <w:rPr>
                <w:rStyle w:val="SAPScreenElement"/>
              </w:rPr>
              <w:t>Produkte reklassifizieren</w:t>
            </w:r>
            <w:r>
              <w:t xml:space="preserve"> - </w:t>
            </w:r>
            <w:r>
              <w:rPr>
                <w:rStyle w:val="SAPScreenElement"/>
              </w:rPr>
              <w:t>Statistische Warennummern</w:t>
            </w:r>
            <w:r>
              <w:rPr>
                <w:rStyle w:val="SAPMonospace"/>
              </w:rPr>
              <w:t>(F2152)</w:t>
            </w:r>
            <w:r>
              <w:t>.</w:t>
            </w:r>
          </w:p>
        </w:tc>
        <w:tc>
          <w:tcPr>
            <w:tcW w:w="0" w:type="auto"/>
          </w:tcPr>
          <w:p w:rsidR="00FB7FFA" w:rsidRDefault="00CF7BC9">
            <w:r>
              <w:t>Das Übersichtsbild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Filter eingeben</w:t>
            </w:r>
          </w:p>
        </w:tc>
        <w:tc>
          <w:tcPr>
            <w:tcW w:w="0" w:type="auto"/>
          </w:tcPr>
          <w:p w:rsidR="00FB7FFA" w:rsidRDefault="00CF7BC9">
            <w:r>
              <w:t xml:space="preserve">Geben Sie auf dem Übersichtsbild folgende Daten ein, und wählen Sie </w:t>
            </w:r>
            <w:r>
              <w:rPr>
                <w:rStyle w:val="SAPScreenElement"/>
              </w:rPr>
              <w:t>Starten</w:t>
            </w:r>
            <w:r>
              <w:t>:</w:t>
            </w:r>
          </w:p>
          <w:p w:rsidR="00FB7FFA" w:rsidRDefault="00CF7BC9">
            <w:r>
              <w:rPr>
                <w:rStyle w:val="SAPScreenElement"/>
              </w:rPr>
              <w:t>Nummernschema</w:t>
            </w:r>
            <w:r>
              <w:t xml:space="preserve">: </w:t>
            </w:r>
            <w:r>
              <w:rPr>
                <w:rStyle w:val="SAPUserEntry"/>
              </w:rPr>
              <w:t>Kombinierte Nomenklatur der Europäischen Union (EU01)</w:t>
            </w:r>
          </w:p>
          <w:p w:rsidR="00FB7FFA" w:rsidRDefault="00CF7BC9">
            <w:r>
              <w:rPr>
                <w:rStyle w:val="SAPScreenElement"/>
              </w:rPr>
              <w:t>Gültig am</w:t>
            </w:r>
            <w:r>
              <w:t xml:space="preserve">: z.B. </w:t>
            </w:r>
            <w:r>
              <w:rPr>
                <w:rStyle w:val="SAPUserEntry"/>
              </w:rPr>
              <w:t>2016.01.01</w:t>
            </w:r>
            <w:r>
              <w:t xml:space="preserve"> (Dieses Datum sollte innerhalb des gültigen Zeitraums der statistischen Warennumme</w:t>
            </w:r>
            <w:r>
              <w:t>r liegen, die Sie verwenden möchten.)</w:t>
            </w:r>
          </w:p>
          <w:p w:rsidR="00FB7FFA" w:rsidRDefault="00CF7BC9">
            <w:r>
              <w:rPr>
                <w:rStyle w:val="SAPScreenElement"/>
              </w:rPr>
              <w:t>Produkt</w:t>
            </w:r>
            <w:r>
              <w:t xml:space="preserve"> (optional): z.B. </w:t>
            </w:r>
            <w:r>
              <w:rPr>
                <w:rStyle w:val="SAPUserEntry"/>
              </w:rPr>
              <w:t>TG10</w:t>
            </w:r>
          </w:p>
        </w:tc>
        <w:tc>
          <w:tcPr>
            <w:tcW w:w="0" w:type="auto"/>
          </w:tcPr>
          <w:p w:rsidR="00FB7FFA" w:rsidRDefault="00CF7BC9">
            <w:r>
              <w:t>Die Produkteingabe wird angezeigt.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Produkte retarifieren</w:t>
            </w:r>
          </w:p>
        </w:tc>
        <w:tc>
          <w:tcPr>
            <w:tcW w:w="0" w:type="auto"/>
          </w:tcPr>
          <w:p w:rsidR="00FB7FFA" w:rsidRDefault="00CF7BC9">
            <w:r>
              <w:t xml:space="preserve">Wählen Sie auf dem Übersichtsbild die Produkteingabe und </w:t>
            </w:r>
            <w:r>
              <w:rPr>
                <w:rStyle w:val="SAPScreenElement"/>
              </w:rPr>
              <w:t>Retarifieren</w:t>
            </w:r>
            <w:r>
              <w:t xml:space="preserve"> aus.</w:t>
            </w:r>
          </w:p>
          <w:p w:rsidR="00FB7FFA" w:rsidRDefault="00CF7BC9">
            <w:r>
              <w:t>Nehmen Sie folgende Eingaben vor:</w:t>
            </w:r>
          </w:p>
          <w:p w:rsidR="00FB7FFA" w:rsidRDefault="00CF7BC9">
            <w:r>
              <w:rPr>
                <w:rStyle w:val="SAPScreenElement"/>
              </w:rPr>
              <w:t>Warennummer</w:t>
            </w:r>
            <w:r>
              <w:t>: eine andere statistische Warennummer</w:t>
            </w:r>
          </w:p>
          <w:p w:rsidR="00FB7FFA" w:rsidRDefault="00CF7BC9">
            <w:r>
              <w:rPr>
                <w:rStyle w:val="SAPScreenElement"/>
              </w:rPr>
              <w:t>Klassifizierung von/bis</w:t>
            </w:r>
            <w:r>
              <w:t xml:space="preserve">: z.B. </w:t>
            </w:r>
            <w:r>
              <w:rPr>
                <w:rStyle w:val="SAPUserEntry"/>
              </w:rPr>
              <w:t>2016.01.01 / 9999.12.31</w:t>
            </w:r>
          </w:p>
          <w:p w:rsidR="00FB7FFA" w:rsidRDefault="00CF7BC9">
            <w:r>
              <w:rPr>
                <w:rStyle w:val="SAPScreenElement"/>
              </w:rPr>
              <w:t>Hinweis</w:t>
            </w:r>
            <w:r>
              <w:t xml:space="preserve">: </w:t>
            </w:r>
            <w:r>
              <w:rPr>
                <w:rStyle w:val="SAPUserEntry"/>
              </w:rPr>
              <w:t>&lt;Ihr Hinweis&gt;</w:t>
            </w:r>
          </w:p>
          <w:p w:rsidR="00FB7FFA" w:rsidRDefault="00CF7BC9">
            <w:r>
              <w:t xml:space="preserve">Wählen Sie </w:t>
            </w:r>
            <w:r>
              <w:rPr>
                <w:rStyle w:val="SAPScreenElement"/>
              </w:rPr>
              <w:t>Sichern</w:t>
            </w:r>
            <w:r>
              <w:t>.</w:t>
            </w:r>
          </w:p>
        </w:tc>
        <w:tc>
          <w:tcPr>
            <w:tcW w:w="0" w:type="auto"/>
          </w:tcPr>
          <w:p w:rsidR="00FB7FFA" w:rsidRDefault="00CF7BC9">
            <w:r>
              <w:t>Die Retarifierung wurde gesichert.</w:t>
            </w:r>
          </w:p>
        </w:tc>
        <w:tc>
          <w:tcPr>
            <w:tcW w:w="0" w:type="auto"/>
          </w:tcPr>
          <w:p w:rsidR="00FB7FFA" w:rsidRDefault="00FB7FFA"/>
        </w:tc>
      </w:tr>
    </w:tbl>
    <w:p w:rsidR="00FB7FFA" w:rsidRDefault="00CF7BC9">
      <w:pPr>
        <w:pStyle w:val="Heading2"/>
      </w:pPr>
      <w:bookmarkStart w:id="36" w:name="unique_16"/>
      <w:bookmarkStart w:id="37" w:name="_Toc52225526"/>
      <w:r>
        <w:lastRenderedPageBreak/>
        <w:t>Klassifizierte Produkte anzeigen</w:t>
      </w:r>
      <w:bookmarkEnd w:id="36"/>
      <w:bookmarkEnd w:id="37"/>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Einsatzmöglichkeiten</w:t>
      </w:r>
    </w:p>
    <w:p w:rsidR="00FB7FFA" w:rsidRDefault="00CF7BC9">
      <w:r>
        <w:t xml:space="preserve">In dieser Aktivität können Sie alle internationalen Klassifizierungsdaten - z.B. statistische Warennummer, Kontrollklasse, Zolltarifnummer und Intrastat </w:t>
      </w:r>
      <w:r>
        <w:t>Service Codes - für das Produkt anzeigen, das Sie klassifiziert haben.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25"/>
        <w:gridCol w:w="2277"/>
        <w:gridCol w:w="5695"/>
        <w:gridCol w:w="2497"/>
        <w:gridCol w:w="2277"/>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Anweisungen</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als </w:t>
            </w:r>
            <w:r>
              <w:t>Klassifizierung Spezialist am SAP Fiori Launchpad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SAP-Fiori-App aufrufen</w:t>
            </w:r>
          </w:p>
        </w:tc>
        <w:tc>
          <w:tcPr>
            <w:tcW w:w="0" w:type="auto"/>
          </w:tcPr>
          <w:p w:rsidR="00FB7FFA" w:rsidRDefault="00CF7BC9">
            <w:r>
              <w:t xml:space="preserve">Öffnen Sie </w:t>
            </w:r>
            <w:r>
              <w:rPr>
                <w:rStyle w:val="SAPScreenElement"/>
              </w:rPr>
              <w:t>Klassifizierte Produkte anzeigen</w:t>
            </w:r>
            <w:r>
              <w:t xml:space="preserve"> - </w:t>
            </w:r>
            <w:r>
              <w:rPr>
                <w:rStyle w:val="SAPScreenElement"/>
              </w:rPr>
              <w:t>International Trade</w:t>
            </w:r>
            <w:r>
              <w:rPr>
                <w:rStyle w:val="SAPMonospace"/>
              </w:rPr>
              <w:t>(F3789)</w:t>
            </w:r>
            <w:r>
              <w:t>.</w:t>
            </w:r>
          </w:p>
        </w:tc>
        <w:tc>
          <w:tcPr>
            <w:tcW w:w="0" w:type="auto"/>
          </w:tcPr>
          <w:p w:rsidR="00FB7FFA" w:rsidRDefault="00CF7BC9">
            <w:r>
              <w:t xml:space="preserve">Die Sicht </w:t>
            </w:r>
            <w:r>
              <w:rPr>
                <w:rStyle w:val="SAPScreenElement"/>
              </w:rPr>
              <w:t>Klassifizierte Produkte anzeigen</w:t>
            </w:r>
            <w:r>
              <w:t xml:space="preserve"> wird angezeigt.</w:t>
            </w:r>
          </w:p>
        </w:tc>
        <w:tc>
          <w:tcPr>
            <w:tcW w:w="0" w:type="auto"/>
          </w:tcPr>
          <w:p w:rsidR="00FB7FFA" w:rsidRDefault="00FB7FFA"/>
        </w:tc>
      </w:tr>
      <w:tr w:rsidR="00FB7FFA" w:rsidTr="00CF7BC9">
        <w:tc>
          <w:tcPr>
            <w:tcW w:w="0" w:type="auto"/>
          </w:tcPr>
          <w:p w:rsidR="00FB7FFA" w:rsidRDefault="00CF7BC9">
            <w:r>
              <w:lastRenderedPageBreak/>
              <w:t>3</w:t>
            </w:r>
          </w:p>
        </w:tc>
        <w:tc>
          <w:tcPr>
            <w:tcW w:w="0" w:type="auto"/>
          </w:tcPr>
          <w:p w:rsidR="00FB7FFA" w:rsidRDefault="00CF7BC9">
            <w:r>
              <w:rPr>
                <w:rStyle w:val="SAPEmphasis"/>
              </w:rPr>
              <w:t>Filter eingeben</w:t>
            </w:r>
          </w:p>
        </w:tc>
        <w:tc>
          <w:tcPr>
            <w:tcW w:w="0" w:type="auto"/>
          </w:tcPr>
          <w:p w:rsidR="00FB7FFA" w:rsidRDefault="00CF7BC9">
            <w:r>
              <w:t xml:space="preserve">Geben Sie in der Sicht </w:t>
            </w:r>
            <w:r>
              <w:rPr>
                <w:rStyle w:val="SAPScreenElement"/>
              </w:rPr>
              <w:t>Klassifizierte Produkte anzeigen</w:t>
            </w:r>
            <w:r>
              <w:t xml:space="preserve"> folgende Daten ein, und wählen Sie </w:t>
            </w:r>
            <w:r>
              <w:rPr>
                <w:rStyle w:val="SAPScreenElement"/>
              </w:rPr>
              <w:t>Starten</w:t>
            </w:r>
            <w:r>
              <w:t>:</w:t>
            </w:r>
          </w:p>
          <w:p w:rsidR="00FB7FFA" w:rsidRDefault="00CF7BC9">
            <w:r>
              <w:rPr>
                <w:rStyle w:val="SAPScreenElement"/>
              </w:rPr>
              <w:t>Produkt</w:t>
            </w:r>
            <w:r>
              <w:t xml:space="preserve">: </w:t>
            </w:r>
            <w:r>
              <w:rPr>
                <w:rStyle w:val="SAPUserEntry"/>
              </w:rPr>
              <w:t>&lt;Geben Sie ein Produkt ein, z.B. TG11&gt;</w:t>
            </w:r>
          </w:p>
        </w:tc>
        <w:tc>
          <w:tcPr>
            <w:tcW w:w="0" w:type="auto"/>
          </w:tcPr>
          <w:p w:rsidR="00FB7FFA" w:rsidRDefault="00CF7BC9">
            <w:r>
              <w:t>Das eingegebene Produkt wird angezeigt.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Die Liste der klassifizierten Produkte anzeigen</w:t>
            </w:r>
          </w:p>
        </w:tc>
        <w:tc>
          <w:tcPr>
            <w:tcW w:w="0" w:type="auto"/>
          </w:tcPr>
          <w:p w:rsidR="00FB7FFA" w:rsidRDefault="00CF7BC9">
            <w:r>
              <w:t xml:space="preserve">Wählen Sie in der Sicht </w:t>
            </w:r>
            <w:r>
              <w:rPr>
                <w:rStyle w:val="SAPScreenElement"/>
              </w:rPr>
              <w:t xml:space="preserve">Klassifizierte Produkte anzeigen - </w:t>
            </w:r>
            <w:r>
              <w:rPr>
                <w:rStyle w:val="SAPScreenElement"/>
              </w:rPr>
              <w:t>International Trade</w:t>
            </w:r>
            <w:r>
              <w:t xml:space="preserve"> das Produkt aus.</w:t>
            </w:r>
          </w:p>
        </w:tc>
        <w:tc>
          <w:tcPr>
            <w:tcW w:w="0" w:type="auto"/>
          </w:tcPr>
          <w:p w:rsidR="00FB7FFA" w:rsidRDefault="00CF7BC9">
            <w:r>
              <w:t xml:space="preserve">Die Sicht </w:t>
            </w:r>
            <w:r>
              <w:rPr>
                <w:rStyle w:val="SAPScreenElement"/>
              </w:rPr>
              <w:t>Klassifizierte Produkte anzeigen - International Trade</w:t>
            </w:r>
            <w:r>
              <w:t xml:space="preserve"> wird angezeigt.</w:t>
            </w:r>
          </w:p>
        </w:tc>
        <w:tc>
          <w:tcPr>
            <w:tcW w:w="0" w:type="auto"/>
          </w:tcPr>
          <w:p w:rsidR="00FB7FFA" w:rsidRDefault="00FB7FFA"/>
        </w:tc>
      </w:tr>
      <w:tr w:rsidR="00FB7FFA" w:rsidTr="00CF7BC9">
        <w:tc>
          <w:tcPr>
            <w:tcW w:w="0" w:type="auto"/>
          </w:tcPr>
          <w:p w:rsidR="00FB7FFA" w:rsidRDefault="00CF7BC9">
            <w:r>
              <w:t>5</w:t>
            </w:r>
          </w:p>
        </w:tc>
        <w:tc>
          <w:tcPr>
            <w:tcW w:w="0" w:type="auto"/>
          </w:tcPr>
          <w:p w:rsidR="00FB7FFA" w:rsidRDefault="00CF7BC9">
            <w:r>
              <w:rPr>
                <w:rStyle w:val="SAPEmphasis"/>
              </w:rPr>
              <w:t>Klassifizierungsdaten für das Produkt anzeigen</w:t>
            </w:r>
          </w:p>
        </w:tc>
        <w:tc>
          <w:tcPr>
            <w:tcW w:w="0" w:type="auto"/>
          </w:tcPr>
          <w:p w:rsidR="00FB7FFA" w:rsidRDefault="00CF7BC9">
            <w:r>
              <w:t xml:space="preserve">Wählen Sie in der Sicht </w:t>
            </w:r>
            <w:r>
              <w:rPr>
                <w:rStyle w:val="SAPScreenElement"/>
              </w:rPr>
              <w:t>Klassifizierte Produkte anzeigen - International Trade</w:t>
            </w:r>
            <w:r>
              <w:t xml:space="preserve"> das </w:t>
            </w:r>
            <w:r>
              <w:rPr>
                <w:rStyle w:val="SAPScreenElement"/>
              </w:rPr>
              <w:t>Numm</w:t>
            </w:r>
            <w:r>
              <w:rPr>
                <w:rStyle w:val="SAPScreenElement"/>
              </w:rPr>
              <w:t>ernschema</w:t>
            </w:r>
            <w:r>
              <w:t xml:space="preserve">, das Sie für das Produkt angegeben haben, z.B. </w:t>
            </w:r>
            <w:r>
              <w:rPr>
                <w:rStyle w:val="SAPUserEntry"/>
              </w:rPr>
              <w:t>Kombinierte Nomenklatur der Europäischen Union (EU01)</w:t>
            </w:r>
            <w:r>
              <w:t>.</w:t>
            </w:r>
          </w:p>
        </w:tc>
        <w:tc>
          <w:tcPr>
            <w:tcW w:w="0" w:type="auto"/>
          </w:tcPr>
          <w:p w:rsidR="00FB7FFA" w:rsidRDefault="00CF7BC9">
            <w:r>
              <w:t>Die Klassifizierung für die statistische Warennummer wird angezeigt.</w:t>
            </w:r>
          </w:p>
        </w:tc>
        <w:tc>
          <w:tcPr>
            <w:tcW w:w="0" w:type="auto"/>
          </w:tcPr>
          <w:p w:rsidR="00FB7FFA" w:rsidRDefault="00FB7FFA"/>
        </w:tc>
      </w:tr>
      <w:tr w:rsidR="00FB7FFA" w:rsidTr="00CF7BC9">
        <w:tc>
          <w:tcPr>
            <w:tcW w:w="0" w:type="auto"/>
          </w:tcPr>
          <w:p w:rsidR="00FB7FFA" w:rsidRDefault="00CF7BC9">
            <w:r>
              <w:t>6</w:t>
            </w:r>
          </w:p>
        </w:tc>
        <w:tc>
          <w:tcPr>
            <w:tcW w:w="0" w:type="auto"/>
          </w:tcPr>
          <w:p w:rsidR="00FB7FFA" w:rsidRDefault="00CF7BC9">
            <w:r>
              <w:rPr>
                <w:rStyle w:val="SAPEmphasis"/>
              </w:rPr>
              <w:t>Klassifizierungshistorie für statistische Warennummer anzeigen</w:t>
            </w:r>
          </w:p>
        </w:tc>
        <w:tc>
          <w:tcPr>
            <w:tcW w:w="0" w:type="auto"/>
          </w:tcPr>
          <w:p w:rsidR="00FB7FFA" w:rsidRDefault="00CF7BC9">
            <w:r>
              <w:t xml:space="preserve">Auf der </w:t>
            </w:r>
            <w:r>
              <w:t xml:space="preserve">Registerkarte </w:t>
            </w:r>
            <w:r>
              <w:rPr>
                <w:rStyle w:val="SAPScreenElement"/>
              </w:rPr>
              <w:t>Statistische Warennummern</w:t>
            </w:r>
            <w:r>
              <w:t xml:space="preserve"> finden Sie die Klassifizierungshistorie der statistischen Warennummern für das Produkt mit Gültigkeitszeitraum.</w:t>
            </w:r>
          </w:p>
          <w:p w:rsidR="00FB7FFA" w:rsidRDefault="00CF7BC9">
            <w:r>
              <w:t xml:space="preserve">Auf der Registerkarte </w:t>
            </w:r>
            <w:r>
              <w:rPr>
                <w:rStyle w:val="SAPScreenElement"/>
              </w:rPr>
              <w:t>Änderungsbelege</w:t>
            </w:r>
            <w:r>
              <w:t xml:space="preserve"> können Sie die Details von geänderten Daten sehen, wie alte und ne</w:t>
            </w:r>
            <w:r>
              <w:t>ue Werte, angelegt von, angelegt am und Änderungsarten für die zur Klassifizierung gehörenden Felder.</w:t>
            </w:r>
          </w:p>
          <w:p w:rsidR="00FB7FFA" w:rsidRDefault="00CF7BC9">
            <w:r>
              <w:t>Sie den gleichen Schritten folgen, um andere Klassifizierungsdaten anzuzeigen, z.B. die Intrastat Service Codes für das Produkt.</w:t>
            </w:r>
          </w:p>
        </w:tc>
        <w:tc>
          <w:tcPr>
            <w:tcW w:w="0" w:type="auto"/>
          </w:tcPr>
          <w:p w:rsidR="00000000" w:rsidRDefault="00CF7BC9"/>
        </w:tc>
        <w:tc>
          <w:tcPr>
            <w:tcW w:w="0" w:type="auto"/>
          </w:tcPr>
          <w:p w:rsidR="00FB7FFA" w:rsidRDefault="00FB7FFA"/>
        </w:tc>
      </w:tr>
    </w:tbl>
    <w:p w:rsidR="00FB7FFA" w:rsidRDefault="00CF7BC9">
      <w:pPr>
        <w:pStyle w:val="Heading2"/>
      </w:pPr>
      <w:bookmarkStart w:id="38" w:name="unique_17"/>
      <w:bookmarkStart w:id="39" w:name="_Toc52225527"/>
      <w:r>
        <w:t>Verantwortlichen für d</w:t>
      </w:r>
      <w:r>
        <w:t>en internationalen Handel anlegen</w:t>
      </w:r>
      <w:bookmarkEnd w:id="38"/>
      <w:bookmarkEnd w:id="39"/>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lastRenderedPageBreak/>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Einsatzmöglichkeiten</w:t>
      </w:r>
    </w:p>
    <w:p w:rsidR="00FB7FFA" w:rsidRDefault="00CF7BC9">
      <w:r>
        <w:t>In dieser Aktivität legen Sie den Ansprechpartner mit der GP-Rolle "SLLSTL - Verantwortlicher für den internationalen Handel" an. D</w:t>
      </w:r>
      <w:r>
        <w:t>er Ansprechpartner wird in den Informationen zum Auskunftspflichtigen gepflegt.</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584"/>
        <w:gridCol w:w="2330"/>
        <w:gridCol w:w="5156"/>
        <w:gridCol w:w="2328"/>
        <w:gridCol w:w="2773"/>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Anweisungen</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w:t>
            </w:r>
            <w:r>
              <w:t>sich am SAP Fiori Launchpad mit der Rolle Stammdatenexperte – Geschäftspartnerdaten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die Kachel </w:t>
            </w:r>
            <w:r>
              <w:rPr>
                <w:rStyle w:val="SAPScreenElement"/>
              </w:rPr>
              <w:t>Geschäftspartner pflegen</w:t>
            </w:r>
            <w:r>
              <w:t>.</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GP-Person anlegen</w:t>
            </w:r>
          </w:p>
        </w:tc>
        <w:tc>
          <w:tcPr>
            <w:tcW w:w="0" w:type="auto"/>
          </w:tcPr>
          <w:p w:rsidR="00FB7FFA" w:rsidRDefault="00CF7BC9">
            <w:r>
              <w:t xml:space="preserve">Wählen Sie </w:t>
            </w:r>
            <w:r>
              <w:rPr>
                <w:rStyle w:val="SAPScreenElement"/>
              </w:rPr>
              <w:t>Anlegen</w:t>
            </w:r>
            <w:r>
              <w:t xml:space="preserve"> und anschließend </w:t>
            </w:r>
            <w:r>
              <w:rPr>
                <w:rStyle w:val="SAPScreenElement"/>
              </w:rPr>
              <w:t>Person</w:t>
            </w:r>
            <w:r>
              <w:t>.</w:t>
            </w:r>
          </w:p>
        </w:tc>
        <w:tc>
          <w:tcPr>
            <w:tcW w:w="0" w:type="auto"/>
          </w:tcPr>
          <w:p w:rsidR="00FB7FFA" w:rsidRDefault="00CF7BC9">
            <w:r>
              <w:t xml:space="preserve">Das Bild </w:t>
            </w:r>
            <w:r>
              <w:rPr>
                <w:rStyle w:val="SAPScreenElement"/>
              </w:rPr>
              <w:t>Person anlegen</w:t>
            </w:r>
            <w:r>
              <w:t xml:space="preserve"> wird angezeigt.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Allgemeine Daten eingeben</w:t>
            </w:r>
          </w:p>
        </w:tc>
        <w:tc>
          <w:tcPr>
            <w:tcW w:w="0" w:type="auto"/>
          </w:tcPr>
          <w:p w:rsidR="00FB7FFA" w:rsidRDefault="00CF7BC9">
            <w:r>
              <w:t>Geben Sie folgende Daten ein:</w:t>
            </w:r>
          </w:p>
          <w:p w:rsidR="00FB7FFA" w:rsidRDefault="00CF7BC9">
            <w:r>
              <w:rPr>
                <w:rStyle w:val="SAPScreenElement"/>
              </w:rPr>
              <w:t>Geschäftspartner</w:t>
            </w:r>
            <w:r>
              <w:t xml:space="preserve">: </w:t>
            </w:r>
            <w:r>
              <w:rPr>
                <w:rStyle w:val="SAPUserEntry"/>
              </w:rPr>
              <w:t>&lt;leer lassen&gt;</w:t>
            </w:r>
          </w:p>
          <w:p w:rsidR="00FB7FFA" w:rsidRDefault="00CF7BC9">
            <w:r>
              <w:rPr>
                <w:rStyle w:val="SAPScreenElement"/>
              </w:rPr>
              <w:t>Anlegen in GP-Rolle</w:t>
            </w:r>
            <w:r>
              <w:t xml:space="preserve">: </w:t>
            </w:r>
            <w:r>
              <w:rPr>
                <w:rStyle w:val="SAPUserEntry"/>
              </w:rPr>
              <w:t>Verantwortlicher internationaler Handel</w:t>
            </w:r>
            <w:r>
              <w:t>. Die GP-Rolle ist SLLSTL.</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5</w:t>
            </w:r>
          </w:p>
        </w:tc>
        <w:tc>
          <w:tcPr>
            <w:tcW w:w="0" w:type="auto"/>
          </w:tcPr>
          <w:p w:rsidR="00FB7FFA" w:rsidRDefault="00CF7BC9">
            <w:r>
              <w:rPr>
                <w:rStyle w:val="SAPEmphasis"/>
              </w:rPr>
              <w:t>Adressdaten eingeben</w:t>
            </w:r>
          </w:p>
        </w:tc>
        <w:tc>
          <w:tcPr>
            <w:tcW w:w="0" w:type="auto"/>
          </w:tcPr>
          <w:p w:rsidR="00FB7FFA" w:rsidRDefault="00CF7BC9">
            <w:r>
              <w:t xml:space="preserve">Geben Sie auf der Registerkarte </w:t>
            </w:r>
            <w:r>
              <w:rPr>
                <w:rStyle w:val="SAPScreenElement"/>
              </w:rPr>
              <w:t>Adresse</w:t>
            </w:r>
            <w:r>
              <w:t xml:space="preserve"> im Abschnitt </w:t>
            </w:r>
            <w:r>
              <w:rPr>
                <w:rStyle w:val="SAPScreenElement"/>
              </w:rPr>
              <w:t>Name</w:t>
            </w:r>
            <w:r>
              <w:t xml:space="preserve"> die folgenden Daten ein:</w:t>
            </w:r>
          </w:p>
          <w:p w:rsidR="00FB7FFA" w:rsidRDefault="00CF7BC9">
            <w:r>
              <w:rPr>
                <w:rStyle w:val="SAPScreenElement"/>
              </w:rPr>
              <w:t>Anrede:</w:t>
            </w:r>
            <w:r>
              <w:rPr>
                <w:rStyle w:val="SAPUserEntry"/>
              </w:rPr>
              <w:t>Hr.</w:t>
            </w:r>
            <w:r>
              <w:t xml:space="preserve"> oder </w:t>
            </w:r>
            <w:r>
              <w:rPr>
                <w:rStyle w:val="SAPUserEntry"/>
              </w:rPr>
              <w:t>Fr.</w:t>
            </w:r>
          </w:p>
          <w:p w:rsidR="00FB7FFA" w:rsidRDefault="00CF7BC9">
            <w:r>
              <w:rPr>
                <w:rStyle w:val="SAPScreenElement"/>
              </w:rPr>
              <w:t>Vorname:</w:t>
            </w:r>
            <w:r>
              <w:t xml:space="preserve"> </w:t>
            </w:r>
            <w:r>
              <w:rPr>
                <w:rStyle w:val="SAPUserEntry"/>
              </w:rPr>
              <w:t>&lt;Vorname&gt;</w:t>
            </w:r>
          </w:p>
          <w:p w:rsidR="00FB7FFA" w:rsidRDefault="00CF7BC9">
            <w:r>
              <w:rPr>
                <w:rStyle w:val="SAPScreenElement"/>
              </w:rPr>
              <w:lastRenderedPageBreak/>
              <w:t>Nachname:</w:t>
            </w:r>
            <w:r>
              <w:t xml:space="preserve"> </w:t>
            </w:r>
            <w:r>
              <w:rPr>
                <w:rStyle w:val="SAPUserEntry"/>
              </w:rPr>
              <w:t>&lt;Nachname&gt;</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6</w:t>
            </w:r>
          </w:p>
        </w:tc>
        <w:tc>
          <w:tcPr>
            <w:tcW w:w="0" w:type="auto"/>
          </w:tcPr>
          <w:p w:rsidR="00FB7FFA" w:rsidRDefault="00CF7BC9">
            <w:r>
              <w:rPr>
                <w:rStyle w:val="SAPEmphasis"/>
              </w:rPr>
              <w:t>Standardadresse erfassen</w:t>
            </w:r>
          </w:p>
        </w:tc>
        <w:tc>
          <w:tcPr>
            <w:tcW w:w="0" w:type="auto"/>
          </w:tcPr>
          <w:p w:rsidR="00FB7FFA" w:rsidRDefault="00CF7BC9">
            <w:r>
              <w:t xml:space="preserve">Geben Sie auf der Registerkarte </w:t>
            </w:r>
            <w:r>
              <w:rPr>
                <w:rStyle w:val="SAPScreenElement"/>
              </w:rPr>
              <w:t>Adresse</w:t>
            </w:r>
            <w:r>
              <w:t xml:space="preserve"> im Abschnitt </w:t>
            </w:r>
            <w:r>
              <w:rPr>
                <w:rStyle w:val="SAPScreenElement"/>
              </w:rPr>
              <w:t>Standarda</w:t>
            </w:r>
            <w:r>
              <w:rPr>
                <w:rStyle w:val="SAPScreenElement"/>
              </w:rPr>
              <w:t>dresse</w:t>
            </w:r>
            <w:r>
              <w:t xml:space="preserve"> die folgenden Daten ein:</w:t>
            </w:r>
          </w:p>
          <w:p w:rsidR="00FB7FFA" w:rsidRDefault="00CF7BC9">
            <w:r>
              <w:rPr>
                <w:rStyle w:val="SAPScreenElement"/>
              </w:rPr>
              <w:t>Straße/Hausnummer</w:t>
            </w:r>
            <w:r>
              <w:t xml:space="preserve">: </w:t>
            </w:r>
            <w:r>
              <w:rPr>
                <w:rStyle w:val="SAPUserEntry"/>
              </w:rPr>
              <w:t>&lt;Freitext&gt;</w:t>
            </w:r>
          </w:p>
          <w:p w:rsidR="00FB7FFA" w:rsidRDefault="00CF7BC9">
            <w:r>
              <w:rPr>
                <w:rStyle w:val="SAPScreenElement"/>
              </w:rPr>
              <w:t>Postleitzahl/Ort</w:t>
            </w:r>
            <w:r>
              <w:t xml:space="preserve">: </w:t>
            </w:r>
            <w:r>
              <w:rPr>
                <w:rStyle w:val="SAPUserEntry"/>
              </w:rPr>
              <w:t>&lt;Geben Sie die Postleitzahl des Verantwortlichen ein.&gt;</w:t>
            </w:r>
          </w:p>
          <w:p w:rsidR="00FB7FFA" w:rsidRDefault="00CF7BC9">
            <w:r>
              <w:rPr>
                <w:rStyle w:val="SAPScreenElement"/>
              </w:rPr>
              <w:t>Land</w:t>
            </w:r>
            <w:r>
              <w:t xml:space="preserve">: </w:t>
            </w:r>
            <w:r>
              <w:rPr>
                <w:rStyle w:val="SAPUserEntry"/>
              </w:rPr>
              <w:t>&lt;Geben Sie das Land des Verantwortlichen ein.&gt;</w:t>
            </w:r>
          </w:p>
          <w:p w:rsidR="00FB7FFA" w:rsidRDefault="00CF7BC9">
            <w:r>
              <w:rPr>
                <w:rStyle w:val="SAPScreenElement"/>
              </w:rPr>
              <w:t>Region</w:t>
            </w:r>
            <w:r>
              <w:t xml:space="preserve">: </w:t>
            </w:r>
            <w:r>
              <w:rPr>
                <w:rStyle w:val="SAPUserEntry"/>
              </w:rPr>
              <w:t>&lt;Geben Sie die Region des Verantwortlichen ein.&gt;</w:t>
            </w:r>
          </w:p>
          <w:p w:rsidR="00FB7FFA" w:rsidRDefault="00CF7BC9">
            <w:r>
              <w:rPr>
                <w:rStyle w:val="SAPScreenElement"/>
              </w:rPr>
              <w:t>Sprache</w:t>
            </w:r>
            <w:r>
              <w:t xml:space="preserve">: </w:t>
            </w:r>
            <w:r>
              <w:rPr>
                <w:rStyle w:val="SAPUserEntry"/>
              </w:rPr>
              <w:t>DE</w:t>
            </w:r>
          </w:p>
          <w:p w:rsidR="00FB7FFA" w:rsidRDefault="00CF7BC9">
            <w:r>
              <w:t xml:space="preserve">Wählen Sie </w:t>
            </w:r>
            <w:r>
              <w:rPr>
                <w:rStyle w:val="SAPScreenElement"/>
              </w:rPr>
              <w:t>OK</w:t>
            </w:r>
            <w:r>
              <w:t>.</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7</w:t>
            </w:r>
          </w:p>
        </w:tc>
        <w:tc>
          <w:tcPr>
            <w:tcW w:w="0" w:type="auto"/>
          </w:tcPr>
          <w:p w:rsidR="00FB7FFA" w:rsidRDefault="00CF7BC9">
            <w:r>
              <w:rPr>
                <w:rStyle w:val="SAPEmphasis"/>
              </w:rPr>
              <w:t>Kommunikationsdaten eingeben</w:t>
            </w:r>
          </w:p>
        </w:tc>
        <w:tc>
          <w:tcPr>
            <w:tcW w:w="0" w:type="auto"/>
          </w:tcPr>
          <w:p w:rsidR="00FB7FFA" w:rsidRDefault="00CF7BC9">
            <w:r>
              <w:t xml:space="preserve">Geben Sie auf der Registerkarte </w:t>
            </w:r>
            <w:r>
              <w:rPr>
                <w:rStyle w:val="SAPScreenElement"/>
              </w:rPr>
              <w:t>Adresse</w:t>
            </w:r>
            <w:r>
              <w:t xml:space="preserve"> im Abschnitt </w:t>
            </w:r>
            <w:r>
              <w:rPr>
                <w:rStyle w:val="SAPScreenElement"/>
              </w:rPr>
              <w:t>Standardkommunikation</w:t>
            </w:r>
            <w:r>
              <w:t xml:space="preserve"> die folgenden Daten ein:</w:t>
            </w:r>
          </w:p>
          <w:p w:rsidR="00FB7FFA" w:rsidRDefault="00CF7BC9">
            <w:r>
              <w:rPr>
                <w:rStyle w:val="SAPScreenElement"/>
              </w:rPr>
              <w:t>Telefon</w:t>
            </w:r>
            <w:r>
              <w:t xml:space="preserve">: </w:t>
            </w:r>
            <w:r>
              <w:rPr>
                <w:rStyle w:val="SAPUserEntry"/>
              </w:rPr>
              <w:t>&lt;Telefonnummer des Verantwortlichen&gt;</w:t>
            </w:r>
          </w:p>
          <w:p w:rsidR="00FB7FFA" w:rsidRDefault="00CF7BC9">
            <w:r>
              <w:rPr>
                <w:rStyle w:val="SAPScreenElement"/>
              </w:rPr>
              <w:t>Mobiltelefon</w:t>
            </w:r>
            <w:r>
              <w:t xml:space="preserve">: </w:t>
            </w:r>
            <w:r>
              <w:rPr>
                <w:rStyle w:val="SAPUserEntry"/>
              </w:rPr>
              <w:t>&lt;Mobiltelefonnummer des Verantwortlichen&gt;</w:t>
            </w:r>
          </w:p>
          <w:p w:rsidR="00FB7FFA" w:rsidRDefault="00CF7BC9">
            <w:r>
              <w:rPr>
                <w:rStyle w:val="SAPScreenElement"/>
              </w:rPr>
              <w:t>Fax</w:t>
            </w:r>
            <w:r>
              <w:t xml:space="preserve">: </w:t>
            </w:r>
            <w:r>
              <w:rPr>
                <w:rStyle w:val="SAPUserEntry"/>
              </w:rPr>
              <w:t>&lt;Faxnummer des Verantwortlichen&gt;</w:t>
            </w:r>
          </w:p>
          <w:p w:rsidR="00FB7FFA" w:rsidRDefault="00CF7BC9">
            <w:r>
              <w:rPr>
                <w:rStyle w:val="SAPScreenElement"/>
              </w:rPr>
              <w:t>E-Mail</w:t>
            </w:r>
            <w:r>
              <w:t xml:space="preserve">: </w:t>
            </w:r>
            <w:r>
              <w:rPr>
                <w:rStyle w:val="SAPUserEntry"/>
              </w:rPr>
              <w:t>&lt;E-Mail-Adresse des Verantwortlichen&gt;</w:t>
            </w:r>
          </w:p>
        </w:tc>
        <w:tc>
          <w:tcPr>
            <w:tcW w:w="0" w:type="auto"/>
          </w:tcPr>
          <w:p w:rsidR="00FB7FFA" w:rsidRDefault="00FB7FFA"/>
        </w:tc>
        <w:tc>
          <w:tcPr>
            <w:tcW w:w="0" w:type="auto"/>
          </w:tcPr>
          <w:p w:rsidR="00FB7FFA" w:rsidRDefault="00FB7FFA"/>
        </w:tc>
      </w:tr>
      <w:tr w:rsidR="00FB7FFA" w:rsidTr="00CF7BC9">
        <w:tc>
          <w:tcPr>
            <w:tcW w:w="0" w:type="auto"/>
          </w:tcPr>
          <w:p w:rsidR="00FB7FFA" w:rsidRDefault="00CF7BC9">
            <w:r>
              <w:t>8</w:t>
            </w:r>
          </w:p>
        </w:tc>
        <w:tc>
          <w:tcPr>
            <w:tcW w:w="0" w:type="auto"/>
          </w:tcPr>
          <w:p w:rsidR="00FB7FFA" w:rsidRDefault="00CF7BC9">
            <w:r>
              <w:rPr>
                <w:rStyle w:val="SAPEmphasis"/>
              </w:rPr>
              <w:t>Date</w:t>
            </w:r>
            <w:r>
              <w:rPr>
                <w:rStyle w:val="SAPEmphasis"/>
              </w:rPr>
              <w:t>n sichern</w:t>
            </w:r>
          </w:p>
        </w:tc>
        <w:tc>
          <w:tcPr>
            <w:tcW w:w="0" w:type="auto"/>
          </w:tcPr>
          <w:p w:rsidR="00FB7FFA" w:rsidRDefault="00CF7BC9">
            <w:r>
              <w:t xml:space="preserve">Wählen Sie </w:t>
            </w:r>
            <w:r>
              <w:rPr>
                <w:rStyle w:val="SAPScreenElement"/>
              </w:rPr>
              <w:t>Sichern</w:t>
            </w:r>
            <w:r>
              <w:t>.</w:t>
            </w:r>
          </w:p>
        </w:tc>
        <w:tc>
          <w:tcPr>
            <w:tcW w:w="0" w:type="auto"/>
          </w:tcPr>
          <w:p w:rsidR="00FB7FFA" w:rsidRDefault="00CF7BC9">
            <w:r>
              <w:t>Der Verantwortliche wird gesichert.</w:t>
            </w:r>
          </w:p>
        </w:tc>
        <w:tc>
          <w:tcPr>
            <w:tcW w:w="0" w:type="auto"/>
          </w:tcPr>
          <w:p w:rsidR="00FB7FFA" w:rsidRDefault="00FB7FFA"/>
        </w:tc>
      </w:tr>
    </w:tbl>
    <w:p w:rsidR="00FB7FFA" w:rsidRDefault="00CF7BC9">
      <w:pPr>
        <w:pStyle w:val="Heading2"/>
      </w:pPr>
      <w:bookmarkStart w:id="40" w:name="unique_18"/>
      <w:bookmarkStart w:id="41" w:name="_Toc52225528"/>
      <w:r>
        <w:t>Auskunftspflichtige bearbeiten</w:t>
      </w:r>
      <w:bookmarkEnd w:id="40"/>
      <w:bookmarkEnd w:id="41"/>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lastRenderedPageBreak/>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Einsatzmöglichkeiten</w:t>
      </w:r>
    </w:p>
    <w:p w:rsidR="00FB7FFA" w:rsidRDefault="00CF7BC9">
      <w:r>
        <w:t xml:space="preserve">In dieser Aktivität legen Sie für das Unternehmen einen </w:t>
      </w:r>
      <w:r>
        <w:t>Auskunftspflichtigen mit Informationen wie Meldungsland, Anschrift, Ansprechpartner, Telefon und Fax an. Sie können auch das Werk sowie für den buchungskreisübergreifenden Lagerverkauf die Auslieferungswerke für den Auskunftspflichtigen festlegen.</w:t>
      </w:r>
    </w:p>
    <w:p w:rsidR="00FB7FFA" w:rsidRDefault="00CF7BC9">
      <w:pPr>
        <w:pStyle w:val="SAPKeyblockTitle"/>
      </w:pPr>
      <w:r>
        <w:t>Vorgehen</w:t>
      </w:r>
      <w:r>
        <w:t>sweise</w:t>
      </w:r>
    </w:p>
    <w:tbl>
      <w:tblPr>
        <w:tblStyle w:val="SAPStandardTable"/>
        <w:tblW w:w="0" w:type="auto"/>
        <w:tblLook w:val="0620" w:firstRow="1" w:lastRow="0" w:firstColumn="0" w:lastColumn="0" w:noHBand="1" w:noVBand="1"/>
      </w:tblPr>
      <w:tblGrid>
        <w:gridCol w:w="1458"/>
        <w:gridCol w:w="1771"/>
        <w:gridCol w:w="6674"/>
        <w:gridCol w:w="1889"/>
        <w:gridCol w:w="2379"/>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Anweisungen</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mit der Rolle Intrastat Spezialist</w:t>
            </w:r>
            <w:r>
              <w:t xml:space="preserve">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SAP-Fiori-App aufrufen</w:t>
            </w:r>
          </w:p>
        </w:tc>
        <w:tc>
          <w:tcPr>
            <w:tcW w:w="0" w:type="auto"/>
          </w:tcPr>
          <w:p w:rsidR="00FB7FFA" w:rsidRDefault="00CF7BC9">
            <w:r>
              <w:t xml:space="preserve">Öffnen Sie </w:t>
            </w:r>
            <w:r>
              <w:rPr>
                <w:rStyle w:val="SAPScreenElement"/>
              </w:rPr>
              <w:t>Informationsdienstleister verwalten</w:t>
            </w:r>
            <w:r>
              <w:rPr>
                <w:rStyle w:val="SAPMonospace"/>
              </w:rPr>
              <w:t>(/ECRS/POI_EDIT)</w:t>
            </w:r>
            <w:r>
              <w:t>.</w:t>
            </w:r>
          </w:p>
        </w:tc>
        <w:tc>
          <w:tcPr>
            <w:tcW w:w="0" w:type="auto"/>
          </w:tcPr>
          <w:p w:rsidR="00FB7FFA" w:rsidRDefault="00CF7BC9">
            <w:r>
              <w:t>Das Übersichtsbild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Auskunftspflichtigen anlegen</w:t>
            </w:r>
          </w:p>
        </w:tc>
        <w:tc>
          <w:tcPr>
            <w:tcW w:w="0" w:type="auto"/>
          </w:tcPr>
          <w:p w:rsidR="00FB7FFA" w:rsidRDefault="00CF7BC9">
            <w:r>
              <w:t xml:space="preserve">Wählen Sie in der </w:t>
            </w:r>
            <w:r>
              <w:rPr>
                <w:rStyle w:val="SAPScreenElement"/>
              </w:rPr>
              <w:t>Übersicht</w:t>
            </w:r>
            <w:r>
              <w:t xml:space="preserve"> die Option </w:t>
            </w:r>
            <w:r>
              <w:rPr>
                <w:rStyle w:val="SAPScreenElement"/>
              </w:rPr>
              <w:t>Anlegen</w:t>
            </w:r>
            <w:r>
              <w:t>, und geben Sie folgende Daten ein:</w:t>
            </w:r>
          </w:p>
          <w:p w:rsidR="00FB7FFA" w:rsidRDefault="00CF7BC9">
            <w:r>
              <w:rPr>
                <w:rStyle w:val="SAPScreenElement"/>
              </w:rPr>
              <w:t>Auskunftspflichtiger</w:t>
            </w:r>
            <w:r>
              <w:t xml:space="preserve">: </w:t>
            </w:r>
            <w:r>
              <w:rPr>
                <w:rStyle w:val="SAPUserEntry"/>
              </w:rPr>
              <w:t>DE_POI</w:t>
            </w:r>
          </w:p>
          <w:p w:rsidR="00FB7FFA" w:rsidRDefault="00CF7BC9">
            <w:r>
              <w:rPr>
                <w:rStyle w:val="SAPScreenElement"/>
              </w:rPr>
              <w:t>Meldungsland</w:t>
            </w:r>
            <w:r>
              <w:t xml:space="preserve">: </w:t>
            </w:r>
            <w:r>
              <w:rPr>
                <w:rStyle w:val="SAPUserEntry"/>
              </w:rPr>
              <w:t>DE</w:t>
            </w:r>
          </w:p>
          <w:p w:rsidR="00FB7FFA" w:rsidRDefault="00CF7BC9">
            <w:r>
              <w:rPr>
                <w:rStyle w:val="SAPScreenElement"/>
              </w:rPr>
              <w:t>Buchungskreis</w:t>
            </w:r>
            <w:r>
              <w:t xml:space="preserve">: </w:t>
            </w:r>
            <w:r>
              <w:rPr>
                <w:rStyle w:val="SAPUserEntry"/>
              </w:rPr>
              <w:t>1010</w:t>
            </w:r>
          </w:p>
          <w:p w:rsidR="00FB7FFA" w:rsidRDefault="00CF7BC9">
            <w:r>
              <w:t xml:space="preserve">Wählen Sie </w:t>
            </w:r>
            <w:r>
              <w:rPr>
                <w:rStyle w:val="SAPScreenElement"/>
              </w:rPr>
              <w:t>Weiter</w:t>
            </w:r>
            <w:r>
              <w:t>, und nehmen Sie die folgenden Einträge vor:</w:t>
            </w:r>
          </w:p>
          <w:p w:rsidR="00FB7FFA" w:rsidRDefault="00CF7BC9">
            <w:r>
              <w:t xml:space="preserve">Im Abschnitt </w:t>
            </w:r>
            <w:r>
              <w:rPr>
                <w:rStyle w:val="SAPScreenElement"/>
              </w:rPr>
              <w:t>Auskunftspflichtiger</w:t>
            </w:r>
            <w:r>
              <w:t xml:space="preserve"> :</w:t>
            </w:r>
          </w:p>
          <w:p w:rsidR="00FB7FFA" w:rsidRDefault="00CF7BC9">
            <w:r>
              <w:rPr>
                <w:rStyle w:val="SAPEmphasis"/>
              </w:rPr>
              <w:lastRenderedPageBreak/>
              <w:t xml:space="preserve">Hinweis </w:t>
            </w:r>
            <w:r>
              <w:t>Name, Straße/Hausnummer, Post</w:t>
            </w:r>
            <w:r>
              <w:t>leitzahl, Ort, Telefon, Fax werden automatisch aus den Adressdaten für den Unternehmenscode übernommen. Diese Informationen müssen Sie nicht erneut eingeben.</w:t>
            </w:r>
          </w:p>
          <w:p w:rsidR="00FB7FFA" w:rsidRDefault="00CF7BC9">
            <w:r>
              <w:rPr>
                <w:rStyle w:val="SAPScreenElement"/>
              </w:rPr>
              <w:t>Bundesland Finanzamt</w:t>
            </w:r>
            <w:r>
              <w:t xml:space="preserve">: </w:t>
            </w:r>
            <w:r>
              <w:rPr>
                <w:rStyle w:val="SAPUserEntry"/>
              </w:rPr>
              <w:t>&lt;z.B. 11 (Berlin)&gt;</w:t>
            </w:r>
          </w:p>
          <w:p w:rsidR="00FB7FFA" w:rsidRDefault="00CF7BC9">
            <w:r>
              <w:rPr>
                <w:rStyle w:val="SAPScreenElement"/>
              </w:rPr>
              <w:t>Steuernummer</w:t>
            </w:r>
            <w:r>
              <w:t xml:space="preserve">: </w:t>
            </w:r>
            <w:r>
              <w:rPr>
                <w:rStyle w:val="SAPUserEntry"/>
              </w:rPr>
              <w:t>&lt;z.B. 11 (Bucuresti) 1234567890&gt;</w:t>
            </w:r>
          </w:p>
          <w:p w:rsidR="00FB7FFA" w:rsidRDefault="00CF7BC9">
            <w:r>
              <w:rPr>
                <w:rStyle w:val="SAPScreenElement"/>
              </w:rPr>
              <w:t>Zusatznumm</w:t>
            </w:r>
            <w:r>
              <w:rPr>
                <w:rStyle w:val="SAPScreenElement"/>
              </w:rPr>
              <w:t>er</w:t>
            </w:r>
            <w:r>
              <w:t xml:space="preserve">: </w:t>
            </w:r>
            <w:r>
              <w:rPr>
                <w:rStyle w:val="SAPUserEntry"/>
              </w:rPr>
              <w:t>000</w:t>
            </w:r>
          </w:p>
          <w:p w:rsidR="00FB7FFA" w:rsidRDefault="00CF7BC9">
            <w:r>
              <w:rPr>
                <w:rStyle w:val="SAPScreenElement"/>
              </w:rPr>
              <w:t>Ansprechpartner</w:t>
            </w:r>
            <w:r>
              <w:t xml:space="preserve">: </w:t>
            </w:r>
            <w:r>
              <w:rPr>
                <w:rStyle w:val="SAPUserEntry"/>
              </w:rPr>
              <w:t>&lt;Die GP-Rolle für den Ansprechpartner ist SLLSTL (Verantwortlicher).&gt;</w:t>
            </w:r>
          </w:p>
          <w:p w:rsidR="00FB7FFA" w:rsidRDefault="00CF7BC9">
            <w:r>
              <w:t xml:space="preserve">Geben Sie die Nummer für den Ansprechpartner des Auskunftspflichtigen ein, z.B. </w:t>
            </w:r>
            <w:r>
              <w:rPr>
                <w:rStyle w:val="SAPUserEntry"/>
              </w:rPr>
              <w:t>1000050</w:t>
            </w:r>
          </w:p>
          <w:p w:rsidR="00FB7FFA" w:rsidRDefault="00CF7BC9">
            <w:r>
              <w:t xml:space="preserve">Im Abschnitt </w:t>
            </w:r>
            <w:r>
              <w:rPr>
                <w:rStyle w:val="SAPScreenElement"/>
              </w:rPr>
              <w:t>Grundeinstellungen</w:t>
            </w:r>
            <w:r>
              <w:t>:</w:t>
            </w:r>
          </w:p>
          <w:p w:rsidR="00FB7FFA" w:rsidRDefault="00CF7BC9">
            <w:r>
              <w:rPr>
                <w:rStyle w:val="SAPScreenElement"/>
              </w:rPr>
              <w:t>Kurstyp</w:t>
            </w:r>
            <w:r>
              <w:t xml:space="preserve">: </w:t>
            </w:r>
            <w:r>
              <w:rPr>
                <w:rStyle w:val="SAPUserEntry"/>
              </w:rPr>
              <w:t>&lt;z.B. M&gt;</w:t>
            </w:r>
          </w:p>
          <w:p w:rsidR="00FB7FFA" w:rsidRDefault="00CF7BC9">
            <w:r>
              <w:rPr>
                <w:rStyle w:val="SAPScreenElement"/>
              </w:rPr>
              <w:t>MeldStufe Eingang</w:t>
            </w:r>
            <w:r>
              <w:t xml:space="preserve">: </w:t>
            </w:r>
            <w:r>
              <w:rPr>
                <w:rStyle w:val="SAPUserEntry"/>
              </w:rPr>
              <w:t>2</w:t>
            </w:r>
          </w:p>
          <w:p w:rsidR="00FB7FFA" w:rsidRDefault="00CF7BC9">
            <w:r>
              <w:rPr>
                <w:rStyle w:val="SAPScreenElement"/>
              </w:rPr>
              <w:t>M</w:t>
            </w:r>
            <w:r>
              <w:rPr>
                <w:rStyle w:val="SAPScreenElement"/>
              </w:rPr>
              <w:t>eldStufe Versendung</w:t>
            </w:r>
            <w:r>
              <w:t xml:space="preserve">: </w:t>
            </w:r>
            <w:r>
              <w:rPr>
                <w:rStyle w:val="SAPUserEntry"/>
              </w:rPr>
              <w:t>2</w:t>
            </w:r>
          </w:p>
          <w:p w:rsidR="00FB7FFA" w:rsidRDefault="00CF7BC9">
            <w:r>
              <w:rPr>
                <w:rStyle w:val="SAPScreenElement"/>
              </w:rPr>
              <w:t>Format Meldungsdatei</w:t>
            </w:r>
            <w:r>
              <w:t xml:space="preserve">: Der Standardwert ist </w:t>
            </w:r>
            <w:r>
              <w:rPr>
                <w:rStyle w:val="SAPUserEntry"/>
              </w:rPr>
              <w:t>2 XML-Datei</w:t>
            </w:r>
          </w:p>
          <w:p w:rsidR="00FB7FFA" w:rsidRDefault="00CF7BC9">
            <w:r>
              <w:rPr>
                <w:rStyle w:val="SAPScreenElement"/>
              </w:rPr>
              <w:t>MaterialNr. Eingang:</w:t>
            </w:r>
            <w:r>
              <w:rPr>
                <w:rStyle w:val="SAPUserEntry"/>
              </w:rPr>
              <w:t>&lt;geben Sie die Eingangsbelegnummer ein.&gt;</w:t>
            </w:r>
          </w:p>
          <w:p w:rsidR="00FB7FFA" w:rsidRDefault="00CF7BC9">
            <w:r>
              <w:rPr>
                <w:rStyle w:val="SAPScreenElement"/>
              </w:rPr>
              <w:t>Materialnr. Versend.:</w:t>
            </w:r>
            <w:r>
              <w:rPr>
                <w:rStyle w:val="SAPUserEntry"/>
              </w:rPr>
              <w:t>&lt;Geben Sie die Versendungsnummer ein.&gt;</w:t>
            </w:r>
          </w:p>
          <w:p w:rsidR="00FB7FFA" w:rsidRDefault="00CF7BC9">
            <w:r>
              <w:t xml:space="preserve">Wählen Sie im Bereich </w:t>
            </w:r>
            <w:r>
              <w:rPr>
                <w:rStyle w:val="SAPScreenElement"/>
              </w:rPr>
              <w:t>Werke</w:t>
            </w:r>
            <w:r>
              <w:t xml:space="preserve"> die Option </w:t>
            </w:r>
            <w:r>
              <w:rPr>
                <w:rStyle w:val="SAPScreenElement"/>
              </w:rPr>
              <w:t>Werk hinzufügen</w:t>
            </w:r>
            <w:r>
              <w:t>. F</w:t>
            </w:r>
            <w:r>
              <w:t xml:space="preserve">ügen Sie im Feld </w:t>
            </w:r>
            <w:r>
              <w:rPr>
                <w:rStyle w:val="SAPScreenElement"/>
              </w:rPr>
              <w:t>Werk</w:t>
            </w:r>
            <w:r>
              <w:t xml:space="preserve"> das Werk hinzu, z.B. </w:t>
            </w:r>
            <w:r>
              <w:rPr>
                <w:rStyle w:val="SAPUserEntry"/>
              </w:rPr>
              <w:t>1010</w:t>
            </w:r>
            <w:r>
              <w:t>.</w:t>
            </w:r>
          </w:p>
          <w:p w:rsidR="00FB7FFA" w:rsidRDefault="00CF7BC9">
            <w:r>
              <w:t xml:space="preserve">Wenn Sie Umfangsbestandteil 1MX konfiguriert haben, wählen Sie im Bereich </w:t>
            </w:r>
            <w:r>
              <w:rPr>
                <w:rStyle w:val="SAPScreenElement"/>
              </w:rPr>
              <w:t>Auslieferungswerke im buchungskreisübergreifenden Lagerverkauf</w:t>
            </w:r>
            <w:r>
              <w:t xml:space="preserve"> die Option </w:t>
            </w:r>
            <w:r>
              <w:rPr>
                <w:rStyle w:val="SAPScreenElement"/>
              </w:rPr>
              <w:t>Auslieferungswerk hinzufügen</w:t>
            </w:r>
            <w:r>
              <w:t>.</w:t>
            </w:r>
          </w:p>
          <w:p w:rsidR="00FB7FFA" w:rsidRDefault="00CF7BC9">
            <w:r>
              <w:t xml:space="preserve">Wählen Sie </w:t>
            </w:r>
            <w:r>
              <w:rPr>
                <w:rStyle w:val="SAPScreenElement"/>
              </w:rPr>
              <w:t>Sichern</w:t>
            </w:r>
            <w:r>
              <w:t>.</w:t>
            </w:r>
          </w:p>
        </w:tc>
        <w:tc>
          <w:tcPr>
            <w:tcW w:w="0" w:type="auto"/>
          </w:tcPr>
          <w:p w:rsidR="00FB7FFA" w:rsidRDefault="00CF7BC9">
            <w:r>
              <w:lastRenderedPageBreak/>
              <w:t xml:space="preserve">Der </w:t>
            </w:r>
            <w:r>
              <w:t>Auskunftspflichtige wird gesichert.</w:t>
            </w:r>
          </w:p>
        </w:tc>
        <w:tc>
          <w:tcPr>
            <w:tcW w:w="0" w:type="auto"/>
          </w:tcPr>
          <w:p w:rsidR="00FB7FFA" w:rsidRDefault="00FB7FFA"/>
        </w:tc>
      </w:tr>
    </w:tbl>
    <w:p w:rsidR="00FB7FFA" w:rsidRDefault="00CF7BC9">
      <w:pPr>
        <w:pStyle w:val="Heading2"/>
      </w:pPr>
      <w:bookmarkStart w:id="42" w:name="unique_19"/>
      <w:bookmarkStart w:id="43" w:name="_Toc52225529"/>
      <w:r>
        <w:lastRenderedPageBreak/>
        <w:t>Intrastat-Meldungen manuell anlegen</w:t>
      </w:r>
      <w:bookmarkEnd w:id="42"/>
      <w:bookmarkEnd w:id="43"/>
    </w:p>
    <w:p w:rsidR="00FB7FFA" w:rsidRDefault="00CF7BC9">
      <w:pPr>
        <w:pStyle w:val="SAPKeyblockTitle"/>
      </w:pPr>
      <w:r>
        <w:t>Zweck</w:t>
      </w:r>
    </w:p>
    <w:p w:rsidR="00CF7BC9" w:rsidRDefault="00CF7BC9">
      <w:r>
        <w:t>In dieser Aktivität legen Sie für den Auskunftspflichtigen Intrastat-Meldungen mit den behördlich vorgeschriebenen Feldern an.</w:t>
      </w:r>
    </w:p>
    <w:p w:rsidR="00FB7FFA" w:rsidRDefault="00CF7BC9">
      <w:r>
        <w:rPr>
          <w:rStyle w:val="SAPEmphasis"/>
        </w:rPr>
        <w:t xml:space="preserve">Hinweis </w:t>
      </w:r>
      <w:r>
        <w:t xml:space="preserve">Die Mussfelder für die Behörden </w:t>
      </w:r>
      <w:r>
        <w:t>einzelner Länder/Regionen können sich von denen in dieser Vorgehensweise unterscheiden.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07"/>
        <w:gridCol w:w="2073"/>
        <w:gridCol w:w="6045"/>
        <w:gridCol w:w="2426"/>
        <w:gridCol w:w="222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mit der Rolle Intrastat Spezialist am SAP Fiori Launchpad an.</w:t>
            </w:r>
          </w:p>
        </w:tc>
        <w:tc>
          <w:tcPr>
            <w:tcW w:w="0" w:type="auto"/>
          </w:tcPr>
          <w:p w:rsidR="00FB7FFA" w:rsidRDefault="00CF7BC9">
            <w:r>
              <w:t>Das SAP Fiori Launchpad wird mit den persönlichen Kacheln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SAP-Fiori-App aufrufen</w:t>
            </w:r>
          </w:p>
        </w:tc>
        <w:tc>
          <w:tcPr>
            <w:tcW w:w="0" w:type="auto"/>
          </w:tcPr>
          <w:p w:rsidR="00FB7FFA" w:rsidRDefault="00CF7BC9">
            <w:r>
              <w:t xml:space="preserve">Öffnen Sie die App </w:t>
            </w:r>
            <w:r>
              <w:rPr>
                <w:rStyle w:val="SAPScreenElement"/>
              </w:rPr>
              <w:t>Intrastat-Meldungen bearbeiten</w:t>
            </w:r>
            <w:r>
              <w:rPr>
                <w:rStyle w:val="SAPMonospace"/>
              </w:rPr>
              <w:t>(/ECRS/RP_EDIT)</w:t>
            </w:r>
            <w:r>
              <w:t>.</w:t>
            </w:r>
          </w:p>
        </w:tc>
        <w:tc>
          <w:tcPr>
            <w:tcW w:w="0" w:type="auto"/>
          </w:tcPr>
          <w:p w:rsidR="00FB7FFA" w:rsidRDefault="00CF7BC9">
            <w:r>
              <w:t xml:space="preserve">Die Sicht </w:t>
            </w:r>
            <w:r>
              <w:rPr>
                <w:rStyle w:val="SAPScreenElement"/>
              </w:rPr>
              <w:t>Intras</w:t>
            </w:r>
            <w:r>
              <w:rPr>
                <w:rStyle w:val="SAPScreenElement"/>
              </w:rPr>
              <w:t>tat-Meldungen verwalten: Übersicht der Meldungen</w:t>
            </w:r>
            <w:r>
              <w:t xml:space="preserve">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Versendungsmeldung anlegen</w:t>
            </w:r>
          </w:p>
        </w:tc>
        <w:tc>
          <w:tcPr>
            <w:tcW w:w="0" w:type="auto"/>
          </w:tcPr>
          <w:p w:rsidR="00FB7FFA" w:rsidRDefault="00CF7BC9">
            <w:r>
              <w:t>Geben Sie folgende Daten ein:</w:t>
            </w:r>
          </w:p>
          <w:p w:rsidR="00FB7FFA" w:rsidRDefault="00CF7BC9">
            <w:r>
              <w:rPr>
                <w:rStyle w:val="SAPScreenElement"/>
              </w:rPr>
              <w:t>Auskunftspflichtiger</w:t>
            </w:r>
            <w:r>
              <w:t xml:space="preserve">: </w:t>
            </w:r>
            <w:r>
              <w:rPr>
                <w:rStyle w:val="SAPUserEntry"/>
              </w:rPr>
              <w:t>&lt;POI aus dem vorherigen Verfahren&gt;</w:t>
            </w:r>
          </w:p>
          <w:p w:rsidR="00FB7FFA" w:rsidRDefault="00CF7BC9">
            <w:r>
              <w:t xml:space="preserve">Wählen Sie </w:t>
            </w:r>
            <w:r>
              <w:rPr>
                <w:rStyle w:val="SAPScreenElement"/>
              </w:rPr>
              <w:t>Meldung anlegen</w:t>
            </w:r>
            <w:r>
              <w:t>, und nehmen Sie die folgenden Einträge vor:</w:t>
            </w:r>
          </w:p>
          <w:p w:rsidR="00FB7FFA" w:rsidRDefault="00CF7BC9">
            <w:r>
              <w:rPr>
                <w:rStyle w:val="SAPScreenElement"/>
              </w:rPr>
              <w:t>Jahr</w:t>
            </w:r>
            <w:r>
              <w:t xml:space="preserve">: </w:t>
            </w:r>
            <w:r>
              <w:rPr>
                <w:rStyle w:val="SAPUserEntry"/>
              </w:rPr>
              <w:t>2016</w:t>
            </w:r>
          </w:p>
          <w:p w:rsidR="00FB7FFA" w:rsidRDefault="00CF7BC9">
            <w:r>
              <w:rPr>
                <w:rStyle w:val="SAPScreenElement"/>
              </w:rPr>
              <w:t>Monat</w:t>
            </w:r>
            <w:r>
              <w:t xml:space="preserve">: </w:t>
            </w:r>
            <w:r>
              <w:rPr>
                <w:rStyle w:val="SAPUserEntry"/>
              </w:rPr>
              <w:t>9</w:t>
            </w:r>
          </w:p>
          <w:p w:rsidR="00FB7FFA" w:rsidRDefault="00CF7BC9">
            <w:r>
              <w:rPr>
                <w:rStyle w:val="SAPScreenElement"/>
              </w:rPr>
              <w:t>Richtung</w:t>
            </w:r>
            <w:r>
              <w:t xml:space="preserve">: </w:t>
            </w:r>
            <w:r>
              <w:rPr>
                <w:rStyle w:val="SAPUserEntry"/>
              </w:rPr>
              <w:t>2 (Versendung)</w:t>
            </w:r>
          </w:p>
          <w:p w:rsidR="00FB7FFA" w:rsidRDefault="00CF7BC9">
            <w:r>
              <w:t xml:space="preserve">Sie können eine </w:t>
            </w:r>
            <w:r>
              <w:rPr>
                <w:rStyle w:val="SAPScreenElement"/>
              </w:rPr>
              <w:t>Meldung</w:t>
            </w:r>
            <w:r>
              <w:t xml:space="preserve"> jeweils nur für </w:t>
            </w:r>
            <w:r>
              <w:rPr>
                <w:rStyle w:val="SAPScreenElement"/>
              </w:rPr>
              <w:t>Eingang</w:t>
            </w:r>
            <w:r>
              <w:t xml:space="preserve"> oder </w:t>
            </w:r>
            <w:r>
              <w:rPr>
                <w:rStyle w:val="SAPScreenElement"/>
              </w:rPr>
              <w:t>Versand</w:t>
            </w:r>
            <w:r>
              <w:t xml:space="preserve"> anlegen.</w:t>
            </w:r>
          </w:p>
          <w:p w:rsidR="00FB7FFA" w:rsidRDefault="00CF7BC9">
            <w:r>
              <w:t xml:space="preserve">Wählen Sie </w:t>
            </w:r>
            <w:r>
              <w:rPr>
                <w:rStyle w:val="SAPScreenElement"/>
              </w:rPr>
              <w:t>Weiter</w:t>
            </w:r>
            <w:r>
              <w:t>.</w:t>
            </w:r>
          </w:p>
          <w:p w:rsidR="00FB7FFA" w:rsidRDefault="00CF7BC9">
            <w:r>
              <w:t xml:space="preserve">Wählen Sie in der Sicht </w:t>
            </w:r>
            <w:r>
              <w:rPr>
                <w:rStyle w:val="SAPScreenElement"/>
              </w:rPr>
              <w:t>Intrastat-Meldungen anlegen: Positionsübersicht</w:t>
            </w:r>
            <w:r>
              <w:t xml:space="preserve"> die Option </w:t>
            </w:r>
            <w:r>
              <w:rPr>
                <w:rStyle w:val="SAPScreenElement"/>
              </w:rPr>
              <w:t>Hinzufügen (+)</w:t>
            </w:r>
            <w:r>
              <w:t>.</w:t>
            </w:r>
          </w:p>
          <w:p w:rsidR="00FB7FFA" w:rsidRDefault="00CF7BC9">
            <w:r>
              <w:t xml:space="preserve">Machen Sie folgende </w:t>
            </w:r>
            <w:r>
              <w:t>Eingaben:</w:t>
            </w:r>
          </w:p>
          <w:p w:rsidR="00FB7FFA" w:rsidRDefault="00CF7BC9">
            <w:r>
              <w:rPr>
                <w:rStyle w:val="SAPScreenElement"/>
              </w:rPr>
              <w:lastRenderedPageBreak/>
              <w:t>Positionsart</w:t>
            </w:r>
            <w:r>
              <w:t xml:space="preserve">: </w:t>
            </w:r>
            <w:r>
              <w:rPr>
                <w:rStyle w:val="SAPUserEntry"/>
              </w:rPr>
              <w:t>&lt;leer lassen; das bedeutet Standardposition&gt;</w:t>
            </w:r>
            <w:r>
              <w:t>.</w:t>
            </w:r>
          </w:p>
          <w:p w:rsidR="00FB7FFA" w:rsidRDefault="00CF7BC9">
            <w:r>
              <w:rPr>
                <w:rStyle w:val="SAPScreenElement"/>
              </w:rPr>
              <w:t>Geschäftsvorgangs art</w:t>
            </w:r>
            <w:r>
              <w:t xml:space="preserve">: z.B. </w:t>
            </w:r>
            <w:r>
              <w:rPr>
                <w:rStyle w:val="SAPUserEntry"/>
              </w:rPr>
              <w:t>11 (Endgültiger Kauf/Verkauf)</w:t>
            </w:r>
          </w:p>
          <w:p w:rsidR="00FB7FFA" w:rsidRDefault="00CF7BC9">
            <w:r>
              <w:rPr>
                <w:rStyle w:val="SAPScreenElement"/>
              </w:rPr>
              <w:t>Partnerland</w:t>
            </w:r>
            <w:r>
              <w:t xml:space="preserve">: </w:t>
            </w:r>
            <w:r>
              <w:rPr>
                <w:rStyle w:val="SAPUserEntry"/>
              </w:rPr>
              <w:t>z.B. HU</w:t>
            </w:r>
          </w:p>
          <w:p w:rsidR="00FB7FFA" w:rsidRDefault="00CF7BC9">
            <w:r>
              <w:rPr>
                <w:rStyle w:val="SAPScreenElement"/>
              </w:rPr>
              <w:t>USt-Id-Nr. Partner</w:t>
            </w:r>
            <w:r>
              <w:t xml:space="preserve">: </w:t>
            </w:r>
            <w:r>
              <w:rPr>
                <w:rStyle w:val="SAPUserEntry"/>
              </w:rPr>
              <w:t>&lt;USt-Nr. des Kunden&gt;</w:t>
            </w:r>
          </w:p>
          <w:p w:rsidR="00FB7FFA" w:rsidRDefault="00CF7BC9">
            <w:r>
              <w:rPr>
                <w:rStyle w:val="SAPScreenElement"/>
              </w:rPr>
              <w:t>Statistische Warennummer</w:t>
            </w:r>
            <w:r>
              <w:t xml:space="preserve">: </w:t>
            </w:r>
            <w:r>
              <w:rPr>
                <w:rStyle w:val="SAPUserEntry"/>
              </w:rPr>
              <w:t>&lt;statistische Warennummer des Produkts&gt;</w:t>
            </w:r>
          </w:p>
          <w:p w:rsidR="00FB7FFA" w:rsidRDefault="00CF7BC9">
            <w:r>
              <w:rPr>
                <w:rStyle w:val="SAPScreenElement"/>
              </w:rPr>
              <w:t>Menge bes. Maßeinh.</w:t>
            </w:r>
            <w:r>
              <w:t xml:space="preserve">: </w:t>
            </w:r>
            <w:r>
              <w:rPr>
                <w:rStyle w:val="SAPUserEntry"/>
              </w:rPr>
              <w:t>&lt;fakturierte Menge&gt;</w:t>
            </w:r>
          </w:p>
          <w:p w:rsidR="00FB7FFA" w:rsidRDefault="00CF7BC9">
            <w:r>
              <w:rPr>
                <w:rStyle w:val="SAPScreenElement"/>
              </w:rPr>
              <w:t>Nettogewicht</w:t>
            </w:r>
            <w:r>
              <w:t xml:space="preserve">: </w:t>
            </w:r>
            <w:r>
              <w:rPr>
                <w:rStyle w:val="SAPUserEntry"/>
              </w:rPr>
              <w:t>&lt;Nettogewicht&gt;</w:t>
            </w:r>
          </w:p>
          <w:p w:rsidR="00FB7FFA" w:rsidRDefault="00CF7BC9">
            <w:r>
              <w:rPr>
                <w:rStyle w:val="SAPScreenElement"/>
              </w:rPr>
              <w:t>Rechnungswert</w:t>
            </w:r>
            <w:r>
              <w:t xml:space="preserve">: </w:t>
            </w:r>
            <w:r>
              <w:rPr>
                <w:rStyle w:val="SAPUserEntry"/>
              </w:rPr>
              <w:t>&lt;Nettowert&gt;</w:t>
            </w:r>
          </w:p>
          <w:p w:rsidR="00FB7FFA" w:rsidRDefault="00CF7BC9">
            <w:r>
              <w:rPr>
                <w:rStyle w:val="SAPScreenElement"/>
              </w:rPr>
              <w:t>Grenzübergangswert</w:t>
            </w:r>
            <w:r>
              <w:t xml:space="preserve">: </w:t>
            </w:r>
            <w:r>
              <w:rPr>
                <w:rStyle w:val="SAPUserEntry"/>
              </w:rPr>
              <w:t>&lt;Grenzübergangswert&gt;</w:t>
            </w:r>
          </w:p>
          <w:p w:rsidR="00FB7FFA" w:rsidRDefault="00CF7BC9">
            <w:r>
              <w:rPr>
                <w:rStyle w:val="SAPScreenElement"/>
              </w:rPr>
              <w:t>Ursprungsland</w:t>
            </w:r>
            <w:r>
              <w:t xml:space="preserve">: z.B. </w:t>
            </w:r>
            <w:r>
              <w:rPr>
                <w:rStyle w:val="SAPUserEntry"/>
              </w:rPr>
              <w:t>DE</w:t>
            </w:r>
          </w:p>
          <w:p w:rsidR="00FB7FFA" w:rsidRDefault="00CF7BC9">
            <w:r>
              <w:rPr>
                <w:rStyle w:val="SAPScreenElement"/>
              </w:rPr>
              <w:t>Region</w:t>
            </w:r>
            <w:r>
              <w:t xml:space="preserve">: </w:t>
            </w:r>
            <w:r>
              <w:rPr>
                <w:rStyle w:val="SAPUserEntry"/>
              </w:rPr>
              <w:t>&lt;Region&gt;</w:t>
            </w:r>
            <w:r>
              <w:t xml:space="preserve">, z.B. </w:t>
            </w:r>
            <w:r>
              <w:rPr>
                <w:rStyle w:val="SAPUserEntry"/>
              </w:rPr>
              <w:t>Hamburg</w:t>
            </w:r>
          </w:p>
          <w:p w:rsidR="00FB7FFA" w:rsidRDefault="00CF7BC9">
            <w:r>
              <w:rPr>
                <w:rStyle w:val="SAPEmphasis"/>
              </w:rPr>
              <w:t xml:space="preserve">Hinweis </w:t>
            </w:r>
            <w:r>
              <w:t>Die jeweilige Bundesbehörde veröffentlicht die Standard</w:t>
            </w:r>
            <w:r>
              <w:t>codes für Ihre Region. Die Konvertierung der Regionscodes aus den internen SAP-Codes in die von Intrastat verwendeten Standardcodes ist festgelegt.</w:t>
            </w:r>
          </w:p>
          <w:p w:rsidR="00FB7FFA" w:rsidRDefault="00CF7BC9">
            <w:r>
              <w:rPr>
                <w:rStyle w:val="SAPScreenElement"/>
              </w:rPr>
              <w:t>Verkehrszweig</w:t>
            </w:r>
            <w:r>
              <w:t xml:space="preserve">: z.B. </w:t>
            </w:r>
            <w:r>
              <w:rPr>
                <w:rStyle w:val="SAPUserEntry"/>
              </w:rPr>
              <w:t>3 Straße</w:t>
            </w:r>
          </w:p>
          <w:p w:rsidR="00FB7FFA" w:rsidRDefault="00CF7BC9">
            <w:r>
              <w:rPr>
                <w:rStyle w:val="SAPScreenElement"/>
              </w:rPr>
              <w:t>Beleg</w:t>
            </w:r>
            <w:r>
              <w:t xml:space="preserve">: </w:t>
            </w:r>
            <w:r>
              <w:rPr>
                <w:rStyle w:val="SAPUserEntry"/>
              </w:rPr>
              <w:t>&lt;Belegnummer&gt;</w:t>
            </w:r>
          </w:p>
          <w:p w:rsidR="00FB7FFA" w:rsidRDefault="00CF7BC9">
            <w:r>
              <w:rPr>
                <w:rStyle w:val="SAPScreenElement"/>
              </w:rPr>
              <w:t>Position</w:t>
            </w:r>
            <w:r>
              <w:t xml:space="preserve">: </w:t>
            </w:r>
            <w:r>
              <w:rPr>
                <w:rStyle w:val="SAPUserEntry"/>
              </w:rPr>
              <w:t>&lt;Positionsnummer&gt;</w:t>
            </w:r>
          </w:p>
          <w:p w:rsidR="00FB7FFA" w:rsidRDefault="00CF7BC9">
            <w:r>
              <w:t xml:space="preserve">Wählen Sie </w:t>
            </w:r>
            <w:r>
              <w:rPr>
                <w:rStyle w:val="SAPScreenElement"/>
              </w:rPr>
              <w:t>Sichern</w:t>
            </w:r>
            <w:r>
              <w:t>.</w:t>
            </w:r>
          </w:p>
        </w:tc>
        <w:tc>
          <w:tcPr>
            <w:tcW w:w="0" w:type="auto"/>
          </w:tcPr>
          <w:p w:rsidR="00FB7FFA" w:rsidRDefault="00CF7BC9">
            <w:r>
              <w:lastRenderedPageBreak/>
              <w:t xml:space="preserve">Eine </w:t>
            </w:r>
            <w:r>
              <w:t>Meldung wird angelegt.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Eingangsmeldung anlegen</w:t>
            </w:r>
          </w:p>
        </w:tc>
        <w:tc>
          <w:tcPr>
            <w:tcW w:w="0" w:type="auto"/>
          </w:tcPr>
          <w:p w:rsidR="00FB7FFA" w:rsidRDefault="00CF7BC9">
            <w:r>
              <w:t>Geben Sie in der Übersicht folgende Daten ein:</w:t>
            </w:r>
          </w:p>
          <w:p w:rsidR="00FB7FFA" w:rsidRDefault="00CF7BC9">
            <w:r>
              <w:rPr>
                <w:rStyle w:val="SAPScreenElement"/>
              </w:rPr>
              <w:t>Auskunftspflichtiger</w:t>
            </w:r>
            <w:r>
              <w:t xml:space="preserve">: z.B. </w:t>
            </w:r>
            <w:r>
              <w:rPr>
                <w:rStyle w:val="SAPUserEntry"/>
              </w:rPr>
              <w:t>&lt;POI aus vorherigem Verfahren&gt;</w:t>
            </w:r>
            <w:r>
              <w:t>.</w:t>
            </w:r>
          </w:p>
          <w:p w:rsidR="00FB7FFA" w:rsidRDefault="00CF7BC9">
            <w:r>
              <w:t xml:space="preserve">Wählen Sie </w:t>
            </w:r>
            <w:r>
              <w:rPr>
                <w:rStyle w:val="SAPScreenElement"/>
              </w:rPr>
              <w:t>Meldung anlegen</w:t>
            </w:r>
            <w:r>
              <w:t>, und nehmen Sie die folgenden Einträge vor:</w:t>
            </w:r>
          </w:p>
          <w:p w:rsidR="00FB7FFA" w:rsidRDefault="00CF7BC9">
            <w:r>
              <w:rPr>
                <w:rStyle w:val="SAPScreenElement"/>
              </w:rPr>
              <w:t>Jahr</w:t>
            </w:r>
            <w:r>
              <w:t xml:space="preserve">: </w:t>
            </w:r>
            <w:r>
              <w:rPr>
                <w:rStyle w:val="SAPUserEntry"/>
              </w:rPr>
              <w:t>2016</w:t>
            </w:r>
          </w:p>
          <w:p w:rsidR="00FB7FFA" w:rsidRDefault="00CF7BC9">
            <w:r>
              <w:rPr>
                <w:rStyle w:val="SAPScreenElement"/>
              </w:rPr>
              <w:t>Monat</w:t>
            </w:r>
            <w:r>
              <w:t xml:space="preserve">: </w:t>
            </w:r>
            <w:r>
              <w:rPr>
                <w:rStyle w:val="SAPUserEntry"/>
              </w:rPr>
              <w:t>9</w:t>
            </w:r>
          </w:p>
          <w:p w:rsidR="00FB7FFA" w:rsidRDefault="00CF7BC9">
            <w:r>
              <w:rPr>
                <w:rStyle w:val="SAPScreenElement"/>
              </w:rPr>
              <w:t>Richtung</w:t>
            </w:r>
            <w:r>
              <w:t xml:space="preserve">: </w:t>
            </w:r>
            <w:r>
              <w:rPr>
                <w:rStyle w:val="SAPUserEntry"/>
              </w:rPr>
              <w:t>1 (Eingang)</w:t>
            </w:r>
            <w:r>
              <w:t xml:space="preserve"> Sie können eine </w:t>
            </w:r>
            <w:r>
              <w:rPr>
                <w:rStyle w:val="SAPScreenElement"/>
              </w:rPr>
              <w:t>Meldung</w:t>
            </w:r>
            <w:r>
              <w:t xml:space="preserve"> jeweils nur für </w:t>
            </w:r>
            <w:r>
              <w:rPr>
                <w:rStyle w:val="SAPScreenElement"/>
              </w:rPr>
              <w:t>Eingang</w:t>
            </w:r>
            <w:r>
              <w:t xml:space="preserve"> oder </w:t>
            </w:r>
            <w:r>
              <w:rPr>
                <w:rStyle w:val="SAPScreenElement"/>
              </w:rPr>
              <w:t>Versand</w:t>
            </w:r>
            <w:r>
              <w:t xml:space="preserve"> anlegen.</w:t>
            </w:r>
          </w:p>
          <w:p w:rsidR="00FB7FFA" w:rsidRDefault="00CF7BC9">
            <w:r>
              <w:lastRenderedPageBreak/>
              <w:t xml:space="preserve">Wählen Sie </w:t>
            </w:r>
            <w:r>
              <w:rPr>
                <w:rStyle w:val="SAPScreenElement"/>
              </w:rPr>
              <w:t>Weiter</w:t>
            </w:r>
            <w:r>
              <w:t>.</w:t>
            </w:r>
          </w:p>
          <w:p w:rsidR="00FB7FFA" w:rsidRDefault="00CF7BC9">
            <w:r>
              <w:t xml:space="preserve">Wählen Sie in der Sicht </w:t>
            </w:r>
            <w:r>
              <w:rPr>
                <w:rStyle w:val="SAPScreenElement"/>
              </w:rPr>
              <w:t>Intrastat-Meldungen anlegen: Positionsübersicht</w:t>
            </w:r>
            <w:r>
              <w:t xml:space="preserve"> die Option </w:t>
            </w:r>
            <w:r>
              <w:rPr>
                <w:rStyle w:val="SAPScreenElement"/>
              </w:rPr>
              <w:t>Hinzufügen (+)</w:t>
            </w:r>
            <w:r>
              <w:t>.</w:t>
            </w:r>
          </w:p>
          <w:p w:rsidR="00FB7FFA" w:rsidRDefault="00CF7BC9">
            <w:r>
              <w:t>Machen Sie folgende Eingaben:</w:t>
            </w:r>
          </w:p>
          <w:p w:rsidR="00FB7FFA" w:rsidRDefault="00CF7BC9">
            <w:r>
              <w:rPr>
                <w:rStyle w:val="SAPScreenElement"/>
              </w:rPr>
              <w:t>Positionsart</w:t>
            </w:r>
            <w:r>
              <w:t xml:space="preserve">: z.B. </w:t>
            </w:r>
            <w:r>
              <w:rPr>
                <w:rStyle w:val="SAPUserEntry"/>
              </w:rPr>
              <w:t xml:space="preserve">&lt;leer lassen; das </w:t>
            </w:r>
            <w:r>
              <w:rPr>
                <w:rStyle w:val="SAPUserEntry"/>
              </w:rPr>
              <w:t>bedeutet Normalposition&gt;</w:t>
            </w:r>
          </w:p>
          <w:p w:rsidR="00FB7FFA" w:rsidRDefault="00CF7BC9">
            <w:r>
              <w:rPr>
                <w:rStyle w:val="SAPScreenElement"/>
              </w:rPr>
              <w:t>Geschäftsvorgangs art</w:t>
            </w:r>
            <w:r>
              <w:t xml:space="preserve">: z.B. </w:t>
            </w:r>
            <w:r>
              <w:rPr>
                <w:rStyle w:val="SAPUserEntry"/>
              </w:rPr>
              <w:t>11 (Endgültiger Kauf/Verkauf)</w:t>
            </w:r>
          </w:p>
          <w:p w:rsidR="00FB7FFA" w:rsidRDefault="00CF7BC9">
            <w:r>
              <w:rPr>
                <w:rStyle w:val="SAPScreenElement"/>
              </w:rPr>
              <w:t>Partnerland</w:t>
            </w:r>
            <w:r>
              <w:t xml:space="preserve">: </w:t>
            </w:r>
            <w:r>
              <w:rPr>
                <w:rStyle w:val="SAPUserEntry"/>
              </w:rPr>
              <w:t>&lt;Land&gt;</w:t>
            </w:r>
          </w:p>
          <w:p w:rsidR="00FB7FFA" w:rsidRDefault="00CF7BC9">
            <w:r>
              <w:rPr>
                <w:rStyle w:val="SAPScreenElement"/>
              </w:rPr>
              <w:t>Statistische Warennummer</w:t>
            </w:r>
            <w:r>
              <w:t xml:space="preserve">: </w:t>
            </w:r>
            <w:r>
              <w:rPr>
                <w:rStyle w:val="SAPUserEntry"/>
              </w:rPr>
              <w:t>&lt;statistische Warennummer des Produkts&gt;</w:t>
            </w:r>
          </w:p>
          <w:p w:rsidR="00FB7FFA" w:rsidRDefault="00CF7BC9">
            <w:r>
              <w:rPr>
                <w:rStyle w:val="SAPScreenElement"/>
              </w:rPr>
              <w:t>Menge bes. Maßeinh.</w:t>
            </w:r>
            <w:r>
              <w:t xml:space="preserve">: </w:t>
            </w:r>
            <w:r>
              <w:rPr>
                <w:rStyle w:val="SAPUserEntry"/>
              </w:rPr>
              <w:t>&lt;fakturierte Menge&gt;</w:t>
            </w:r>
          </w:p>
          <w:p w:rsidR="00FB7FFA" w:rsidRDefault="00CF7BC9">
            <w:r>
              <w:rPr>
                <w:rStyle w:val="SAPScreenElement"/>
              </w:rPr>
              <w:t>Nettogewicht</w:t>
            </w:r>
            <w:r>
              <w:t xml:space="preserve">: </w:t>
            </w:r>
            <w:r>
              <w:rPr>
                <w:rStyle w:val="SAPUserEntry"/>
              </w:rPr>
              <w:t>&lt;Nettogewicht&gt;</w:t>
            </w:r>
          </w:p>
          <w:p w:rsidR="00FB7FFA" w:rsidRDefault="00CF7BC9">
            <w:r>
              <w:rPr>
                <w:rStyle w:val="SAPScreenElement"/>
              </w:rPr>
              <w:t>Rechnungswert</w:t>
            </w:r>
            <w:r>
              <w:t xml:space="preserve">: </w:t>
            </w:r>
            <w:r>
              <w:rPr>
                <w:rStyle w:val="SAPUserEntry"/>
              </w:rPr>
              <w:t>&lt;</w:t>
            </w:r>
            <w:r>
              <w:rPr>
                <w:rStyle w:val="SAPUserEntry"/>
              </w:rPr>
              <w:t>Nettowert&gt;</w:t>
            </w:r>
          </w:p>
          <w:p w:rsidR="00FB7FFA" w:rsidRDefault="00CF7BC9">
            <w:r>
              <w:rPr>
                <w:rStyle w:val="SAPScreenElement"/>
              </w:rPr>
              <w:t>Grenzübergangswert</w:t>
            </w:r>
            <w:r>
              <w:t xml:space="preserve">: </w:t>
            </w:r>
            <w:r>
              <w:rPr>
                <w:rStyle w:val="SAPUserEntry"/>
              </w:rPr>
              <w:t>&lt;Grenzübergangswert&gt;</w:t>
            </w:r>
          </w:p>
          <w:p w:rsidR="00FB7FFA" w:rsidRDefault="00CF7BC9">
            <w:r>
              <w:rPr>
                <w:rStyle w:val="SAPScreenElement"/>
              </w:rPr>
              <w:t>Region</w:t>
            </w:r>
            <w:r>
              <w:t xml:space="preserve">: </w:t>
            </w:r>
            <w:r>
              <w:rPr>
                <w:rStyle w:val="SAPUserEntry"/>
              </w:rPr>
              <w:t>&lt;Region des jeweiligen Landes&gt;</w:t>
            </w:r>
            <w:r>
              <w:t xml:space="preserve">, z.B. </w:t>
            </w:r>
            <w:r>
              <w:rPr>
                <w:rStyle w:val="SAPUserEntry"/>
              </w:rPr>
              <w:t>02 Hamburg</w:t>
            </w:r>
          </w:p>
          <w:p w:rsidR="00FB7FFA" w:rsidRDefault="00CF7BC9">
            <w:r>
              <w:rPr>
                <w:rStyle w:val="SAPScreenElement"/>
              </w:rPr>
              <w:t>Verkehrszweig</w:t>
            </w:r>
            <w:r>
              <w:t xml:space="preserve">: z.B. </w:t>
            </w:r>
            <w:r>
              <w:rPr>
                <w:rStyle w:val="SAPUserEntry"/>
              </w:rPr>
              <w:t>3 Straße</w:t>
            </w:r>
          </w:p>
          <w:p w:rsidR="00FB7FFA" w:rsidRDefault="00CF7BC9">
            <w:r>
              <w:rPr>
                <w:rStyle w:val="SAPScreenElement"/>
              </w:rPr>
              <w:t>Ursprungsland</w:t>
            </w:r>
            <w:r>
              <w:t>: z.B. HU</w:t>
            </w:r>
          </w:p>
          <w:p w:rsidR="00FB7FFA" w:rsidRDefault="00CF7BC9">
            <w:r>
              <w:rPr>
                <w:rStyle w:val="SAPScreenElement"/>
              </w:rPr>
              <w:t>Beleg</w:t>
            </w:r>
            <w:r>
              <w:t xml:space="preserve">: </w:t>
            </w:r>
            <w:r>
              <w:rPr>
                <w:rStyle w:val="SAPUserEntry"/>
              </w:rPr>
              <w:t>&lt;Belegnummer der Meldung&gt;</w:t>
            </w:r>
          </w:p>
          <w:p w:rsidR="00FB7FFA" w:rsidRDefault="00CF7BC9">
            <w:r>
              <w:rPr>
                <w:rStyle w:val="SAPScreenElement"/>
              </w:rPr>
              <w:t>Position</w:t>
            </w:r>
            <w:r>
              <w:t xml:space="preserve">: </w:t>
            </w:r>
            <w:r>
              <w:rPr>
                <w:rStyle w:val="SAPUserEntry"/>
              </w:rPr>
              <w:t>&lt;Positionsnummer&gt;</w:t>
            </w:r>
          </w:p>
          <w:p w:rsidR="00FB7FFA" w:rsidRDefault="00CF7BC9">
            <w:r>
              <w:t xml:space="preserve">Wählen Sie </w:t>
            </w:r>
            <w:r>
              <w:rPr>
                <w:rStyle w:val="SAPScreenElement"/>
              </w:rPr>
              <w:t>Sichern</w:t>
            </w:r>
            <w:r>
              <w:t>.</w:t>
            </w:r>
          </w:p>
        </w:tc>
        <w:tc>
          <w:tcPr>
            <w:tcW w:w="0" w:type="auto"/>
          </w:tcPr>
          <w:p w:rsidR="00FB7FFA" w:rsidRDefault="00FB7FFA"/>
        </w:tc>
        <w:tc>
          <w:tcPr>
            <w:tcW w:w="0" w:type="auto"/>
          </w:tcPr>
          <w:p w:rsidR="00FB7FFA" w:rsidRDefault="00FB7FFA"/>
        </w:tc>
      </w:tr>
    </w:tbl>
    <w:p w:rsidR="00FB7FFA" w:rsidRDefault="00CF7BC9">
      <w:pPr>
        <w:pStyle w:val="Heading2"/>
      </w:pPr>
      <w:bookmarkStart w:id="44" w:name="unique_20"/>
      <w:bookmarkStart w:id="45" w:name="_Toc52225530"/>
      <w:r>
        <w:t>Intrastat-Me</w:t>
      </w:r>
      <w:r>
        <w:t>ldungen automatisch anlegen (Hintergrundjob)</w:t>
      </w:r>
      <w:bookmarkEnd w:id="44"/>
      <w:bookmarkEnd w:id="45"/>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lastRenderedPageBreak/>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 xml:space="preserve">In dieser Aktivität planen Sie einen Hintergrundjob ein, mit dem die Intrastat-Meldungsdokumente automatisch anhand der </w:t>
      </w:r>
      <w:r>
        <w:t>Fakturabelege und Bestellungen generiert werden können.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382"/>
        <w:gridCol w:w="1561"/>
        <w:gridCol w:w="7296"/>
        <w:gridCol w:w="1792"/>
        <w:gridCol w:w="214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am SAP Fiori </w:t>
            </w:r>
            <w:r>
              <w:t>Launchpad mit der Rolle Intrastat Spezialist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Für die Erstellung der Intrastat-Meldung sind zwei Apps verfügbar. Wählen Sie </w:t>
            </w:r>
            <w:r>
              <w:rPr>
                <w:rStyle w:val="SAPScreenElement"/>
              </w:rPr>
              <w:t>Versendungen und Kundenretouren selektieren</w:t>
            </w:r>
            <w:r>
              <w:t xml:space="preserve"> - </w:t>
            </w:r>
            <w:r>
              <w:rPr>
                <w:rStyle w:val="SAPScreenElement"/>
              </w:rPr>
              <w:t>Intrastat-Meldung</w:t>
            </w:r>
            <w:r>
              <w:rPr>
                <w:rStyle w:val="SAPMonospace"/>
              </w:rPr>
              <w:t>(F2507)</w:t>
            </w:r>
            <w:r>
              <w:t xml:space="preserve"> o</w:t>
            </w:r>
            <w:r>
              <w:t xml:space="preserve">der </w:t>
            </w:r>
            <w:r>
              <w:rPr>
                <w:rStyle w:val="SAPScreenElement"/>
              </w:rPr>
              <w:t>Eingänge und Lieferantenretouren selektieren</w:t>
            </w:r>
            <w:r>
              <w:t xml:space="preserve"> - </w:t>
            </w:r>
            <w:r>
              <w:rPr>
                <w:rStyle w:val="SAPScreenElement"/>
              </w:rPr>
              <w:t>Intrastat-Meldung</w:t>
            </w:r>
            <w:r>
              <w:rPr>
                <w:rStyle w:val="SAPMonospace"/>
              </w:rPr>
              <w:t>(F2508)</w:t>
            </w:r>
            <w:r>
              <w:t>.</w:t>
            </w:r>
          </w:p>
        </w:tc>
        <w:tc>
          <w:tcPr>
            <w:tcW w:w="0" w:type="auto"/>
          </w:tcPr>
          <w:p w:rsidR="00FB7FFA" w:rsidRDefault="00CF7BC9">
            <w:r>
              <w:t>Das Bild "Anwendungsjobs"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Meldung per Hintergrundjob anlegen</w:t>
            </w:r>
          </w:p>
        </w:tc>
        <w:tc>
          <w:tcPr>
            <w:tcW w:w="0" w:type="auto"/>
          </w:tcPr>
          <w:p w:rsidR="00FB7FFA" w:rsidRDefault="00CF7BC9">
            <w:r>
              <w:t xml:space="preserve">Wählen Sie auf dem Bild </w:t>
            </w:r>
            <w:r>
              <w:rPr>
                <w:rStyle w:val="SAPScreenElement"/>
              </w:rPr>
              <w:t>Anwendungsjobs</w:t>
            </w:r>
            <w:r>
              <w:t xml:space="preserve"> die Option </w:t>
            </w:r>
            <w:r>
              <w:rPr>
                <w:rStyle w:val="SAPScreenElement"/>
              </w:rPr>
              <w:t>Anlegen</w:t>
            </w:r>
            <w:r>
              <w:t>.</w:t>
            </w:r>
          </w:p>
          <w:p w:rsidR="00FB7FFA" w:rsidRDefault="00CF7BC9">
            <w:r>
              <w:t xml:space="preserve">Geben Sie im Bild </w:t>
            </w:r>
            <w:r>
              <w:rPr>
                <w:rStyle w:val="SAPScreenElement"/>
              </w:rPr>
              <w:t>Vorlagenauswahl</w:t>
            </w:r>
            <w:r>
              <w:t xml:space="preserve"> folg</w:t>
            </w:r>
            <w:r>
              <w:t>ende Daten ein:</w:t>
            </w:r>
          </w:p>
          <w:p w:rsidR="00FB7FFA" w:rsidRDefault="00CF7BC9">
            <w:r>
              <w:rPr>
                <w:rStyle w:val="SAPScreenElement"/>
              </w:rPr>
              <w:t>Jobvorlage</w:t>
            </w:r>
            <w:r>
              <w:t xml:space="preserve">: Wählen Sie </w:t>
            </w:r>
            <w:r>
              <w:rPr>
                <w:rStyle w:val="SAPScreenElement"/>
              </w:rPr>
              <w:t>Versendungen und Kundenretouren selektieren</w:t>
            </w:r>
            <w:r>
              <w:t xml:space="preserve"> oder </w:t>
            </w:r>
            <w:r>
              <w:rPr>
                <w:rStyle w:val="SAPScreenElement"/>
              </w:rPr>
              <w:t>Eingänge und Lieferantenretouren selektieren</w:t>
            </w:r>
            <w:r>
              <w:t>.</w:t>
            </w:r>
          </w:p>
          <w:p w:rsidR="00FB7FFA" w:rsidRDefault="00CF7BC9">
            <w:r>
              <w:t>Wählen Sie Schritt 2.</w:t>
            </w:r>
          </w:p>
          <w:p w:rsidR="00FB7FFA" w:rsidRDefault="00CF7BC9">
            <w:r>
              <w:rPr>
                <w:rStyle w:val="SAPScreenElement"/>
              </w:rPr>
              <w:t>Sofort starten</w:t>
            </w:r>
            <w:r>
              <w:t xml:space="preserve">: </w:t>
            </w:r>
            <w:r>
              <w:rPr>
                <w:rStyle w:val="SAPUserEntry"/>
              </w:rPr>
              <w:t>&lt;Markieren&gt;</w:t>
            </w:r>
          </w:p>
          <w:p w:rsidR="00FB7FFA" w:rsidRDefault="00CF7BC9">
            <w:r>
              <w:t>Wählen Sie Schritt 3.</w:t>
            </w:r>
          </w:p>
          <w:p w:rsidR="00FB7FFA" w:rsidRDefault="00CF7BC9">
            <w:r>
              <w:rPr>
                <w:rStyle w:val="SAPScreenElement"/>
              </w:rPr>
              <w:lastRenderedPageBreak/>
              <w:t>Auskunftspflichtiger</w:t>
            </w:r>
            <w:r>
              <w:t xml:space="preserve">: z.B. der im Abschnitt </w:t>
            </w:r>
            <w:hyperlink r:id="rId24" w:history="1">
              <w:r>
                <w:t>Auskunftspflichtige bearbeiten</w:t>
              </w:r>
            </w:hyperlink>
            <w:r>
              <w:t xml:space="preserve">  [Seite ] </w:t>
            </w:r>
            <w:r>
              <w:fldChar w:fldCharType="begin"/>
            </w:r>
            <w:r>
              <w:instrText xml:space="preserve"> PAGEREF unique_18 </w:instrText>
            </w:r>
            <w:r>
              <w:fldChar w:fldCharType="separate"/>
            </w:r>
            <w:r>
              <w:rPr>
                <w:noProof/>
              </w:rPr>
              <w:t>34</w:t>
            </w:r>
            <w:r>
              <w:fldChar w:fldCharType="end"/>
            </w:r>
            <w:r>
              <w:t xml:space="preserve"> angelegte.</w:t>
            </w:r>
          </w:p>
          <w:p w:rsidR="00FB7FFA" w:rsidRDefault="00CF7BC9">
            <w:r>
              <w:t>Prüfen Sie den Schrittnamen, und wählen Sie Schritt 4.</w:t>
            </w:r>
          </w:p>
          <w:p w:rsidR="00FB7FFA" w:rsidRDefault="00CF7BC9">
            <w:r>
              <w:rPr>
                <w:rStyle w:val="SAPScreenElement"/>
              </w:rPr>
              <w:t>Meldejahr</w:t>
            </w:r>
            <w:r>
              <w:t xml:space="preserve">: z.B. </w:t>
            </w:r>
            <w:r>
              <w:rPr>
                <w:rStyle w:val="SAPUserEntry"/>
              </w:rPr>
              <w:t>2017</w:t>
            </w:r>
          </w:p>
          <w:p w:rsidR="00FB7FFA" w:rsidRDefault="00CF7BC9">
            <w:r>
              <w:rPr>
                <w:rStyle w:val="SAPScreenElement"/>
              </w:rPr>
              <w:t>Meldemonat</w:t>
            </w:r>
            <w:r>
              <w:t xml:space="preserve">: z.B. </w:t>
            </w:r>
            <w:r>
              <w:rPr>
                <w:rStyle w:val="SAPUserEntry"/>
              </w:rPr>
              <w:t>2</w:t>
            </w:r>
          </w:p>
          <w:p w:rsidR="00FB7FFA" w:rsidRDefault="00CF7BC9">
            <w:r>
              <w:t xml:space="preserve">Wählen Sie </w:t>
            </w:r>
            <w:r>
              <w:rPr>
                <w:rStyle w:val="SAPScreenElement"/>
              </w:rPr>
              <w:t>Einplanen</w:t>
            </w:r>
            <w:r>
              <w:t>.</w:t>
            </w:r>
          </w:p>
          <w:p w:rsidR="00FB7FFA" w:rsidRDefault="00CF7BC9">
            <w:r>
              <w:rPr>
                <w:rStyle w:val="SAPEmphasis"/>
              </w:rPr>
              <w:t xml:space="preserve">Hinweis </w:t>
            </w:r>
            <w:r>
              <w:t xml:space="preserve">Diese App </w:t>
            </w:r>
            <w:r>
              <w:rPr>
                <w:rStyle w:val="SAPScreenElement"/>
              </w:rPr>
              <w:t xml:space="preserve">Eingänge und </w:t>
            </w:r>
            <w:r>
              <w:rPr>
                <w:rStyle w:val="SAPScreenElement"/>
              </w:rPr>
              <w:t>Lieferantenretouren selektieren</w:t>
            </w:r>
            <w:r>
              <w:t xml:space="preserve"> - </w:t>
            </w:r>
            <w:r>
              <w:rPr>
                <w:rStyle w:val="SAPScreenElement"/>
              </w:rPr>
              <w:t>Intrastat-Meldung</w:t>
            </w:r>
            <w:r>
              <w:rPr>
                <w:rStyle w:val="SAPMonospace"/>
              </w:rPr>
              <w:t>(F2508)</w:t>
            </w:r>
            <w:r>
              <w:t xml:space="preserve"> selektiert Wareneingänge im Einkauf. Der Meldungsmonat für diese Wareneingänge ist der Kalendermonat, in dem sie auftreten. Wenn im gleichen Monat keine Rechnung für einen Wareneingang eingeht, wir</w:t>
            </w:r>
            <w:r>
              <w:t>d der Meldungsmonat für diesen Wareneingang in den Folgemonat verschoben.</w:t>
            </w:r>
          </w:p>
          <w:p w:rsidR="00FB7FFA" w:rsidRDefault="00CF7BC9">
            <w:pPr>
              <w:pStyle w:val="listpara1"/>
              <w:numPr>
                <w:ilvl w:val="0"/>
                <w:numId w:val="6"/>
              </w:numPr>
            </w:pPr>
            <w:r>
              <w:t>Beispiel 1: Die Waren und die Rechnung gehen im April ein. Der Meldungsmonat ist April.</w:t>
            </w:r>
          </w:p>
          <w:p w:rsidR="00FB7FFA" w:rsidRDefault="00CF7BC9">
            <w:pPr>
              <w:pStyle w:val="listpara1"/>
              <w:numPr>
                <w:ilvl w:val="0"/>
                <w:numId w:val="3"/>
              </w:numPr>
            </w:pPr>
            <w:r>
              <w:t>Beispiel 2: Die Waren gehen im April ein, und die Rechnung ist bis Ende April nicht eingegange</w:t>
            </w:r>
            <w:r>
              <w:t>n. Der Meldungsmonat ist Mai.</w:t>
            </w:r>
          </w:p>
          <w:p w:rsidR="00FB7FFA" w:rsidRDefault="00CF7BC9">
            <w:r>
              <w:rPr>
                <w:rStyle w:val="SAPEmphasis"/>
              </w:rPr>
              <w:t xml:space="preserve">Hinweis </w:t>
            </w:r>
            <w:r>
              <w:t xml:space="preserve">Während der Ausführung der App </w:t>
            </w:r>
            <w:r>
              <w:rPr>
                <w:rStyle w:val="SAPScreenElement"/>
              </w:rPr>
              <w:t>Versendungen und Kundenretouren selektieren</w:t>
            </w:r>
            <w:r>
              <w:t xml:space="preserve"> - </w:t>
            </w:r>
            <w:r>
              <w:rPr>
                <w:rStyle w:val="SAPScreenElement"/>
              </w:rPr>
              <w:t>Intrastat-Meldung</w:t>
            </w:r>
            <w:r>
              <w:rPr>
                <w:rStyle w:val="SAPMonospace"/>
              </w:rPr>
              <w:t>(F2507)</w:t>
            </w:r>
            <w:r>
              <w:t>wird auch das Framework für den Eingang angelegt, aber ohne Werte vorzugeben.</w:t>
            </w:r>
          </w:p>
          <w:p w:rsidR="00FB7FFA" w:rsidRDefault="00CF7BC9">
            <w:r>
              <w:t xml:space="preserve">Während der Ausführung der App </w:t>
            </w:r>
            <w:r>
              <w:rPr>
                <w:rStyle w:val="SAPScreenElement"/>
              </w:rPr>
              <w:t>Eingänge</w:t>
            </w:r>
            <w:r>
              <w:rPr>
                <w:rStyle w:val="SAPScreenElement"/>
              </w:rPr>
              <w:t xml:space="preserve"> und Lieferantenretouren selektieren</w:t>
            </w:r>
            <w:r>
              <w:t xml:space="preserve"> - </w:t>
            </w:r>
            <w:r>
              <w:rPr>
                <w:rStyle w:val="SAPScreenElement"/>
              </w:rPr>
              <w:t>Intrastat-Meldung</w:t>
            </w:r>
            <w:r>
              <w:rPr>
                <w:rStyle w:val="SAPMonospace"/>
              </w:rPr>
              <w:t>(F2508)</w:t>
            </w:r>
            <w:r>
              <w:t>wird auch das Framework für den Versand angelegt, aber ohne Werte vorzugeben.</w:t>
            </w:r>
          </w:p>
        </w:tc>
        <w:tc>
          <w:tcPr>
            <w:tcW w:w="0" w:type="auto"/>
          </w:tcPr>
          <w:p w:rsidR="00FB7FFA" w:rsidRDefault="00CF7BC9">
            <w:r>
              <w:lastRenderedPageBreak/>
              <w:t>Der Job ist eingeplant und wird in der Liste angezeigt.</w:t>
            </w:r>
          </w:p>
        </w:tc>
        <w:tc>
          <w:tcPr>
            <w:tcW w:w="0" w:type="auto"/>
          </w:tcPr>
          <w:p w:rsidR="00000000" w:rsidRDefault="00CF7BC9"/>
        </w:tc>
      </w:tr>
    </w:tbl>
    <w:p w:rsidR="00FB7FFA" w:rsidRDefault="00CF7BC9">
      <w:pPr>
        <w:pStyle w:val="Heading2"/>
      </w:pPr>
      <w:bookmarkStart w:id="46" w:name="unique_21"/>
      <w:bookmarkStart w:id="47" w:name="_Toc52225531"/>
      <w:r>
        <w:t>Intrastat-Meldungen anzeigen</w:t>
      </w:r>
      <w:bookmarkEnd w:id="46"/>
      <w:bookmarkEnd w:id="47"/>
    </w:p>
    <w:p w:rsidR="00FB7FFA" w:rsidRDefault="00CF7BC9">
      <w:pPr>
        <w:pStyle w:val="SAPKeyblockTitle"/>
      </w:pPr>
      <w:r>
        <w:t>Testverwaltung</w:t>
      </w:r>
    </w:p>
    <w:p w:rsidR="00FB7FFA" w:rsidRDefault="00CF7BC9">
      <w:r>
        <w:t>Kundenprojekt</w:t>
      </w:r>
      <w:r>
        <w: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lastRenderedPageBreak/>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In dieser Aktivität zeigen Sie die Intrastat-Meldungen an, die manuell angelegt oder durch einen Hintergrundjob automatisch generiert wurden.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52"/>
        <w:gridCol w:w="1754"/>
        <w:gridCol w:w="5567"/>
        <w:gridCol w:w="3036"/>
        <w:gridCol w:w="2362"/>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w:t>
            </w:r>
            <w:r>
              <w:t>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mit der Rolle Intrastat Spezialist</w:t>
            </w:r>
            <w:r>
              <w:t xml:space="preserve">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Wählen Sie </w:t>
            </w:r>
            <w:r>
              <w:rPr>
                <w:rStyle w:val="SAPScreenElement"/>
              </w:rPr>
              <w:t>Intrastat-Meldungen bearbeiten</w:t>
            </w:r>
            <w:r>
              <w:rPr>
                <w:rStyle w:val="SAPMonospace"/>
              </w:rPr>
              <w:t>(/ECRS/RP_EDIT)</w:t>
            </w:r>
            <w:r>
              <w:t>.</w:t>
            </w:r>
          </w:p>
        </w:tc>
        <w:tc>
          <w:tcPr>
            <w:tcW w:w="0" w:type="auto"/>
          </w:tcPr>
          <w:p w:rsidR="00FB7FFA" w:rsidRDefault="00CF7BC9">
            <w:r>
              <w:t>Das Übersichtsbild wird angezeigt.</w:t>
            </w:r>
          </w:p>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Meldung anzeigen</w:t>
            </w:r>
          </w:p>
        </w:tc>
        <w:tc>
          <w:tcPr>
            <w:tcW w:w="0" w:type="auto"/>
          </w:tcPr>
          <w:p w:rsidR="00FB7FFA" w:rsidRDefault="00CF7BC9">
            <w:r>
              <w:t xml:space="preserve">Geben Sie in der Übersicht den </w:t>
            </w:r>
            <w:r>
              <w:rPr>
                <w:rStyle w:val="SAPScreenElement"/>
              </w:rPr>
              <w:t>Auskunftspflichtigen</w:t>
            </w:r>
            <w:r>
              <w:t xml:space="preserve"> ein, z.B. den im vorhergehenden Schritt angelegten.</w:t>
            </w:r>
          </w:p>
          <w:p w:rsidR="00FB7FFA" w:rsidRDefault="00CF7BC9">
            <w:r>
              <w:rPr>
                <w:rStyle w:val="SAPScreenElement"/>
              </w:rPr>
              <w:t>Alle Meldungen selektieren</w:t>
            </w:r>
            <w:r>
              <w:t>: &lt;Lassen Sie dieses Ankreuzfeld entmarkiert&gt;.</w:t>
            </w:r>
          </w:p>
          <w:p w:rsidR="00FB7FFA" w:rsidRDefault="00CF7BC9">
            <w:r>
              <w:t xml:space="preserve">Wählen Sie </w:t>
            </w:r>
            <w:r>
              <w:rPr>
                <w:rStyle w:val="SAPScreenElement"/>
              </w:rPr>
              <w:t>Enter</w:t>
            </w:r>
            <w:r>
              <w:t>.</w:t>
            </w:r>
          </w:p>
          <w:p w:rsidR="00FB7FFA" w:rsidRDefault="00CF7BC9">
            <w:r>
              <w:t xml:space="preserve">Markieren Sie den Eintrag, und wählen Sie </w:t>
            </w:r>
            <w:r>
              <w:rPr>
                <w:rStyle w:val="SAPScreenElement"/>
              </w:rPr>
              <w:t>Anzeigen</w:t>
            </w:r>
            <w:r>
              <w:t>.</w:t>
            </w:r>
          </w:p>
          <w:p w:rsidR="00FB7FFA" w:rsidRDefault="00CF7BC9">
            <w:r>
              <w:rPr>
                <w:rStyle w:val="SAPEmphasis"/>
              </w:rPr>
              <w:t xml:space="preserve">Hinweis </w:t>
            </w:r>
            <w:r>
              <w:t xml:space="preserve">Die standardmäßige maximale Anzahl der Positionen </w:t>
            </w:r>
            <w:r>
              <w:t>beträgt 1000. Ändern Sie die Anzahl, wenn Sie mehr als 1000 Positionen prüfen möchten.</w:t>
            </w:r>
          </w:p>
          <w:p w:rsidR="00FB7FFA" w:rsidRDefault="00CF7BC9">
            <w:r>
              <w:lastRenderedPageBreak/>
              <w:t xml:space="preserve">Markieren Sie die </w:t>
            </w:r>
            <w:r>
              <w:rPr>
                <w:rStyle w:val="SAPScreenElement"/>
              </w:rPr>
              <w:t>Position</w:t>
            </w:r>
            <w:r>
              <w:t xml:space="preserve">, und wählen Sie </w:t>
            </w:r>
            <w:r>
              <w:rPr>
                <w:rStyle w:val="SAPScreenElement"/>
              </w:rPr>
              <w:t>Details</w:t>
            </w:r>
            <w:r>
              <w:t>, um diese anzuzeigen.</w:t>
            </w:r>
          </w:p>
        </w:tc>
        <w:tc>
          <w:tcPr>
            <w:tcW w:w="0" w:type="auto"/>
          </w:tcPr>
          <w:p w:rsidR="00FB7FFA" w:rsidRDefault="00CF7BC9">
            <w:r>
              <w:lastRenderedPageBreak/>
              <w:t>Alle Meldungen unter dem Auskunftspflichtigen und den Positionsdetails werden angezeigt.</w:t>
            </w:r>
          </w:p>
        </w:tc>
        <w:tc>
          <w:tcPr>
            <w:tcW w:w="0" w:type="auto"/>
          </w:tcPr>
          <w:p w:rsidR="00FB7FFA" w:rsidRDefault="00FB7FFA"/>
        </w:tc>
      </w:tr>
    </w:tbl>
    <w:p w:rsidR="00FB7FFA" w:rsidRDefault="00CF7BC9">
      <w:pPr>
        <w:pStyle w:val="Heading2"/>
      </w:pPr>
      <w:bookmarkStart w:id="48" w:name="unique_22"/>
      <w:bookmarkStart w:id="49" w:name="_Toc52225532"/>
      <w:r>
        <w:t>Intra</w:t>
      </w:r>
      <w:r>
        <w:t>stat-Meldungsposition ändern (optional)</w:t>
      </w:r>
      <w:bookmarkEnd w:id="48"/>
      <w:bookmarkEnd w:id="49"/>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In dieser Aktivität können Sie die in den vorherigen Schritten angelegten Intrastat-Meldungspositionen ändern.</w:t>
      </w:r>
    </w:p>
    <w:p w:rsidR="00FB7FFA" w:rsidRDefault="00CF7BC9">
      <w:pPr>
        <w:pStyle w:val="SAPKeyblockTitle"/>
      </w:pPr>
      <w:r>
        <w:lastRenderedPageBreak/>
        <w:t>Vorgehensweise</w:t>
      </w:r>
    </w:p>
    <w:tbl>
      <w:tblPr>
        <w:tblStyle w:val="SAPStandardTable"/>
        <w:tblW w:w="0" w:type="auto"/>
        <w:tblLook w:val="0620" w:firstRow="1" w:lastRow="0" w:firstColumn="0" w:lastColumn="0" w:noHBand="1" w:noVBand="1"/>
      </w:tblPr>
      <w:tblGrid>
        <w:gridCol w:w="1493"/>
        <w:gridCol w:w="1878"/>
        <w:gridCol w:w="4885"/>
        <w:gridCol w:w="3427"/>
        <w:gridCol w:w="2488"/>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mit der Rolle Intrastat Spezialist</w:t>
            </w:r>
            <w:r>
              <w:t xml:space="preserve"> an.</w:t>
            </w:r>
          </w:p>
        </w:tc>
        <w:tc>
          <w:tcPr>
            <w:tcW w:w="0" w:type="auto"/>
          </w:tcPr>
          <w:p w:rsidR="00FB7FFA" w:rsidRDefault="00CF7BC9">
            <w:r>
              <w:t>Das SAP Fiori Launchpad wird angezeigt.</w:t>
            </w:r>
          </w:p>
        </w:tc>
        <w:tc>
          <w:tcPr>
            <w:tcW w:w="0" w:type="auto"/>
          </w:tcPr>
          <w:p w:rsidR="00000000" w:rsidRDefault="00CF7BC9"/>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Wählen Sie </w:t>
            </w:r>
            <w:r>
              <w:rPr>
                <w:rStyle w:val="SAPScreenElement"/>
              </w:rPr>
              <w:t>Intrastat-Meldungen bearbeiten</w:t>
            </w:r>
            <w:r>
              <w:rPr>
                <w:rStyle w:val="SAPMonospace"/>
              </w:rPr>
              <w:t>(/ECRS/RP_EDIT)</w:t>
            </w:r>
            <w:r>
              <w:t>.</w:t>
            </w:r>
          </w:p>
        </w:tc>
        <w:tc>
          <w:tcPr>
            <w:tcW w:w="0" w:type="auto"/>
          </w:tcPr>
          <w:p w:rsidR="00FB7FFA" w:rsidRDefault="00CF7BC9">
            <w:r>
              <w:t>Das Übersichtsbild wird angezeigt.</w:t>
            </w:r>
          </w:p>
        </w:tc>
        <w:tc>
          <w:tcPr>
            <w:tcW w:w="0" w:type="auto"/>
          </w:tcPr>
          <w:p w:rsidR="00000000" w:rsidRDefault="00CF7BC9"/>
        </w:tc>
      </w:tr>
      <w:tr w:rsidR="00FB7FFA" w:rsidTr="00CF7BC9">
        <w:tc>
          <w:tcPr>
            <w:tcW w:w="0" w:type="auto"/>
          </w:tcPr>
          <w:p w:rsidR="00FB7FFA" w:rsidRDefault="00CF7BC9">
            <w:r>
              <w:t>3</w:t>
            </w:r>
          </w:p>
        </w:tc>
        <w:tc>
          <w:tcPr>
            <w:tcW w:w="0" w:type="auto"/>
          </w:tcPr>
          <w:p w:rsidR="00FB7FFA" w:rsidRDefault="00CF7BC9">
            <w:r>
              <w:rPr>
                <w:rStyle w:val="SAPEmphasis"/>
              </w:rPr>
              <w:t>Meldung ändern</w:t>
            </w:r>
          </w:p>
        </w:tc>
        <w:tc>
          <w:tcPr>
            <w:tcW w:w="0" w:type="auto"/>
          </w:tcPr>
          <w:p w:rsidR="00FB7FFA" w:rsidRDefault="00CF7BC9">
            <w:r>
              <w:t xml:space="preserve">Geben Sie in der Übersicht den </w:t>
            </w:r>
            <w:r>
              <w:rPr>
                <w:rStyle w:val="SAPScreenElement"/>
              </w:rPr>
              <w:t>Auskunftspflichtigen</w:t>
            </w:r>
            <w:r>
              <w:t xml:space="preserve"> ein: </w:t>
            </w:r>
            <w:r>
              <w:rPr>
                <w:rStyle w:val="SAPUserEntry"/>
              </w:rPr>
              <w:t>&lt;der im vorherigen Schritt angelegte&gt;</w:t>
            </w:r>
            <w:r>
              <w:t>.</w:t>
            </w:r>
          </w:p>
          <w:p w:rsidR="00FB7FFA" w:rsidRDefault="00CF7BC9">
            <w:r>
              <w:rPr>
                <w:rStyle w:val="SAPScreenElement"/>
              </w:rPr>
              <w:t>Alle Meldungen selektieren</w:t>
            </w:r>
            <w:r>
              <w:t xml:space="preserve">: </w:t>
            </w:r>
            <w:r>
              <w:rPr>
                <w:rStyle w:val="SAPUserEntry"/>
              </w:rPr>
              <w:t>&lt;Lassen Sie dieses Ankreuzfeld entmarkiert.&gt;</w:t>
            </w:r>
          </w:p>
          <w:p w:rsidR="00FB7FFA" w:rsidRDefault="00CF7BC9">
            <w:r>
              <w:t xml:space="preserve">Wählen Sie </w:t>
            </w:r>
            <w:r>
              <w:rPr>
                <w:rStyle w:val="SAPScreenElement"/>
              </w:rPr>
              <w:t>Enter</w:t>
            </w:r>
            <w:r>
              <w:t>.</w:t>
            </w:r>
          </w:p>
          <w:p w:rsidR="00FB7FFA" w:rsidRDefault="00CF7BC9">
            <w:r>
              <w:t xml:space="preserve">Markieren Sie den Eintrag und wählen Sie </w:t>
            </w:r>
            <w:r>
              <w:rPr>
                <w:rStyle w:val="SAPScreenElement"/>
              </w:rPr>
              <w:t>Ändern</w:t>
            </w:r>
            <w:r>
              <w:t>.</w:t>
            </w:r>
          </w:p>
          <w:p w:rsidR="00FB7FFA" w:rsidRDefault="00CF7BC9">
            <w:r>
              <w:t>Positionen werden angezeigt.</w:t>
            </w:r>
          </w:p>
          <w:p w:rsidR="00FB7FFA" w:rsidRDefault="00CF7BC9">
            <w:r>
              <w:t>Markieren Sie die Position, und wählen Si</w:t>
            </w:r>
            <w:r>
              <w:t xml:space="preserve">e </w:t>
            </w:r>
            <w:r>
              <w:rPr>
                <w:rStyle w:val="SAPScreenElement"/>
              </w:rPr>
              <w:t>Ändern</w:t>
            </w:r>
            <w:r>
              <w:t>.</w:t>
            </w:r>
          </w:p>
          <w:p w:rsidR="00FB7FFA" w:rsidRDefault="00CF7BC9">
            <w:r>
              <w:t>Positionen werden angezeigt.</w:t>
            </w:r>
          </w:p>
          <w:p w:rsidR="00FB7FFA" w:rsidRDefault="00CF7BC9">
            <w:r>
              <w:t>Markieren Sie die Position, die Sie korrigieren möchten.</w:t>
            </w:r>
          </w:p>
          <w:p w:rsidR="00FB7FFA" w:rsidRDefault="00CF7BC9">
            <w:r>
              <w:t xml:space="preserve">Wählen Sie </w:t>
            </w:r>
            <w:r>
              <w:rPr>
                <w:rStyle w:val="SAPScreenElement"/>
              </w:rPr>
              <w:t>Details</w:t>
            </w:r>
            <w:r>
              <w:t>.</w:t>
            </w:r>
          </w:p>
          <w:p w:rsidR="00FB7FFA" w:rsidRDefault="00CF7BC9">
            <w:r>
              <w:t xml:space="preserve">In der Sicht </w:t>
            </w:r>
            <w:r>
              <w:rPr>
                <w:rStyle w:val="SAPScreenElement"/>
              </w:rPr>
              <w:t>Intrastat-Meldung ändern: Position ändern</w:t>
            </w:r>
            <w:r>
              <w:t xml:space="preserve"> können Sie die Daten korrigieren, z.B.: </w:t>
            </w:r>
            <w:r>
              <w:rPr>
                <w:rStyle w:val="SAPScreenElement"/>
              </w:rPr>
              <w:t>Geschäftsart</w:t>
            </w:r>
            <w:r>
              <w:t>.</w:t>
            </w:r>
          </w:p>
          <w:p w:rsidR="00FB7FFA" w:rsidRDefault="00CF7BC9">
            <w:r>
              <w:rPr>
                <w:rStyle w:val="SAPScreenElement"/>
              </w:rPr>
              <w:t>Partnerland</w:t>
            </w:r>
          </w:p>
          <w:p w:rsidR="00FB7FFA" w:rsidRDefault="00CF7BC9">
            <w:r>
              <w:rPr>
                <w:rStyle w:val="SAPScreenElement"/>
              </w:rPr>
              <w:t>Statistische Warennummer</w:t>
            </w:r>
          </w:p>
          <w:p w:rsidR="00FB7FFA" w:rsidRDefault="00CF7BC9">
            <w:r>
              <w:rPr>
                <w:rStyle w:val="SAPScreenElement"/>
              </w:rPr>
              <w:t>Besondere Maßeinheit - Menge</w:t>
            </w:r>
          </w:p>
          <w:p w:rsidR="00FB7FFA" w:rsidRDefault="00CF7BC9">
            <w:r>
              <w:rPr>
                <w:rStyle w:val="SAPScreenElement"/>
              </w:rPr>
              <w:t>Nettogewicht</w:t>
            </w:r>
          </w:p>
          <w:p w:rsidR="00FB7FFA" w:rsidRDefault="00CF7BC9">
            <w:r>
              <w:rPr>
                <w:rStyle w:val="SAPScreenElement"/>
              </w:rPr>
              <w:t>Rechnungswert</w:t>
            </w:r>
          </w:p>
          <w:p w:rsidR="00FB7FFA" w:rsidRDefault="00CF7BC9">
            <w:r>
              <w:rPr>
                <w:rStyle w:val="SAPScreenElement"/>
              </w:rPr>
              <w:t>Grenzübergangswert</w:t>
            </w:r>
          </w:p>
          <w:p w:rsidR="00FB7FFA" w:rsidRDefault="00CF7BC9">
            <w:r>
              <w:t xml:space="preserve">Wählen Sie </w:t>
            </w:r>
            <w:r>
              <w:rPr>
                <w:rStyle w:val="SAPScreenElement"/>
              </w:rPr>
              <w:t>Sichern</w:t>
            </w:r>
            <w:r>
              <w:t>.</w:t>
            </w:r>
          </w:p>
        </w:tc>
        <w:tc>
          <w:tcPr>
            <w:tcW w:w="0" w:type="auto"/>
          </w:tcPr>
          <w:p w:rsidR="00FB7FFA" w:rsidRDefault="00CF7BC9">
            <w:r>
              <w:t>Alle Meldungen unter dem Auskunftspflichtigen und den Positionsdetail</w:t>
            </w:r>
            <w:r>
              <w:t>s werden angezeigt.</w:t>
            </w:r>
          </w:p>
          <w:p w:rsidR="00FB7FFA" w:rsidRDefault="00CF7BC9">
            <w:r>
              <w:t>Die Änderungen werden gesichert.</w:t>
            </w:r>
          </w:p>
        </w:tc>
        <w:tc>
          <w:tcPr>
            <w:tcW w:w="0" w:type="auto"/>
          </w:tcPr>
          <w:p w:rsidR="00000000" w:rsidRDefault="00CF7BC9"/>
        </w:tc>
      </w:tr>
    </w:tbl>
    <w:p w:rsidR="00FB7FFA" w:rsidRDefault="00CF7BC9">
      <w:pPr>
        <w:pStyle w:val="Heading2"/>
      </w:pPr>
      <w:bookmarkStart w:id="50" w:name="unique_23"/>
      <w:bookmarkStart w:id="51" w:name="_Toc52225533"/>
      <w:r>
        <w:lastRenderedPageBreak/>
        <w:t>Intrastat-Meldungsposition für vorhandene Meldungen hinzufügen (optional)</w:t>
      </w:r>
      <w:bookmarkEnd w:id="50"/>
      <w:bookmarkEnd w:id="51"/>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 xml:space="preserve">Geben Sie </w:t>
            </w:r>
            <w:r>
              <w:rPr>
                <w:rStyle w:val="SAPUserEntry"/>
              </w:rPr>
              <w:t>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In dieser Aktivität können Sie Meldungspositionen für</w:t>
      </w:r>
      <w:r>
        <w:t xml:space="preserve"> die vorhandenen Meldungsdokumente hinzufügen.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90"/>
        <w:gridCol w:w="1869"/>
        <w:gridCol w:w="5204"/>
        <w:gridCol w:w="3128"/>
        <w:gridCol w:w="2480"/>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mit der</w:t>
            </w:r>
            <w:r>
              <w:t xml:space="preserve"> Rolle Intrastat Spezialist an.</w:t>
            </w:r>
          </w:p>
        </w:tc>
        <w:tc>
          <w:tcPr>
            <w:tcW w:w="0" w:type="auto"/>
          </w:tcPr>
          <w:p w:rsidR="00FB7FFA" w:rsidRDefault="00CF7BC9">
            <w:r>
              <w:t>Das SAP Fiori Launchpad wird angezeigt.</w:t>
            </w:r>
          </w:p>
        </w:tc>
        <w:tc>
          <w:tcPr>
            <w:tcW w:w="0" w:type="auto"/>
          </w:tcPr>
          <w:p w:rsidR="00000000" w:rsidRDefault="00CF7BC9"/>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die Kachel </w:t>
            </w:r>
            <w:r>
              <w:rPr>
                <w:rStyle w:val="SAPScreenElement"/>
              </w:rPr>
              <w:t>Intrastat-Meldungen bearbeiten</w:t>
            </w:r>
            <w:r>
              <w:rPr>
                <w:rStyle w:val="SAPMonospace"/>
              </w:rPr>
              <w:t>(/ECRS/RP_EDIT)</w:t>
            </w:r>
            <w:r>
              <w:t>.</w:t>
            </w:r>
          </w:p>
        </w:tc>
        <w:tc>
          <w:tcPr>
            <w:tcW w:w="0" w:type="auto"/>
          </w:tcPr>
          <w:p w:rsidR="00FB7FFA" w:rsidRDefault="00CF7BC9">
            <w:r>
              <w:t xml:space="preserve">Die Sicht </w:t>
            </w:r>
            <w:r>
              <w:rPr>
                <w:rStyle w:val="SAPScreenElement"/>
              </w:rPr>
              <w:t>Intrastat-Meldungen verwalten: Übersicht der Meldungen</w:t>
            </w:r>
            <w:r>
              <w:t xml:space="preserve"> wird angezeigt.</w:t>
            </w:r>
          </w:p>
        </w:tc>
        <w:tc>
          <w:tcPr>
            <w:tcW w:w="0" w:type="auto"/>
          </w:tcPr>
          <w:p w:rsidR="00FB7FFA" w:rsidRDefault="00FB7FFA"/>
        </w:tc>
      </w:tr>
      <w:tr w:rsidR="00FB7FFA" w:rsidTr="00CF7BC9">
        <w:tc>
          <w:tcPr>
            <w:tcW w:w="0" w:type="auto"/>
          </w:tcPr>
          <w:p w:rsidR="00FB7FFA" w:rsidRDefault="00CF7BC9">
            <w:r>
              <w:lastRenderedPageBreak/>
              <w:t>3</w:t>
            </w:r>
          </w:p>
        </w:tc>
        <w:tc>
          <w:tcPr>
            <w:tcW w:w="0" w:type="auto"/>
          </w:tcPr>
          <w:p w:rsidR="00FB7FFA" w:rsidRDefault="00CF7BC9">
            <w:r>
              <w:rPr>
                <w:rStyle w:val="SAPEmphasis"/>
              </w:rPr>
              <w:t>Meldung änder</w:t>
            </w:r>
            <w:r>
              <w:rPr>
                <w:rStyle w:val="SAPEmphasis"/>
              </w:rPr>
              <w:t>n</w:t>
            </w:r>
          </w:p>
        </w:tc>
        <w:tc>
          <w:tcPr>
            <w:tcW w:w="0" w:type="auto"/>
          </w:tcPr>
          <w:p w:rsidR="00FB7FFA" w:rsidRDefault="00CF7BC9">
            <w:r>
              <w:t xml:space="preserve">Geben Sie in der Übersicht den </w:t>
            </w:r>
            <w:r>
              <w:rPr>
                <w:rStyle w:val="SAPScreenElement"/>
              </w:rPr>
              <w:t>Auskunftspflichtigen</w:t>
            </w:r>
            <w:r>
              <w:t xml:space="preserve"> ein: </w:t>
            </w:r>
            <w:r>
              <w:rPr>
                <w:rStyle w:val="SAPUserEntry"/>
              </w:rPr>
              <w:t>&lt;z.B. den im vorhergehenden Schritt angelegten&gt;</w:t>
            </w:r>
            <w:r>
              <w:t>.</w:t>
            </w:r>
          </w:p>
          <w:p w:rsidR="00FB7FFA" w:rsidRDefault="00CF7BC9">
            <w:r>
              <w:rPr>
                <w:rStyle w:val="SAPScreenElement"/>
              </w:rPr>
              <w:t>Alle Meldungen selektieren</w:t>
            </w:r>
            <w:r>
              <w:t xml:space="preserve">: </w:t>
            </w:r>
            <w:r>
              <w:rPr>
                <w:rStyle w:val="SAPUserEntry"/>
              </w:rPr>
              <w:t>&lt;entmarkieren&gt;</w:t>
            </w:r>
          </w:p>
          <w:p w:rsidR="00FB7FFA" w:rsidRDefault="00CF7BC9">
            <w:r>
              <w:t xml:space="preserve">Wählen Sie </w:t>
            </w:r>
            <w:r>
              <w:rPr>
                <w:rStyle w:val="SAPScreenElement"/>
              </w:rPr>
              <w:t>Enter</w:t>
            </w:r>
            <w:r>
              <w:t>.</w:t>
            </w:r>
          </w:p>
          <w:p w:rsidR="00FB7FFA" w:rsidRDefault="00CF7BC9">
            <w:r>
              <w:t xml:space="preserve">Markieren Sie den Eintrag, und wählen Sie </w:t>
            </w:r>
            <w:r>
              <w:rPr>
                <w:rStyle w:val="SAPScreenElement"/>
              </w:rPr>
              <w:t>Ändern</w:t>
            </w:r>
            <w:r>
              <w:t xml:space="preserve">. Wählen Sie </w:t>
            </w:r>
            <w:r>
              <w:rPr>
                <w:rStyle w:val="SAPScreenElement"/>
              </w:rPr>
              <w:t>Hinzufügen</w:t>
            </w:r>
            <w:r>
              <w:t xml:space="preserve"> und anschließ</w:t>
            </w:r>
            <w:r>
              <w:t xml:space="preserve">end </w:t>
            </w:r>
            <w:r>
              <w:rPr>
                <w:rStyle w:val="SAPScreenElement"/>
              </w:rPr>
              <w:t>Sichern</w:t>
            </w:r>
            <w:r>
              <w:t>.</w:t>
            </w:r>
          </w:p>
          <w:p w:rsidR="00FB7FFA" w:rsidRDefault="00CF7BC9">
            <w:r>
              <w:t>Wiederholen Sie Schritt 3 oder 4 von Abschnitt </w:t>
            </w:r>
            <w:hyperlink r:id="rId25" w:history="1">
              <w:r>
                <w:t>Intrastat-Meldungen manuell anlegen</w:t>
              </w:r>
            </w:hyperlink>
            <w:r>
              <w:t xml:space="preserve">  [Seite ] </w:t>
            </w:r>
            <w:r>
              <w:fldChar w:fldCharType="begin"/>
            </w:r>
            <w:r>
              <w:instrText xml:space="preserve"> PAGEREF unique_19 </w:instrText>
            </w:r>
            <w:r>
              <w:fldChar w:fldCharType="separate"/>
            </w:r>
            <w:r>
              <w:rPr>
                <w:noProof/>
              </w:rPr>
              <w:t>37</w:t>
            </w:r>
            <w:r>
              <w:fldChar w:fldCharType="end"/>
            </w:r>
            <w:r>
              <w:t>.</w:t>
            </w:r>
          </w:p>
        </w:tc>
        <w:tc>
          <w:tcPr>
            <w:tcW w:w="0" w:type="auto"/>
          </w:tcPr>
          <w:p w:rsidR="00FB7FFA" w:rsidRDefault="00CF7BC9">
            <w:r>
              <w:t>Eine neue Position wurde hinzugefügt.</w:t>
            </w:r>
          </w:p>
        </w:tc>
        <w:tc>
          <w:tcPr>
            <w:tcW w:w="0" w:type="auto"/>
          </w:tcPr>
          <w:p w:rsidR="00000000" w:rsidRDefault="00CF7BC9"/>
        </w:tc>
      </w:tr>
    </w:tbl>
    <w:p w:rsidR="00FB7FFA" w:rsidRDefault="00CF7BC9">
      <w:pPr>
        <w:pStyle w:val="Heading2"/>
      </w:pPr>
      <w:bookmarkStart w:id="52" w:name="unique_24"/>
      <w:bookmarkStart w:id="53" w:name="_Toc52225534"/>
      <w:r>
        <w:t>Intrastat-Meldungen freigeben und Meldungsdatei anlegen</w:t>
      </w:r>
      <w:bookmarkEnd w:id="52"/>
      <w:bookmarkEnd w:id="53"/>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Geben Sie ein 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Einsatzmöglichkeiten</w:t>
      </w:r>
    </w:p>
    <w:p w:rsidR="00FB7FFA" w:rsidRDefault="00CF7BC9">
      <w:r>
        <w:t>In dieser Aktivität geben Sie die Intrastat-Meldungen frei und legen die Meldungsdatei für die Behörden an.</w:t>
      </w:r>
    </w:p>
    <w:p w:rsidR="00FB7FFA" w:rsidRDefault="00CF7BC9">
      <w:pPr>
        <w:pStyle w:val="SAPKeyblockTitle"/>
      </w:pPr>
      <w:r>
        <w:lastRenderedPageBreak/>
        <w:t>Vorgehensweise</w:t>
      </w:r>
    </w:p>
    <w:tbl>
      <w:tblPr>
        <w:tblStyle w:val="SAPStandardTable"/>
        <w:tblW w:w="0" w:type="auto"/>
        <w:tblLook w:val="0620" w:firstRow="1" w:lastRow="0" w:firstColumn="0" w:lastColumn="0" w:noHBand="1" w:noVBand="1"/>
      </w:tblPr>
      <w:tblGrid>
        <w:gridCol w:w="1489"/>
        <w:gridCol w:w="1971"/>
        <w:gridCol w:w="4559"/>
        <w:gridCol w:w="3678"/>
        <w:gridCol w:w="2474"/>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 xml:space="preserve">Bezeichnung </w:t>
            </w:r>
            <w:r>
              <w:t>des Testschritts</w:t>
            </w:r>
          </w:p>
        </w:tc>
        <w:tc>
          <w:tcPr>
            <w:tcW w:w="0" w:type="auto"/>
          </w:tcPr>
          <w:p w:rsidR="00FB7FFA" w:rsidRDefault="00CF7BC9">
            <w:pPr>
              <w:pStyle w:val="SAPTableHeader"/>
            </w:pPr>
            <w:r>
              <w:t>Anweisungen</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Melden Sie sich am SAP Fiori Launchpad als Intrastat Spezialist</w:t>
            </w:r>
            <w:r>
              <w:t xml:space="preserve">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w:t>
            </w:r>
            <w:r>
              <w:rPr>
                <w:rStyle w:val="SAPScreenElement"/>
              </w:rPr>
              <w:t>Intrastat-Meldungen bearbeiten</w:t>
            </w:r>
            <w:r>
              <w:rPr>
                <w:rStyle w:val="SAPMonospace"/>
              </w:rPr>
              <w:t>(/ECRS/RP_EDIT)</w:t>
            </w:r>
            <w:r>
              <w:t>.</w:t>
            </w:r>
          </w:p>
        </w:tc>
        <w:tc>
          <w:tcPr>
            <w:tcW w:w="0" w:type="auto"/>
          </w:tcPr>
          <w:p w:rsidR="00000000" w:rsidRDefault="00CF7BC9"/>
        </w:tc>
        <w:tc>
          <w:tcPr>
            <w:tcW w:w="0" w:type="auto"/>
          </w:tcPr>
          <w:p w:rsidR="00FB7FFA" w:rsidRDefault="00FB7FFA"/>
        </w:tc>
      </w:tr>
      <w:tr w:rsidR="00FB7FFA" w:rsidTr="00CF7BC9">
        <w:tc>
          <w:tcPr>
            <w:tcW w:w="0" w:type="auto"/>
          </w:tcPr>
          <w:p w:rsidR="00FB7FFA" w:rsidRDefault="00CF7BC9">
            <w:r>
              <w:t>3</w:t>
            </w:r>
          </w:p>
        </w:tc>
        <w:tc>
          <w:tcPr>
            <w:tcW w:w="0" w:type="auto"/>
          </w:tcPr>
          <w:p w:rsidR="00FB7FFA" w:rsidRDefault="00CF7BC9">
            <w:r>
              <w:rPr>
                <w:rStyle w:val="SAPEmphasis"/>
              </w:rPr>
              <w:t>Meldung freigeben</w:t>
            </w:r>
          </w:p>
        </w:tc>
        <w:tc>
          <w:tcPr>
            <w:tcW w:w="0" w:type="auto"/>
          </w:tcPr>
          <w:p w:rsidR="00FB7FFA" w:rsidRDefault="00CF7BC9">
            <w:r>
              <w:t xml:space="preserve">Geben Sie auf dem Bild </w:t>
            </w:r>
            <w:r>
              <w:rPr>
                <w:rStyle w:val="SAPScreenElement"/>
              </w:rPr>
              <w:t>Intrastat-Meldungen verwalten</w:t>
            </w:r>
            <w:r>
              <w:t>:</w:t>
            </w:r>
          </w:p>
          <w:p w:rsidR="00FB7FFA" w:rsidRDefault="00CF7BC9">
            <w:r>
              <w:rPr>
                <w:rStyle w:val="SAPScreenElement"/>
              </w:rPr>
              <w:t>Auskunftspflichtiger</w:t>
            </w:r>
            <w:r>
              <w:t xml:space="preserve"> z.B. den im vorhergehenden Schritt an</w:t>
            </w:r>
            <w:r>
              <w:t>gelegten ein.</w:t>
            </w:r>
          </w:p>
          <w:p w:rsidR="00FB7FFA" w:rsidRDefault="00CF7BC9">
            <w:r>
              <w:rPr>
                <w:rStyle w:val="SAPScreenElement"/>
              </w:rPr>
              <w:t>Alle Meldungen selektieren</w:t>
            </w:r>
            <w:r>
              <w:t>: &lt;Lassen Sie dieses Ankreuzfeld entmarkiert&gt;.</w:t>
            </w:r>
          </w:p>
          <w:p w:rsidR="00FB7FFA" w:rsidRDefault="00CF7BC9">
            <w:r>
              <w:t xml:space="preserve">Wählen Sie </w:t>
            </w:r>
            <w:r>
              <w:rPr>
                <w:rStyle w:val="SAPScreenElement"/>
              </w:rPr>
              <w:t>Enter</w:t>
            </w:r>
            <w:r>
              <w:t>.</w:t>
            </w:r>
          </w:p>
          <w:p w:rsidR="00FB7FFA" w:rsidRDefault="00CF7BC9">
            <w:r>
              <w:t xml:space="preserve">In der Sicht </w:t>
            </w:r>
            <w:r>
              <w:rPr>
                <w:rStyle w:val="SAPScreenElement"/>
              </w:rPr>
              <w:t>Übersicht der Meldungen</w:t>
            </w:r>
            <w:r>
              <w:t xml:space="preserve"> gehen Sie folgendermaßen vor:</w:t>
            </w:r>
          </w:p>
          <w:p w:rsidR="00FB7FFA" w:rsidRDefault="00CF7BC9">
            <w:r>
              <w:t xml:space="preserve">Markieren Sie das Ankreuzfeld in der Spalte </w:t>
            </w:r>
            <w:r>
              <w:rPr>
                <w:rStyle w:val="SAPScreenElement"/>
              </w:rPr>
              <w:t>Korrekt</w:t>
            </w:r>
            <w:r>
              <w:t xml:space="preserve"> per Doppelklick, und wählen Sie </w:t>
            </w:r>
            <w:r>
              <w:rPr>
                <w:rStyle w:val="SAPScreenElement"/>
              </w:rPr>
              <w:t>Freigeben</w:t>
            </w:r>
            <w:r>
              <w:t>.</w:t>
            </w:r>
          </w:p>
        </w:tc>
        <w:tc>
          <w:tcPr>
            <w:tcW w:w="0" w:type="auto"/>
          </w:tcPr>
          <w:p w:rsidR="00FB7FFA" w:rsidRDefault="00CF7BC9">
            <w:r>
              <w:t xml:space="preserve">Die </w:t>
            </w:r>
            <w:r>
              <w:rPr>
                <w:rStyle w:val="SAPScreenElement"/>
              </w:rPr>
              <w:t>Meldung</w:t>
            </w:r>
            <w:r>
              <w:t xml:space="preserve"> wird freigegeben. Die angegebene Information von </w:t>
            </w:r>
            <w:r>
              <w:rPr>
                <w:rStyle w:val="SAPScreenElement"/>
              </w:rPr>
              <w:t>Freigegeben von</w:t>
            </w:r>
            <w:r>
              <w:t xml:space="preserve"> ist die Benutzer-ID.</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Meldungsdatei anlegen</w:t>
            </w:r>
          </w:p>
        </w:tc>
        <w:tc>
          <w:tcPr>
            <w:tcW w:w="0" w:type="auto"/>
          </w:tcPr>
          <w:p w:rsidR="00FB7FFA" w:rsidRDefault="00CF7BC9">
            <w:r>
              <w:t xml:space="preserve">Geben Sie auf dem Bild </w:t>
            </w:r>
            <w:r>
              <w:rPr>
                <w:rStyle w:val="SAPScreenElement"/>
              </w:rPr>
              <w:t>Intrastat-Meldungen verwalten</w:t>
            </w:r>
            <w:r>
              <w:t xml:space="preserve"> folgende Daten ein:</w:t>
            </w:r>
          </w:p>
          <w:p w:rsidR="00FB7FFA" w:rsidRDefault="00CF7BC9">
            <w:r>
              <w:rPr>
                <w:rStyle w:val="SAPScreenElement"/>
              </w:rPr>
              <w:t>Auskunftspflichtiger</w:t>
            </w:r>
            <w:r>
              <w:t xml:space="preserve">: </w:t>
            </w:r>
            <w:r>
              <w:rPr>
                <w:rStyle w:val="SAPUserEntry"/>
              </w:rPr>
              <w:t>&lt;z.B. den im vorhergehenden Schritt angelegten&gt;</w:t>
            </w:r>
            <w:r>
              <w:t>.</w:t>
            </w:r>
          </w:p>
          <w:p w:rsidR="00FB7FFA" w:rsidRDefault="00CF7BC9">
            <w:r>
              <w:rPr>
                <w:rStyle w:val="SAPScreenElement"/>
              </w:rPr>
              <w:t>Alle Meldungen selektieren</w:t>
            </w:r>
            <w:r>
              <w:t xml:space="preserve">: </w:t>
            </w:r>
            <w:r>
              <w:rPr>
                <w:rStyle w:val="SAPUserEntry"/>
              </w:rPr>
              <w:t>&lt;Lassen Sie dieses Ankreuzfeld entmarkiert.&gt;</w:t>
            </w:r>
          </w:p>
          <w:p w:rsidR="00FB7FFA" w:rsidRDefault="00CF7BC9">
            <w:r>
              <w:t xml:space="preserve">Wählen Sie </w:t>
            </w:r>
            <w:r>
              <w:rPr>
                <w:rStyle w:val="SAPScreenElement"/>
              </w:rPr>
              <w:t>Enter</w:t>
            </w:r>
            <w:r>
              <w:t>.</w:t>
            </w:r>
          </w:p>
          <w:p w:rsidR="00FB7FFA" w:rsidRDefault="00CF7BC9">
            <w:r>
              <w:t xml:space="preserve">In der Sicht </w:t>
            </w:r>
            <w:r>
              <w:rPr>
                <w:rStyle w:val="SAPScreenElement"/>
              </w:rPr>
              <w:t>Übersicht der Meldungen</w:t>
            </w:r>
            <w:r>
              <w:t xml:space="preserve"> gehen Sie folgendermaßen vor:</w:t>
            </w:r>
          </w:p>
          <w:p w:rsidR="00FB7FFA" w:rsidRDefault="00CF7BC9">
            <w:r>
              <w:t xml:space="preserve">Markieren Sie den Eintrag mit dem Status </w:t>
            </w:r>
            <w:r>
              <w:rPr>
                <w:rStyle w:val="SAPScreenElement"/>
              </w:rPr>
              <w:t>Freigegeben</w:t>
            </w:r>
            <w:r>
              <w:t xml:space="preserve">, und wählen Sie </w:t>
            </w:r>
            <w:r>
              <w:rPr>
                <w:rStyle w:val="SAPScreenElement"/>
              </w:rPr>
              <w:t>Meldungsdatei erzeugen</w:t>
            </w:r>
            <w:r>
              <w:t>.</w:t>
            </w:r>
          </w:p>
        </w:tc>
        <w:tc>
          <w:tcPr>
            <w:tcW w:w="0" w:type="auto"/>
          </w:tcPr>
          <w:p w:rsidR="00FB7FFA" w:rsidRDefault="00CF7BC9">
            <w:r>
              <w:t xml:space="preserve">Die </w:t>
            </w:r>
            <w:r>
              <w:rPr>
                <w:rStyle w:val="SAPScreenElement"/>
              </w:rPr>
              <w:t>Meldungsdatei</w:t>
            </w:r>
            <w:r>
              <w:t xml:space="preserve"> im XML-Format konnte im Zielordner gesichert werden.</w:t>
            </w:r>
          </w:p>
        </w:tc>
        <w:tc>
          <w:tcPr>
            <w:tcW w:w="0" w:type="auto"/>
          </w:tcPr>
          <w:p w:rsidR="00000000" w:rsidRDefault="00CF7BC9"/>
        </w:tc>
      </w:tr>
    </w:tbl>
    <w:p w:rsidR="00FB7FFA" w:rsidRDefault="00CF7BC9">
      <w:pPr>
        <w:pStyle w:val="Heading2"/>
      </w:pPr>
      <w:bookmarkStart w:id="54" w:name="unique_25"/>
      <w:bookmarkStart w:id="55" w:name="_Toc52225535"/>
      <w:r>
        <w:lastRenderedPageBreak/>
        <w:t>Freigabe von Intrastat-Meldungen zurücknehmen (optional)</w:t>
      </w:r>
      <w:bookmarkEnd w:id="54"/>
      <w:bookmarkEnd w:id="55"/>
    </w:p>
    <w:p w:rsidR="00FB7FFA" w:rsidRDefault="00CF7BC9">
      <w:pPr>
        <w:pStyle w:val="SAPKeyblockTitle"/>
      </w:pPr>
      <w:r>
        <w:t>Testverwaltung</w:t>
      </w:r>
    </w:p>
    <w:p w:rsidR="00FB7FFA" w:rsidRDefault="00CF7BC9">
      <w:r>
        <w:t>Kundenprojekt: Füllen Sie die projektbezogenen Teile aus.</w:t>
      </w:r>
    </w:p>
    <w:p w:rsidR="00FB7FFA" w:rsidRDefault="00FB7FF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Testfall-ID</w:t>
            </w:r>
          </w:p>
        </w:tc>
        <w:tc>
          <w:tcPr>
            <w:tcW w:w="0" w:type="auto"/>
            <w:shd w:val="clear" w:color="auto" w:fill="auto"/>
            <w:tcMar>
              <w:top w:w="29" w:type="dxa"/>
              <w:left w:w="29" w:type="dxa"/>
              <w:bottom w:w="29" w:type="dxa"/>
              <w:right w:w="29" w:type="dxa"/>
            </w:tcMar>
          </w:tcPr>
          <w:p w:rsidR="00FB7FFA" w:rsidRDefault="00CF7BC9">
            <w:r>
              <w:t>&lt;X.XX&gt;</w:t>
            </w:r>
          </w:p>
        </w:tc>
        <w:tc>
          <w:tcPr>
            <w:tcW w:w="0" w:type="auto"/>
            <w:shd w:val="clear" w:color="auto" w:fill="auto"/>
            <w:tcMar>
              <w:top w:w="29" w:type="dxa"/>
              <w:left w:w="29" w:type="dxa"/>
              <w:bottom w:w="29" w:type="dxa"/>
              <w:right w:w="29" w:type="dxa"/>
            </w:tcMar>
          </w:tcPr>
          <w:p w:rsidR="00FB7FFA" w:rsidRDefault="00CF7BC9">
            <w:r>
              <w:rPr>
                <w:rStyle w:val="SAPEmphasis"/>
              </w:rPr>
              <w:t>Testername</w:t>
            </w:r>
          </w:p>
        </w:tc>
        <w:tc>
          <w:tcPr>
            <w:tcW w:w="0" w:type="auto"/>
            <w:shd w:val="clear" w:color="auto" w:fill="auto"/>
            <w:tcMar>
              <w:top w:w="29" w:type="dxa"/>
              <w:left w:w="29" w:type="dxa"/>
              <w:bottom w:w="29" w:type="dxa"/>
              <w:right w:w="29" w:type="dxa"/>
            </w:tcMar>
          </w:tcPr>
          <w:p w:rsidR="00FB7FFA" w:rsidRDefault="00FB7FFA"/>
        </w:tc>
        <w:tc>
          <w:tcPr>
            <w:tcW w:w="0" w:type="auto"/>
            <w:shd w:val="clear" w:color="auto" w:fill="auto"/>
            <w:tcMar>
              <w:top w:w="29" w:type="dxa"/>
              <w:left w:w="29" w:type="dxa"/>
              <w:bottom w:w="29" w:type="dxa"/>
              <w:right w:w="29" w:type="dxa"/>
            </w:tcMar>
          </w:tcPr>
          <w:p w:rsidR="00FB7FFA" w:rsidRDefault="00CF7BC9">
            <w:r>
              <w:rPr>
                <w:rStyle w:val="SAPEmphasis"/>
              </w:rPr>
              <w:t>Testdatum</w:t>
            </w:r>
          </w:p>
        </w:tc>
        <w:tc>
          <w:tcPr>
            <w:tcW w:w="0" w:type="auto"/>
            <w:shd w:val="clear" w:color="auto" w:fill="auto"/>
            <w:tcMar>
              <w:top w:w="29" w:type="dxa"/>
              <w:left w:w="29" w:type="dxa"/>
              <w:bottom w:w="29" w:type="dxa"/>
              <w:right w:w="29" w:type="dxa"/>
            </w:tcMar>
          </w:tcPr>
          <w:p w:rsidR="00FB7FFA" w:rsidRDefault="00CF7BC9">
            <w:r>
              <w:rPr>
                <w:rStyle w:val="SAPUserEntry"/>
              </w:rPr>
              <w:t xml:space="preserve">Geben Sie ein </w:t>
            </w:r>
            <w:r>
              <w:rPr>
                <w:rStyle w:val="SAPUserEntry"/>
              </w:rPr>
              <w:t>Testdatum ein.</w:t>
            </w:r>
          </w:p>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t>Benutzerrolle(n)</w:t>
            </w:r>
          </w:p>
        </w:tc>
        <w:tc>
          <w:tcPr>
            <w:tcW w:w="0" w:type="auto"/>
            <w:gridSpan w:val="5"/>
            <w:shd w:val="clear" w:color="auto" w:fill="auto"/>
            <w:tcMar>
              <w:top w:w="29" w:type="dxa"/>
              <w:left w:w="29" w:type="dxa"/>
              <w:bottom w:w="29" w:type="dxa"/>
              <w:right w:w="29" w:type="dxa"/>
            </w:tcMar>
          </w:tcPr>
          <w:p w:rsidR="00FB7FFA" w:rsidRDefault="00FB7FFA"/>
        </w:tc>
      </w:tr>
      <w:tr w:rsidR="00FB7FFA" w:rsidTr="00CF7B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7FFA" w:rsidRDefault="00CF7BC9">
            <w:r>
              <w:rPr>
                <w:rStyle w:val="SAPEmphasis"/>
              </w:rPr>
              <w:t>Verantwortungsbereich</w:t>
            </w:r>
          </w:p>
        </w:tc>
        <w:tc>
          <w:tcPr>
            <w:tcW w:w="0" w:type="auto"/>
            <w:gridSpan w:val="3"/>
            <w:shd w:val="clear" w:color="auto" w:fill="auto"/>
            <w:tcMar>
              <w:top w:w="29" w:type="dxa"/>
              <w:left w:w="29" w:type="dxa"/>
              <w:bottom w:w="29" w:type="dxa"/>
              <w:right w:w="29" w:type="dxa"/>
            </w:tcMar>
          </w:tcPr>
          <w:p w:rsidR="00FB7FFA" w:rsidRDefault="00CF7B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B7FFA" w:rsidRDefault="00CF7BC9">
            <w:r>
              <w:rPr>
                <w:rStyle w:val="SAPEmphasis"/>
              </w:rPr>
              <w:t>Dauer</w:t>
            </w:r>
          </w:p>
        </w:tc>
        <w:tc>
          <w:tcPr>
            <w:tcW w:w="0" w:type="auto"/>
            <w:shd w:val="clear" w:color="auto" w:fill="auto"/>
            <w:tcMar>
              <w:top w:w="29" w:type="dxa"/>
              <w:left w:w="29" w:type="dxa"/>
              <w:bottom w:w="29" w:type="dxa"/>
              <w:right w:w="29" w:type="dxa"/>
            </w:tcMar>
          </w:tcPr>
          <w:p w:rsidR="00FB7FFA" w:rsidRDefault="00CF7BC9">
            <w:r>
              <w:rPr>
                <w:rStyle w:val="SAPUserEntry"/>
              </w:rPr>
              <w:t>Geben Sie eine Dauer ein.</w:t>
            </w:r>
          </w:p>
        </w:tc>
      </w:tr>
    </w:tbl>
    <w:p w:rsidR="00FB7FFA" w:rsidRDefault="00CF7BC9">
      <w:pPr>
        <w:pStyle w:val="SAPKeyblockTitle"/>
      </w:pPr>
      <w:r>
        <w:t>Zweck</w:t>
      </w:r>
    </w:p>
    <w:p w:rsidR="00FB7FFA" w:rsidRDefault="00CF7BC9">
      <w:r>
        <w:t xml:space="preserve">In dieser Aktivität können Sie die zuvor vorgenommene </w:t>
      </w:r>
      <w:r>
        <w:t>Freigabe von Intrastat-Meldungen zurücknehmen.</w:t>
      </w:r>
    </w:p>
    <w:p w:rsidR="00FB7FFA" w:rsidRDefault="00CF7BC9">
      <w:pPr>
        <w:pStyle w:val="SAPKeyblockTitle"/>
      </w:pPr>
      <w:r>
        <w:t>Vorgehensweise</w:t>
      </w:r>
    </w:p>
    <w:tbl>
      <w:tblPr>
        <w:tblStyle w:val="SAPStandardTable"/>
        <w:tblW w:w="0" w:type="auto"/>
        <w:tblLook w:val="0620" w:firstRow="1" w:lastRow="0" w:firstColumn="0" w:lastColumn="0" w:noHBand="1" w:noVBand="1"/>
      </w:tblPr>
      <w:tblGrid>
        <w:gridCol w:w="1439"/>
        <w:gridCol w:w="1762"/>
        <w:gridCol w:w="4883"/>
        <w:gridCol w:w="3770"/>
        <w:gridCol w:w="2317"/>
      </w:tblGrid>
      <w:tr w:rsidR="00FB7FFA" w:rsidTr="00CF7BC9">
        <w:trPr>
          <w:cnfStyle w:val="100000000000" w:firstRow="1" w:lastRow="0" w:firstColumn="0" w:lastColumn="0" w:oddVBand="0" w:evenVBand="0" w:oddHBand="0" w:evenHBand="0" w:firstRowFirstColumn="0" w:firstRowLastColumn="0" w:lastRowFirstColumn="0" w:lastRowLastColumn="0"/>
        </w:trPr>
        <w:tc>
          <w:tcPr>
            <w:tcW w:w="0" w:type="auto"/>
          </w:tcPr>
          <w:p w:rsidR="00FB7FFA" w:rsidRDefault="00CF7BC9">
            <w:pPr>
              <w:pStyle w:val="SAPTableHeader"/>
            </w:pPr>
            <w:r>
              <w:t>Testschrittnummer</w:t>
            </w:r>
          </w:p>
        </w:tc>
        <w:tc>
          <w:tcPr>
            <w:tcW w:w="0" w:type="auto"/>
          </w:tcPr>
          <w:p w:rsidR="00FB7FFA" w:rsidRDefault="00CF7BC9">
            <w:pPr>
              <w:pStyle w:val="SAPTableHeader"/>
            </w:pPr>
            <w:r>
              <w:t>Bezeichnung des Testschritts</w:t>
            </w:r>
          </w:p>
        </w:tc>
        <w:tc>
          <w:tcPr>
            <w:tcW w:w="0" w:type="auto"/>
          </w:tcPr>
          <w:p w:rsidR="00FB7FFA" w:rsidRDefault="00CF7BC9">
            <w:pPr>
              <w:pStyle w:val="SAPTableHeader"/>
            </w:pPr>
            <w:r>
              <w:t>Anweisung</w:t>
            </w:r>
          </w:p>
        </w:tc>
        <w:tc>
          <w:tcPr>
            <w:tcW w:w="0" w:type="auto"/>
          </w:tcPr>
          <w:p w:rsidR="00FB7FFA" w:rsidRDefault="00CF7BC9">
            <w:pPr>
              <w:pStyle w:val="SAPTableHeader"/>
            </w:pPr>
            <w:r>
              <w:t>Erwartetes Ergebnis</w:t>
            </w:r>
          </w:p>
        </w:tc>
        <w:tc>
          <w:tcPr>
            <w:tcW w:w="0" w:type="auto"/>
          </w:tcPr>
          <w:p w:rsidR="00FB7FFA" w:rsidRDefault="00CF7BC9">
            <w:pPr>
              <w:pStyle w:val="SAPTableHeader"/>
            </w:pPr>
            <w:r>
              <w:t>Bestanden/Nicht bestanden/Anmerkung</w:t>
            </w:r>
          </w:p>
        </w:tc>
      </w:tr>
      <w:tr w:rsidR="00FB7FFA" w:rsidTr="00CF7BC9">
        <w:tc>
          <w:tcPr>
            <w:tcW w:w="0" w:type="auto"/>
          </w:tcPr>
          <w:p w:rsidR="00FB7FFA" w:rsidRDefault="00CF7BC9">
            <w:r>
              <w:t>1</w:t>
            </w:r>
          </w:p>
        </w:tc>
        <w:tc>
          <w:tcPr>
            <w:tcW w:w="0" w:type="auto"/>
          </w:tcPr>
          <w:p w:rsidR="00FB7FFA" w:rsidRDefault="00CF7BC9">
            <w:r>
              <w:rPr>
                <w:rStyle w:val="SAPEmphasis"/>
              </w:rPr>
              <w:t>Am SAP Fiori Launchpad anmelden</w:t>
            </w:r>
          </w:p>
        </w:tc>
        <w:tc>
          <w:tcPr>
            <w:tcW w:w="0" w:type="auto"/>
          </w:tcPr>
          <w:p w:rsidR="00FB7FFA" w:rsidRDefault="00CF7BC9">
            <w:r>
              <w:t xml:space="preserve">Melden Sie sich am SAP Fiori Launchpad als </w:t>
            </w:r>
            <w:r>
              <w:t>Intrastat Spezialist an.</w:t>
            </w:r>
          </w:p>
        </w:tc>
        <w:tc>
          <w:tcPr>
            <w:tcW w:w="0" w:type="auto"/>
          </w:tcPr>
          <w:p w:rsidR="00FB7FFA" w:rsidRDefault="00CF7BC9">
            <w:r>
              <w:t>Das SAP Fiori Launchpad wird angezeigt.</w:t>
            </w:r>
          </w:p>
        </w:tc>
        <w:tc>
          <w:tcPr>
            <w:tcW w:w="0" w:type="auto"/>
          </w:tcPr>
          <w:p w:rsidR="00FB7FFA" w:rsidRDefault="00FB7FFA"/>
        </w:tc>
      </w:tr>
      <w:tr w:rsidR="00FB7FFA" w:rsidTr="00CF7BC9">
        <w:tc>
          <w:tcPr>
            <w:tcW w:w="0" w:type="auto"/>
          </w:tcPr>
          <w:p w:rsidR="00FB7FFA" w:rsidRDefault="00CF7BC9">
            <w:r>
              <w:t>2</w:t>
            </w:r>
          </w:p>
        </w:tc>
        <w:tc>
          <w:tcPr>
            <w:tcW w:w="0" w:type="auto"/>
          </w:tcPr>
          <w:p w:rsidR="00FB7FFA" w:rsidRDefault="00CF7BC9">
            <w:r>
              <w:rPr>
                <w:rStyle w:val="SAPEmphasis"/>
              </w:rPr>
              <w:t>App aufrufen</w:t>
            </w:r>
          </w:p>
        </w:tc>
        <w:tc>
          <w:tcPr>
            <w:tcW w:w="0" w:type="auto"/>
          </w:tcPr>
          <w:p w:rsidR="00FB7FFA" w:rsidRDefault="00CF7BC9">
            <w:r>
              <w:t xml:space="preserve">Öffnen Sie </w:t>
            </w:r>
            <w:r>
              <w:rPr>
                <w:rStyle w:val="SAPScreenElement"/>
              </w:rPr>
              <w:t>Intrastat-Meldungen bearbeiten</w:t>
            </w:r>
            <w:r>
              <w:rPr>
                <w:rStyle w:val="SAPMonospace"/>
              </w:rPr>
              <w:t>(/ECRS/RP_EDIT)</w:t>
            </w:r>
            <w:r>
              <w:t>.</w:t>
            </w:r>
          </w:p>
        </w:tc>
        <w:tc>
          <w:tcPr>
            <w:tcW w:w="0" w:type="auto"/>
          </w:tcPr>
          <w:p w:rsidR="00FB7FFA" w:rsidRDefault="00CF7BC9">
            <w:r>
              <w:t xml:space="preserve">Das Bild </w:t>
            </w:r>
            <w:r>
              <w:rPr>
                <w:rStyle w:val="SAPScreenElement"/>
              </w:rPr>
              <w:t>Übersicht</w:t>
            </w:r>
            <w:r>
              <w:t xml:space="preserve"> wird angezeigt.</w:t>
            </w:r>
          </w:p>
        </w:tc>
        <w:tc>
          <w:tcPr>
            <w:tcW w:w="0" w:type="auto"/>
          </w:tcPr>
          <w:p w:rsidR="00FB7FFA" w:rsidRDefault="00FB7FFA"/>
        </w:tc>
      </w:tr>
      <w:tr w:rsidR="00FB7FFA" w:rsidTr="00CF7BC9">
        <w:tc>
          <w:tcPr>
            <w:tcW w:w="0" w:type="auto"/>
          </w:tcPr>
          <w:p w:rsidR="00FB7FFA" w:rsidRDefault="00CF7BC9">
            <w:r>
              <w:lastRenderedPageBreak/>
              <w:t>3</w:t>
            </w:r>
          </w:p>
        </w:tc>
        <w:tc>
          <w:tcPr>
            <w:tcW w:w="0" w:type="auto"/>
          </w:tcPr>
          <w:p w:rsidR="00FB7FFA" w:rsidRDefault="00CF7BC9">
            <w:r>
              <w:rPr>
                <w:rStyle w:val="SAPEmphasis"/>
              </w:rPr>
              <w:t>Alle freigegeben Meldungen anzeigen</w:t>
            </w:r>
          </w:p>
        </w:tc>
        <w:tc>
          <w:tcPr>
            <w:tcW w:w="0" w:type="auto"/>
          </w:tcPr>
          <w:p w:rsidR="00FB7FFA" w:rsidRDefault="00CF7BC9">
            <w:r>
              <w:t xml:space="preserve">Geben Sie in der Sicht </w:t>
            </w:r>
            <w:r>
              <w:rPr>
                <w:rStyle w:val="SAPScreenElement"/>
              </w:rPr>
              <w:t>Intrastat-Meldunge</w:t>
            </w:r>
            <w:r>
              <w:rPr>
                <w:rStyle w:val="SAPScreenElement"/>
              </w:rPr>
              <w:t>n verwalten: Übersicht Meldungen</w:t>
            </w:r>
            <w:r>
              <w:t xml:space="preserve"> folgende Daten ein:</w:t>
            </w:r>
          </w:p>
          <w:p w:rsidR="00FB7FFA" w:rsidRDefault="00CF7BC9">
            <w:r>
              <w:rPr>
                <w:rStyle w:val="SAPScreenElement"/>
              </w:rPr>
              <w:t>Auskunftspflichtiger</w:t>
            </w:r>
            <w:r>
              <w:t xml:space="preserve">: </w:t>
            </w:r>
            <w:r>
              <w:rPr>
                <w:rStyle w:val="SAPUserEntry"/>
              </w:rPr>
              <w:t>&lt;der im vorhergehenden Schritt angelegte&gt;</w:t>
            </w:r>
            <w:r>
              <w:t>.</w:t>
            </w:r>
          </w:p>
          <w:p w:rsidR="00FB7FFA" w:rsidRDefault="00CF7BC9">
            <w:r>
              <w:rPr>
                <w:rStyle w:val="SAPScreenElement"/>
              </w:rPr>
              <w:t>Alle Meldungen selektieren</w:t>
            </w:r>
            <w:r>
              <w:t xml:space="preserve">: </w:t>
            </w:r>
            <w:r>
              <w:rPr>
                <w:rStyle w:val="SAPUserEntry"/>
              </w:rPr>
              <w:t>&lt;Markieren&gt;</w:t>
            </w:r>
          </w:p>
          <w:p w:rsidR="00FB7FFA" w:rsidRDefault="00CF7BC9">
            <w:r>
              <w:t xml:space="preserve">Wählen Sie </w:t>
            </w:r>
            <w:r>
              <w:rPr>
                <w:rStyle w:val="SAPScreenElement"/>
              </w:rPr>
              <w:t>Mehr &gt; Meldung &gt; Übersicht (F7)</w:t>
            </w:r>
            <w:r>
              <w:t>.</w:t>
            </w:r>
          </w:p>
        </w:tc>
        <w:tc>
          <w:tcPr>
            <w:tcW w:w="0" w:type="auto"/>
          </w:tcPr>
          <w:p w:rsidR="00FB7FFA" w:rsidRDefault="00CF7BC9">
            <w:r>
              <w:t>Alle Meldungen, einschließlich jener, die in den Cold-</w:t>
            </w:r>
            <w:r>
              <w:t>Bereich verschoben wurden, werden unter dem Auskunftspflichtigen angezeigt.</w:t>
            </w:r>
          </w:p>
        </w:tc>
        <w:tc>
          <w:tcPr>
            <w:tcW w:w="0" w:type="auto"/>
          </w:tcPr>
          <w:p w:rsidR="00FB7FFA" w:rsidRDefault="00FB7FFA"/>
        </w:tc>
      </w:tr>
      <w:tr w:rsidR="00FB7FFA" w:rsidTr="00CF7BC9">
        <w:tc>
          <w:tcPr>
            <w:tcW w:w="0" w:type="auto"/>
          </w:tcPr>
          <w:p w:rsidR="00FB7FFA" w:rsidRDefault="00CF7BC9">
            <w:r>
              <w:t>4</w:t>
            </w:r>
          </w:p>
        </w:tc>
        <w:tc>
          <w:tcPr>
            <w:tcW w:w="0" w:type="auto"/>
          </w:tcPr>
          <w:p w:rsidR="00FB7FFA" w:rsidRDefault="00CF7BC9">
            <w:r>
              <w:rPr>
                <w:rStyle w:val="SAPEmphasis"/>
              </w:rPr>
              <w:t>Freigabe zurücknehmen</w:t>
            </w:r>
          </w:p>
        </w:tc>
        <w:tc>
          <w:tcPr>
            <w:tcW w:w="0" w:type="auto"/>
          </w:tcPr>
          <w:p w:rsidR="00FB7FFA" w:rsidRDefault="00CF7BC9">
            <w:r>
              <w:t xml:space="preserve">Markieren Sie in der Sicht </w:t>
            </w:r>
            <w:r>
              <w:rPr>
                <w:rStyle w:val="SAPScreenElement"/>
              </w:rPr>
              <w:t>Übersicht der Deklarationen</w:t>
            </w:r>
            <w:r>
              <w:t xml:space="preserve"> den Eintrag </w:t>
            </w:r>
            <w:r>
              <w:rPr>
                <w:rStyle w:val="SAPScreenElement"/>
              </w:rPr>
              <w:t>Freigegeben</w:t>
            </w:r>
            <w:r>
              <w:t xml:space="preserve">, und wählen Sie die Drucktaste </w:t>
            </w:r>
            <w:r>
              <w:rPr>
                <w:rStyle w:val="SAPScreenElement"/>
              </w:rPr>
              <w:t>Freigabe aufheben</w:t>
            </w:r>
            <w:r>
              <w:t>.</w:t>
            </w:r>
          </w:p>
        </w:tc>
        <w:tc>
          <w:tcPr>
            <w:tcW w:w="0" w:type="auto"/>
          </w:tcPr>
          <w:p w:rsidR="00FB7FFA" w:rsidRDefault="00CF7BC9">
            <w:r>
              <w:t>Die Freigabe der Meldung wird aufgehoben.</w:t>
            </w:r>
          </w:p>
        </w:tc>
        <w:tc>
          <w:tcPr>
            <w:tcW w:w="0" w:type="auto"/>
          </w:tcPr>
          <w:p w:rsidR="00FB7FFA" w:rsidRDefault="00FB7FFA"/>
        </w:tc>
      </w:tr>
    </w:tbl>
    <w:p w:rsidR="00000000" w:rsidRDefault="00CF7BC9"/>
    <w:p w:rsidR="00CF7BC9" w:rsidRDefault="00CF7BC9"/>
    <w:p w:rsidR="00CF7BC9" w:rsidRDefault="00CF7BC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F7BC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F7BC9" w:rsidRDefault="00CF7BC9" w:rsidP="002B56D9">
            <w:r>
              <w:t>Type Style</w:t>
            </w:r>
          </w:p>
        </w:tc>
        <w:tc>
          <w:tcPr>
            <w:tcW w:w="11598" w:type="dxa"/>
          </w:tcPr>
          <w:p w:rsidR="00CF7BC9" w:rsidRDefault="00CF7BC9" w:rsidP="002B56D9">
            <w:r>
              <w:t>Description</w:t>
            </w:r>
          </w:p>
        </w:tc>
      </w:tr>
      <w:tr w:rsidR="00CF7BC9" w:rsidRPr="001B5034" w:rsidTr="002B56D9">
        <w:tc>
          <w:tcPr>
            <w:tcW w:w="1554" w:type="dxa"/>
          </w:tcPr>
          <w:p w:rsidR="00CF7BC9" w:rsidRPr="001B5034" w:rsidRDefault="00CF7BC9" w:rsidP="002B56D9">
            <w:r w:rsidRPr="00601DC2">
              <w:rPr>
                <w:rStyle w:val="SAPScreenElement"/>
              </w:rPr>
              <w:t>Example</w:t>
            </w:r>
          </w:p>
        </w:tc>
        <w:tc>
          <w:tcPr>
            <w:tcW w:w="11598" w:type="dxa"/>
          </w:tcPr>
          <w:p w:rsidR="00CF7BC9" w:rsidRDefault="00CF7BC9" w:rsidP="002B56D9">
            <w:r w:rsidRPr="001B5034">
              <w:t>Words or characters quoted from the screen. These include field names, screen titles, pushbuttons labels, menu names, menu paths, and menu options.</w:t>
            </w:r>
          </w:p>
          <w:p w:rsidR="00CF7BC9" w:rsidRPr="001B5034" w:rsidRDefault="00CF7BC9" w:rsidP="002B56D9">
            <w:r>
              <w:t>Textual c</w:t>
            </w:r>
            <w:r w:rsidRPr="001B5034">
              <w:t xml:space="preserve">ross-references to other </w:t>
            </w:r>
            <w:r>
              <w:t>documents</w:t>
            </w:r>
            <w:r w:rsidRPr="001B5034">
              <w:t>.</w:t>
            </w:r>
          </w:p>
        </w:tc>
      </w:tr>
      <w:tr w:rsidR="00CF7B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F7BC9" w:rsidRPr="005A5AB7" w:rsidRDefault="00CF7BC9" w:rsidP="002B56D9">
            <w:pPr>
              <w:rPr>
                <w:rStyle w:val="SAPEmphasis"/>
              </w:rPr>
            </w:pPr>
            <w:r w:rsidRPr="00D61EBC">
              <w:rPr>
                <w:rStyle w:val="SAPEmphasis"/>
              </w:rPr>
              <w:t>Example</w:t>
            </w:r>
          </w:p>
        </w:tc>
        <w:tc>
          <w:tcPr>
            <w:tcW w:w="11598" w:type="dxa"/>
          </w:tcPr>
          <w:p w:rsidR="00CF7BC9" w:rsidRPr="001B5034" w:rsidRDefault="00CF7BC9" w:rsidP="002B56D9">
            <w:r w:rsidRPr="001B5034">
              <w:t xml:space="preserve">Emphasized words or </w:t>
            </w:r>
            <w:r>
              <w:t>expressions.</w:t>
            </w:r>
          </w:p>
        </w:tc>
      </w:tr>
      <w:tr w:rsidR="00CF7BC9" w:rsidRPr="001B5034" w:rsidTr="002B56D9">
        <w:tc>
          <w:tcPr>
            <w:tcW w:w="1554" w:type="dxa"/>
          </w:tcPr>
          <w:p w:rsidR="00CF7BC9" w:rsidRPr="001B5034" w:rsidRDefault="00CF7BC9" w:rsidP="002B56D9">
            <w:r w:rsidRPr="009A20CD">
              <w:rPr>
                <w:rStyle w:val="SAPMonospace"/>
              </w:rPr>
              <w:t>EXAMPLE</w:t>
            </w:r>
          </w:p>
        </w:tc>
        <w:tc>
          <w:tcPr>
            <w:tcW w:w="11598" w:type="dxa"/>
          </w:tcPr>
          <w:p w:rsidR="00CF7BC9" w:rsidRPr="001B5034" w:rsidRDefault="00CF7BC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F7B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F7BC9" w:rsidRPr="005411A0" w:rsidRDefault="00CF7BC9" w:rsidP="002B56D9">
            <w:pPr>
              <w:rPr>
                <w:rStyle w:val="SAPMonospace"/>
              </w:rPr>
            </w:pPr>
            <w:r w:rsidRPr="005411A0">
              <w:rPr>
                <w:rStyle w:val="SAPMonospace"/>
              </w:rPr>
              <w:t>Example</w:t>
            </w:r>
          </w:p>
        </w:tc>
        <w:tc>
          <w:tcPr>
            <w:tcW w:w="11598" w:type="dxa"/>
          </w:tcPr>
          <w:p w:rsidR="00CF7BC9" w:rsidRPr="001B5034" w:rsidRDefault="00CF7BC9" w:rsidP="002B56D9">
            <w:r w:rsidRPr="001B5034">
              <w:t>Output on the screen. This includes file and directory names and their paths, messages, names of variables and parameters, source text, and names of installation, upgrade and database tools.</w:t>
            </w:r>
          </w:p>
        </w:tc>
      </w:tr>
      <w:tr w:rsidR="00CF7BC9" w:rsidRPr="001B5034" w:rsidTr="002B56D9">
        <w:tc>
          <w:tcPr>
            <w:tcW w:w="1554" w:type="dxa"/>
          </w:tcPr>
          <w:p w:rsidR="00CF7BC9" w:rsidRPr="005A5AB7" w:rsidRDefault="00CF7BC9" w:rsidP="002B56D9">
            <w:pPr>
              <w:rPr>
                <w:rStyle w:val="SAPEmphasis"/>
              </w:rPr>
            </w:pPr>
            <w:r w:rsidRPr="006F3BFA">
              <w:rPr>
                <w:rStyle w:val="SAPUserEntry"/>
              </w:rPr>
              <w:t>Example</w:t>
            </w:r>
          </w:p>
        </w:tc>
        <w:tc>
          <w:tcPr>
            <w:tcW w:w="11598" w:type="dxa"/>
          </w:tcPr>
          <w:p w:rsidR="00CF7BC9" w:rsidRPr="001B5034" w:rsidRDefault="00CF7BC9" w:rsidP="002B56D9">
            <w:r w:rsidRPr="001B5034">
              <w:t>Exact user entry. These are words or characters that you enter in the system exactly as they appear in the documentation.</w:t>
            </w:r>
          </w:p>
        </w:tc>
      </w:tr>
      <w:tr w:rsidR="00CF7B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F7BC9" w:rsidRPr="006F3BFA" w:rsidRDefault="00CF7BC9" w:rsidP="002B56D9">
            <w:pPr>
              <w:rPr>
                <w:rStyle w:val="SAPUserEntry"/>
              </w:rPr>
            </w:pPr>
            <w:r w:rsidRPr="006F3BFA">
              <w:rPr>
                <w:rStyle w:val="SAPUserEntry"/>
              </w:rPr>
              <w:t>&lt;Example&gt;</w:t>
            </w:r>
          </w:p>
        </w:tc>
        <w:tc>
          <w:tcPr>
            <w:tcW w:w="11598" w:type="dxa"/>
          </w:tcPr>
          <w:p w:rsidR="00CF7BC9" w:rsidRPr="001B5034" w:rsidRDefault="00CF7BC9" w:rsidP="002B56D9">
            <w:r w:rsidRPr="001B5034">
              <w:t>Variable user entry. Angle brackets indicate that you replace these words and characters with appropriate entries to make entries in the system.</w:t>
            </w:r>
          </w:p>
        </w:tc>
      </w:tr>
      <w:tr w:rsidR="00CF7BC9" w:rsidRPr="001B5034" w:rsidTr="002B56D9">
        <w:tc>
          <w:tcPr>
            <w:tcW w:w="1554" w:type="dxa"/>
          </w:tcPr>
          <w:p w:rsidR="00CF7BC9" w:rsidRPr="00601DC2" w:rsidRDefault="00CF7BC9" w:rsidP="002B56D9">
            <w:pPr>
              <w:rPr>
                <w:rStyle w:val="SAPKeyboard"/>
              </w:rPr>
            </w:pPr>
            <w:r w:rsidRPr="005E595C">
              <w:rPr>
                <w:rStyle w:val="SAPKeyboard"/>
              </w:rPr>
              <w:t>EXAMPLE</w:t>
            </w:r>
          </w:p>
        </w:tc>
        <w:tc>
          <w:tcPr>
            <w:tcW w:w="11598" w:type="dxa"/>
          </w:tcPr>
          <w:p w:rsidR="00CF7BC9" w:rsidRPr="001B5034" w:rsidRDefault="00CF7BC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F7BC9" w:rsidRDefault="00CF7BC9" w:rsidP="004D4EB4"/>
    <w:p w:rsidR="00CF7BC9" w:rsidRDefault="00CF7BC9" w:rsidP="004D4EB4">
      <w:pPr>
        <w:spacing w:after="200" w:line="276" w:lineRule="auto"/>
      </w:pPr>
    </w:p>
    <w:p w:rsidR="00CF7BC9" w:rsidRPr="00416A0C" w:rsidRDefault="00CF7BC9" w:rsidP="004D4EB4">
      <w:pPr>
        <w:sectPr w:rsidR="00CF7BC9" w:rsidRPr="00416A0C" w:rsidSect="00CF7BC9">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F7BC9" w:rsidTr="002B56D9">
        <w:trPr>
          <w:trHeight w:hRule="exact" w:val="227"/>
        </w:trPr>
        <w:tc>
          <w:tcPr>
            <w:tcW w:w="3969" w:type="dxa"/>
            <w:shd w:val="clear" w:color="auto" w:fill="000000" w:themeFill="text1"/>
            <w:tcMar>
              <w:top w:w="0" w:type="dxa"/>
              <w:bottom w:w="0" w:type="dxa"/>
            </w:tcMar>
          </w:tcPr>
          <w:p w:rsidR="00CF7BC9" w:rsidRDefault="00CF7BC9" w:rsidP="002B56D9"/>
        </w:tc>
      </w:tr>
      <w:tr w:rsidR="00CF7BC9" w:rsidTr="002B56D9">
        <w:trPr>
          <w:trHeight w:hRule="exact" w:val="1134"/>
        </w:trPr>
        <w:tc>
          <w:tcPr>
            <w:tcW w:w="3969" w:type="dxa"/>
            <w:shd w:val="clear" w:color="auto" w:fill="FFFFFF" w:themeFill="background1"/>
          </w:tcPr>
          <w:p w:rsidR="00CF7BC9" w:rsidRDefault="00CF7BC9" w:rsidP="002B56D9">
            <w:pPr>
              <w:pStyle w:val="SAPLastPageGray"/>
            </w:pPr>
            <w:r>
              <w:t>www.sap.com/contactsap</w:t>
            </w:r>
          </w:p>
        </w:tc>
      </w:tr>
      <w:tr w:rsidR="00CF7BC9" w:rsidTr="002B56D9">
        <w:trPr>
          <w:trHeight w:val="8120"/>
        </w:trPr>
        <w:tc>
          <w:tcPr>
            <w:tcW w:w="3969" w:type="dxa"/>
            <w:shd w:val="clear" w:color="auto" w:fill="FFFFFF" w:themeFill="background1"/>
            <w:vAlign w:val="bottom"/>
          </w:tcPr>
          <w:p w:rsidR="00CF7BC9" w:rsidRPr="00CD309F" w:rsidRDefault="00CF7BC9" w:rsidP="002B56D9">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CF7BC9" w:rsidRDefault="00CF7BC9" w:rsidP="002B56D9">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F7BC9" w:rsidRPr="00F42CDC" w:rsidRDefault="00CF7BC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F7BC9" w:rsidRPr="00F42CDC" w:rsidRDefault="00CF7BC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F7BC9" w:rsidRPr="00F42CDC" w:rsidRDefault="00CF7BC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F7BC9" w:rsidRDefault="00CF7BC9" w:rsidP="002B56D9">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CF7BC9" w:rsidRPr="00907380" w:rsidRDefault="00CF7BC9" w:rsidP="002B56D9">
            <w:pPr>
              <w:pStyle w:val="SAPMaterialNumber"/>
            </w:pPr>
          </w:p>
        </w:tc>
      </w:tr>
    </w:tbl>
    <w:p w:rsidR="00CF7BC9" w:rsidRPr="004D4EB4" w:rsidRDefault="00CF7BC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7BC9" w:rsidRPr="004D4EB4">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7BC9">
      <w:pPr>
        <w:spacing w:before="0" w:after="0" w:line="240" w:lineRule="auto"/>
      </w:pPr>
      <w:r>
        <w:separator/>
      </w:r>
    </w:p>
  </w:endnote>
  <w:endnote w:type="continuationSeparator" w:id="0">
    <w:p w:rsidR="00000000" w:rsidRDefault="00CF7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Default="00CF7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F7BC9" w:rsidRPr="005D1853" w:rsidTr="00A213DE">
      <w:tc>
        <w:tcPr>
          <w:tcW w:w="5245" w:type="dxa"/>
          <w:vAlign w:val="bottom"/>
        </w:tcPr>
        <w:p w:rsidR="00CF7BC9" w:rsidRDefault="00CF7BC9" w:rsidP="00A213DE">
          <w:pPr>
            <w:pStyle w:val="SAPFooterleft"/>
          </w:pPr>
          <w:fldSimple w:instr=" REF maintitle \* MERGEFORMAT ">
            <w:r>
              <w:t>Intrastat-Abwicklung (BDT_DE)</w:t>
            </w:r>
          </w:fldSimple>
        </w:p>
        <w:p w:rsidR="00CF7BC9" w:rsidRPr="001B2C66" w:rsidRDefault="00CF7B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F7BC9" w:rsidRPr="00860C35" w:rsidRDefault="00CF7B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F7BC9">
            <w:rPr>
              <w:rStyle w:val="SAPFooterSecurityLevel"/>
            </w:rPr>
            <w:t>public</w:t>
          </w:r>
          <w:r>
            <w:rPr>
              <w:rStyle w:val="SAPFooterSecurityLevel"/>
            </w:rPr>
            <w:fldChar w:fldCharType="end"/>
          </w:r>
          <w:r w:rsidRPr="00860C35">
            <w:rPr>
              <w:rStyle w:val="SAPFooterSecurityLevel"/>
            </w:rPr>
            <w:t xml:space="preserve"> </w:t>
          </w:r>
        </w:p>
        <w:p w:rsidR="00CF7BC9" w:rsidRPr="00860C35" w:rsidRDefault="00CF7BC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F7BC9" w:rsidRPr="004319A4" w:rsidRDefault="00CF7B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50</w:t>
          </w:r>
          <w:r w:rsidRPr="004319A4">
            <w:rPr>
              <w:rStyle w:val="SAPFooterPageNumber"/>
            </w:rPr>
            <w:fldChar w:fldCharType="end"/>
          </w:r>
        </w:p>
      </w:tc>
    </w:tr>
  </w:tbl>
  <w:p w:rsidR="00CF7BC9" w:rsidRDefault="00CF7BC9" w:rsidP="00E11945">
    <w:pPr>
      <w:pStyle w:val="Footer"/>
    </w:pPr>
  </w:p>
  <w:p w:rsidR="00CF7BC9" w:rsidRDefault="00CF7B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Default="00CF7B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Pr="00CF7BC9" w:rsidRDefault="00CF7BC9" w:rsidP="00CF7BC9">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9B" w:rsidRPr="00CF7BC9" w:rsidRDefault="00CF7BC9" w:rsidP="00CF7B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Pr="00CF7BC9" w:rsidRDefault="00CF7BC9" w:rsidP="00CF7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7BC9">
      <w:pPr>
        <w:spacing w:before="0" w:after="0" w:line="240" w:lineRule="auto"/>
      </w:pPr>
      <w:r>
        <w:rPr>
          <w:color w:val="000000"/>
        </w:rPr>
        <w:separator/>
      </w:r>
    </w:p>
  </w:footnote>
  <w:footnote w:type="continuationSeparator" w:id="0">
    <w:p w:rsidR="00000000" w:rsidRDefault="00CF7B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Default="00CF7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Pr="005B6104" w:rsidRDefault="00CF7BC9" w:rsidP="00DC6B82">
    <w:pPr>
      <w:pStyle w:val="SAPHeader"/>
      <w:rPr>
        <w:sz w:val="4"/>
        <w:szCs w:val="4"/>
        <w:lang w:val="de-DE"/>
      </w:rPr>
    </w:pPr>
  </w:p>
  <w:p w:rsidR="00CF7BC9" w:rsidRPr="00DC6B82" w:rsidRDefault="00CF7BC9" w:rsidP="00DC6B82">
    <w:pPr>
      <w:pStyle w:val="Header"/>
      <w:rPr>
        <w:sz w:val="2"/>
        <w:szCs w:val="2"/>
      </w:rPr>
    </w:pPr>
  </w:p>
  <w:p w:rsidR="00CF7BC9" w:rsidRDefault="00CF7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F7BC9" w:rsidRPr="005D1853" w:rsidTr="00A213DE">
      <w:tc>
        <w:tcPr>
          <w:tcW w:w="5245" w:type="dxa"/>
          <w:vAlign w:val="bottom"/>
        </w:tcPr>
        <w:p w:rsidR="00CF7BC9" w:rsidRDefault="00CF7BC9" w:rsidP="00A213DE">
          <w:pPr>
            <w:pStyle w:val="SAPFooterleft"/>
          </w:pPr>
          <w:fldSimple w:instr=" REF maintitle \* MERGEFORMAT ">
            <w:sdt>
              <w:sdtPr>
                <w:alias w:val="Scope item name"/>
                <w:tag w:val="Scope item name"/>
                <w:id w:val="-1612121847"/>
                <w:placeholder>
                  <w:docPart w:val="698DC99A64314879829522FE6343AD08"/>
                </w:placeholder>
                <w:showingPlcHdr/>
              </w:sdtPr>
              <w:sdtContent>
                <w:r>
                  <w:t>Enter Scope Item Name</w:t>
                </w:r>
              </w:sdtContent>
            </w:sdt>
          </w:fldSimple>
        </w:p>
        <w:p w:rsidR="00CF7BC9" w:rsidRPr="001B2C66" w:rsidRDefault="00CF7B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F7BC9" w:rsidRPr="00860C35" w:rsidRDefault="00CF7B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F7BC9" w:rsidRPr="00860C35" w:rsidRDefault="00CF7B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F7BC9" w:rsidRPr="004319A4" w:rsidRDefault="00CF7B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F7BC9" w:rsidRDefault="00CF7BC9" w:rsidP="00E11945">
    <w:pPr>
      <w:pStyle w:val="Footer"/>
    </w:pPr>
  </w:p>
  <w:p w:rsidR="00CF7BC9" w:rsidRDefault="00CF7B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F7BC9" w:rsidRPr="005D1853" w:rsidTr="00A213DE">
      <w:tc>
        <w:tcPr>
          <w:tcW w:w="5245" w:type="dxa"/>
          <w:vAlign w:val="bottom"/>
        </w:tcPr>
        <w:p w:rsidR="00CF7BC9" w:rsidRDefault="00CF7BC9" w:rsidP="00A213DE">
          <w:pPr>
            <w:pStyle w:val="SAPFooterleft"/>
          </w:pPr>
          <w:fldSimple w:instr=" REF maintitle \* MERGEFORMAT ">
            <w:sdt>
              <w:sdtPr>
                <w:alias w:val="Scope item name"/>
                <w:tag w:val="Scope item name"/>
                <w:id w:val="802809781"/>
                <w:placeholder>
                  <w:docPart w:val="CFABAB3210E449D2A680B94BF237491F"/>
                </w:placeholder>
                <w:showingPlcHdr/>
              </w:sdtPr>
              <w:sdtContent>
                <w:r>
                  <w:t>Enter Scope Item Name</w:t>
                </w:r>
              </w:sdtContent>
            </w:sdt>
          </w:fldSimple>
        </w:p>
        <w:p w:rsidR="00CF7BC9" w:rsidRPr="001B2C66" w:rsidRDefault="00CF7B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F7BC9" w:rsidRPr="00860C35" w:rsidRDefault="00CF7B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F7BC9" w:rsidRPr="00860C35" w:rsidRDefault="00CF7B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F7BC9" w:rsidRPr="004319A4" w:rsidRDefault="00CF7B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F7BC9" w:rsidRDefault="00CF7BC9" w:rsidP="00E11945">
    <w:pPr>
      <w:pStyle w:val="Footer"/>
    </w:pPr>
  </w:p>
  <w:p w:rsidR="00CF7BC9" w:rsidRPr="00CF7BC9" w:rsidRDefault="00CF7BC9" w:rsidP="00CF7B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Pr="00CF7BC9" w:rsidRDefault="00CF7BC9" w:rsidP="00CF7B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C9" w:rsidRPr="00CF7BC9" w:rsidRDefault="00CF7BC9" w:rsidP="00CF7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378F1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BD8BFF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ED6AE1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8777E14"/>
    <w:multiLevelType w:val="multilevel"/>
    <w:tmpl w:val="2FB8EB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2D45C10"/>
    <w:multiLevelType w:val="multilevel"/>
    <w:tmpl w:val="3C20F4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4026BC7"/>
    <w:multiLevelType w:val="multilevel"/>
    <w:tmpl w:val="74348C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51168E"/>
    <w:multiLevelType w:val="multilevel"/>
    <w:tmpl w:val="E2C0919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11"/>
    <w:lvlOverride w:ilvl="0">
      <w:startOverride w:val="1"/>
    </w:lvlOverride>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B7FFA"/>
    <w:rsid w:val="00CF7BC9"/>
    <w:rsid w:val="00FB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BC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F7BC9"/>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F7BC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F7BC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F7BC9"/>
    <w:pPr>
      <w:numPr>
        <w:ilvl w:val="3"/>
      </w:numPr>
      <w:outlineLvl w:val="3"/>
    </w:pPr>
    <w:rPr>
      <w:bCs/>
      <w:iCs/>
    </w:rPr>
  </w:style>
  <w:style w:type="paragraph" w:styleId="Heading5">
    <w:name w:val="heading 5"/>
    <w:basedOn w:val="Heading2"/>
    <w:next w:val="Normal"/>
    <w:link w:val="Heading5Char"/>
    <w:unhideWhenUsed/>
    <w:qFormat/>
    <w:rsid w:val="00CF7BC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F7BC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F7BC9"/>
    <w:pPr>
      <w:spacing w:before="60" w:after="60"/>
    </w:pPr>
    <w:rPr>
      <w:b/>
      <w:bCs/>
      <w:color w:val="FFFFFF" w:themeColor="background1"/>
      <w:sz w:val="18"/>
    </w:rPr>
  </w:style>
  <w:style w:type="character" w:customStyle="1" w:styleId="SAPEmphasis">
    <w:name w:val="SAP_Emphasis"/>
    <w:basedOn w:val="DefaultParagraphFont"/>
    <w:uiPriority w:val="1"/>
    <w:qFormat/>
    <w:rsid w:val="00CF7BC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F7BC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F7BC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F7BC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F7BC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F7BC9"/>
    <w:pPr>
      <w:keepNext w:val="0"/>
      <w:spacing w:before="0"/>
    </w:pPr>
  </w:style>
  <w:style w:type="paragraph" w:styleId="TOC3">
    <w:name w:val="toc 3"/>
    <w:basedOn w:val="TOC1"/>
    <w:autoRedefine/>
    <w:uiPriority w:val="39"/>
    <w:unhideWhenUsed/>
    <w:rsid w:val="00CF7BC9"/>
    <w:pPr>
      <w:keepNext w:val="0"/>
      <w:tabs>
        <w:tab w:val="left" w:pos="1418"/>
      </w:tabs>
      <w:spacing w:before="0"/>
      <w:ind w:left="1418" w:hanging="794"/>
    </w:pPr>
  </w:style>
  <w:style w:type="paragraph" w:styleId="TOC4">
    <w:name w:val="toc 4"/>
    <w:basedOn w:val="TOC3"/>
    <w:next w:val="Normal"/>
    <w:autoRedefine/>
    <w:uiPriority w:val="39"/>
    <w:unhideWhenUsed/>
    <w:rsid w:val="00CF7BC9"/>
    <w:pPr>
      <w:tabs>
        <w:tab w:val="left" w:pos="1985"/>
      </w:tabs>
      <w:ind w:right="851"/>
    </w:pPr>
  </w:style>
  <w:style w:type="paragraph" w:styleId="TOC5">
    <w:name w:val="toc 5"/>
    <w:basedOn w:val="TOC4"/>
    <w:next w:val="Normal"/>
    <w:autoRedefine/>
    <w:uiPriority w:val="39"/>
    <w:unhideWhenUsed/>
    <w:rsid w:val="00CF7BC9"/>
  </w:style>
  <w:style w:type="character" w:customStyle="1" w:styleId="SAPKeyboard">
    <w:name w:val="SAP_Keyboard"/>
    <w:basedOn w:val="SAPMonospace"/>
    <w:uiPriority w:val="1"/>
    <w:qFormat/>
    <w:rsid w:val="00CF7BC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F7BC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F7BC9"/>
    <w:rPr>
      <w:sz w:val="20"/>
      <w:szCs w:val="24"/>
    </w:rPr>
  </w:style>
  <w:style w:type="character" w:customStyle="1" w:styleId="TitleChar">
    <w:name w:val="Title Char"/>
    <w:basedOn w:val="StandardChar"/>
    <w:link w:val="Title"/>
    <w:rsid w:val="00CF7BC9"/>
    <w:rPr>
      <w:rFonts w:cs="Arial"/>
      <w:b/>
      <w:bCs/>
      <w:color w:val="333399"/>
      <w:sz w:val="48"/>
      <w:szCs w:val="32"/>
    </w:rPr>
  </w:style>
  <w:style w:type="character" w:customStyle="1" w:styleId="SAPNoteHeadingChar">
    <w:name w:val="SAP_NoteHeading Char"/>
    <w:basedOn w:val="TitleChar"/>
    <w:link w:val="SAPNoteHeading"/>
    <w:rsid w:val="00CF7BC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F7BC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F7BC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F7BC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F7BC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F7BC9"/>
    <w:pPr>
      <w:numPr>
        <w:numId w:val="0"/>
      </w:numPr>
      <w:outlineLvl w:val="9"/>
    </w:pPr>
    <w:rPr>
      <w:b/>
    </w:rPr>
  </w:style>
  <w:style w:type="character" w:customStyle="1" w:styleId="SAPHeading1NoNumberChar">
    <w:name w:val="SAP_Heading1NoNumber Char"/>
    <w:basedOn w:val="TitleChar"/>
    <w:link w:val="SAPHeading1NoNumber"/>
    <w:rsid w:val="00CF7BC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F7BC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F7BC9"/>
    <w:pPr>
      <w:numPr>
        <w:numId w:val="12"/>
      </w:numPr>
    </w:pPr>
  </w:style>
  <w:style w:type="paragraph" w:styleId="ListNumber2">
    <w:name w:val="List Number 2"/>
    <w:basedOn w:val="Normal"/>
    <w:uiPriority w:val="99"/>
    <w:unhideWhenUsed/>
    <w:qFormat/>
    <w:rsid w:val="00CF7BC9"/>
    <w:pPr>
      <w:numPr>
        <w:ilvl w:val="1"/>
        <w:numId w:val="12"/>
      </w:numPr>
    </w:pPr>
  </w:style>
  <w:style w:type="paragraph" w:styleId="ListNumber3">
    <w:name w:val="List Number 3"/>
    <w:basedOn w:val="Normal"/>
    <w:uiPriority w:val="99"/>
    <w:unhideWhenUsed/>
    <w:qFormat/>
    <w:rsid w:val="00CF7BC9"/>
    <w:pPr>
      <w:numPr>
        <w:ilvl w:val="2"/>
        <w:numId w:val="12"/>
      </w:numPr>
    </w:pPr>
  </w:style>
  <w:style w:type="paragraph" w:styleId="ListBullet">
    <w:name w:val="List Bullet"/>
    <w:basedOn w:val="Normal"/>
    <w:uiPriority w:val="99"/>
    <w:unhideWhenUsed/>
    <w:qFormat/>
    <w:rsid w:val="00CF7BC9"/>
    <w:pPr>
      <w:numPr>
        <w:numId w:val="14"/>
      </w:numPr>
    </w:pPr>
  </w:style>
  <w:style w:type="paragraph" w:styleId="ListBullet2">
    <w:name w:val="List Bullet 2"/>
    <w:basedOn w:val="Normal"/>
    <w:uiPriority w:val="99"/>
    <w:unhideWhenUsed/>
    <w:qFormat/>
    <w:rsid w:val="00CF7BC9"/>
    <w:pPr>
      <w:numPr>
        <w:numId w:val="16"/>
      </w:numPr>
    </w:pPr>
  </w:style>
  <w:style w:type="paragraph" w:styleId="ListBullet3">
    <w:name w:val="List Bullet 3"/>
    <w:basedOn w:val="Normal"/>
    <w:uiPriority w:val="99"/>
    <w:unhideWhenUsed/>
    <w:qFormat/>
    <w:rsid w:val="00CF7BC9"/>
    <w:pPr>
      <w:numPr>
        <w:numId w:val="18"/>
      </w:numPr>
    </w:pPr>
  </w:style>
  <w:style w:type="paragraph" w:styleId="ListContinue">
    <w:name w:val="List Continue"/>
    <w:basedOn w:val="Normal"/>
    <w:uiPriority w:val="99"/>
    <w:unhideWhenUsed/>
    <w:qFormat/>
    <w:rsid w:val="00CF7BC9"/>
    <w:pPr>
      <w:ind w:left="340"/>
    </w:pPr>
  </w:style>
  <w:style w:type="paragraph" w:styleId="ListContinue2">
    <w:name w:val="List Continue 2"/>
    <w:basedOn w:val="Normal"/>
    <w:uiPriority w:val="99"/>
    <w:unhideWhenUsed/>
    <w:qFormat/>
    <w:rsid w:val="00CF7BC9"/>
    <w:pPr>
      <w:ind w:left="680"/>
    </w:pPr>
  </w:style>
  <w:style w:type="paragraph" w:styleId="ListContinue3">
    <w:name w:val="List Continue 3"/>
    <w:basedOn w:val="Normal"/>
    <w:uiPriority w:val="99"/>
    <w:unhideWhenUsed/>
    <w:qFormat/>
    <w:rsid w:val="00CF7BC9"/>
    <w:pPr>
      <w:ind w:left="1021"/>
    </w:pPr>
  </w:style>
  <w:style w:type="character" w:customStyle="1" w:styleId="Heading1Char">
    <w:name w:val="Heading 1 Char"/>
    <w:basedOn w:val="DefaultParagraphFont"/>
    <w:link w:val="Heading1"/>
    <w:uiPriority w:val="9"/>
    <w:locked/>
    <w:rsid w:val="00CF7BC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F7BC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F7BC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F7BC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F7BC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F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F7BC9"/>
    <w:rPr>
      <w:color w:val="auto"/>
      <w:sz w:val="24"/>
    </w:rPr>
  </w:style>
  <w:style w:type="paragraph" w:customStyle="1" w:styleId="SAPMainTitle">
    <w:name w:val="SAP_MainTitle"/>
    <w:basedOn w:val="Normal"/>
    <w:next w:val="Normal"/>
    <w:rsid w:val="00CF7BC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F7BC9"/>
    <w:pPr>
      <w:spacing w:line="260" w:lineRule="exact"/>
      <w:jc w:val="right"/>
    </w:pPr>
    <w:rPr>
      <w:caps/>
      <w:color w:val="auto"/>
      <w:spacing w:val="10"/>
      <w:sz w:val="20"/>
    </w:rPr>
  </w:style>
  <w:style w:type="paragraph" w:customStyle="1" w:styleId="SAPDocumentVersion">
    <w:name w:val="SAP_DocumentVersion"/>
    <w:basedOn w:val="SAPSecurityLevel"/>
    <w:rsid w:val="00CF7BC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F7BC9"/>
    <w:rPr>
      <w:rFonts w:ascii="BentonSans Book" w:hAnsi="BentonSans Book" w:cs="Times New Roman"/>
      <w:color w:val="0076CB"/>
      <w:sz w:val="12"/>
      <w:u w:val="none"/>
    </w:rPr>
  </w:style>
  <w:style w:type="paragraph" w:customStyle="1" w:styleId="SAPMaterialNumber">
    <w:name w:val="SAP_MaterialNumber"/>
    <w:basedOn w:val="Normal"/>
    <w:locked/>
    <w:rsid w:val="00CF7BC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F7BC9"/>
  </w:style>
  <w:style w:type="paragraph" w:customStyle="1" w:styleId="SAPFooterleft">
    <w:name w:val="SAP_Footer_left"/>
    <w:basedOn w:val="Footer"/>
    <w:locked/>
    <w:rsid w:val="00CF7BC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F7BC9"/>
    <w:rPr>
      <w:rFonts w:ascii="BentonSans Bold" w:hAnsi="BentonSans Bold" w:cs="Times New Roman"/>
    </w:rPr>
  </w:style>
  <w:style w:type="character" w:customStyle="1" w:styleId="SAPFooterSecurityLevel">
    <w:name w:val="SAP_Footer_SecurityLevel"/>
    <w:basedOn w:val="DefaultParagraphFont"/>
    <w:uiPriority w:val="1"/>
    <w:locked/>
    <w:rsid w:val="00CF7BC9"/>
    <w:rPr>
      <w:rFonts w:cs="Times New Roman"/>
      <w:caps/>
      <w:spacing w:val="6"/>
    </w:rPr>
  </w:style>
  <w:style w:type="paragraph" w:customStyle="1" w:styleId="SAPLastPageGray">
    <w:name w:val="SAP_LastPage_Gray"/>
    <w:basedOn w:val="Normal"/>
    <w:locked/>
    <w:rsid w:val="00CF7BC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F7BC9"/>
    <w:pPr>
      <w:spacing w:before="0" w:after="0" w:line="180" w:lineRule="exact"/>
    </w:pPr>
    <w:rPr>
      <w:rFonts w:cs="Arial"/>
      <w:sz w:val="12"/>
      <w:szCs w:val="18"/>
      <w:lang w:val="de-DE"/>
    </w:rPr>
  </w:style>
  <w:style w:type="paragraph" w:customStyle="1" w:styleId="SAPFooterright">
    <w:name w:val="SAP_Footer_right"/>
    <w:basedOn w:val="SAPFooterleft"/>
    <w:locked/>
    <w:rsid w:val="00CF7BC9"/>
    <w:pPr>
      <w:jc w:val="right"/>
    </w:pPr>
    <w:rPr>
      <w:noProof/>
    </w:rPr>
  </w:style>
  <w:style w:type="paragraph" w:customStyle="1" w:styleId="SAPFooterCurrentTopicRight">
    <w:name w:val="SAP_Footer_CurrentTopicRight"/>
    <w:basedOn w:val="SAPFooterright"/>
    <w:qFormat/>
    <w:locked/>
    <w:rsid w:val="00CF7BC9"/>
    <w:rPr>
      <w:rFonts w:ascii="BentonSans Bold" w:hAnsi="BentonSans Bold"/>
    </w:rPr>
  </w:style>
  <w:style w:type="paragraph" w:customStyle="1" w:styleId="SAPFooterCurrentTopicLeft">
    <w:name w:val="SAP_Footer_CurrentTopicLeft"/>
    <w:basedOn w:val="SAPFooterleft"/>
    <w:qFormat/>
    <w:locked/>
    <w:rsid w:val="00CF7BC9"/>
    <w:rPr>
      <w:rFonts w:ascii="BentonSans Bold" w:hAnsi="BentonSans Bold"/>
    </w:rPr>
  </w:style>
  <w:style w:type="paragraph" w:styleId="Header">
    <w:name w:val="header"/>
    <w:basedOn w:val="Normal"/>
    <w:link w:val="HeaderChar"/>
    <w:uiPriority w:val="99"/>
    <w:unhideWhenUsed/>
    <w:rsid w:val="00CF7B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7BC9"/>
    <w:rPr>
      <w:rFonts w:ascii="BentonSans Book" w:eastAsia="MS Mincho" w:hAnsi="BentonSans Book" w:cs="Times New Roman"/>
      <w:kern w:val="0"/>
      <w:sz w:val="18"/>
      <w:szCs w:val="24"/>
    </w:rPr>
  </w:style>
  <w:style w:type="paragraph" w:customStyle="1" w:styleId="SAPHeader">
    <w:name w:val="SAP_Header"/>
    <w:basedOn w:val="Normal"/>
    <w:locked/>
    <w:rsid w:val="00CF7BC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3"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18"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5" TargetMode="External"/><Relationship Id="rId19" Type="http://schemas.openxmlformats.org/officeDocument/2006/relationships/hyperlink" Target="#unique_21"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aunchpad.support.sap.com/#/notes/2529437"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9"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2"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DC99A64314879829522FE6343AD08"/>
        <w:category>
          <w:name w:val="General"/>
          <w:gallery w:val="placeholder"/>
        </w:category>
        <w:types>
          <w:type w:val="bbPlcHdr"/>
        </w:types>
        <w:behaviors>
          <w:behavior w:val="content"/>
        </w:behaviors>
        <w:guid w:val="{747AB092-862D-4F2E-AA3A-E0E966D577A4}"/>
      </w:docPartPr>
      <w:docPartBody>
        <w:p w:rsidR="00000000" w:rsidRDefault="005434F7" w:rsidP="005434F7">
          <w:pPr>
            <w:pStyle w:val="698DC99A64314879829522FE6343AD08"/>
          </w:pPr>
          <w:r>
            <w:t>Enter Scope Item Name</w:t>
          </w:r>
        </w:p>
      </w:docPartBody>
    </w:docPart>
    <w:docPart>
      <w:docPartPr>
        <w:name w:val="CFABAB3210E449D2A680B94BF237491F"/>
        <w:category>
          <w:name w:val="General"/>
          <w:gallery w:val="placeholder"/>
        </w:category>
        <w:types>
          <w:type w:val="bbPlcHdr"/>
        </w:types>
        <w:behaviors>
          <w:behavior w:val="content"/>
        </w:behaviors>
        <w:guid w:val="{957EC579-0CE9-47BB-8A93-4CEB151B96C4}"/>
      </w:docPartPr>
      <w:docPartBody>
        <w:p w:rsidR="00000000" w:rsidRDefault="005434F7" w:rsidP="005434F7">
          <w:pPr>
            <w:pStyle w:val="CFABAB3210E449D2A680B94BF237491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F7"/>
    <w:rsid w:val="0054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60B23012842EB9835E0C75FA577BA">
    <w:name w:val="B4060B23012842EB9835E0C75FA577BA"/>
    <w:rsid w:val="005434F7"/>
  </w:style>
  <w:style w:type="paragraph" w:customStyle="1" w:styleId="698DC99A64314879829522FE6343AD08">
    <w:name w:val="698DC99A64314879829522FE6343AD08"/>
    <w:rsid w:val="005434F7"/>
  </w:style>
  <w:style w:type="paragraph" w:customStyle="1" w:styleId="CFABAB3210E449D2A680B94BF237491F">
    <w:name w:val="CFABAB3210E449D2A680B94BF237491F"/>
    <w:rsid w:val="005434F7"/>
  </w:style>
  <w:style w:type="paragraph" w:customStyle="1" w:styleId="A22C47DD4CF8409CB3B72D5DDABC64E9">
    <w:name w:val="A22C47DD4CF8409CB3B72D5DDABC64E9"/>
    <w:rsid w:val="00543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7E4AC5E-56B5-4B40-9525-82593CA9BE63}"/>
</file>

<file path=customXml/itemProps2.xml><?xml version="1.0" encoding="utf-8"?>
<ds:datastoreItem xmlns:ds="http://schemas.openxmlformats.org/officeDocument/2006/customXml" ds:itemID="{108A69E6-8229-409F-8935-8583DF253372}"/>
</file>

<file path=customXml/itemProps3.xml><?xml version="1.0" encoding="utf-8"?>
<ds:datastoreItem xmlns:ds="http://schemas.openxmlformats.org/officeDocument/2006/customXml" ds:itemID="{F7DC09E5-3B21-4DC9-8FF3-E3FDF720B14D}"/>
</file>

<file path=docProps/app.xml><?xml version="1.0" encoding="utf-8"?>
<Properties xmlns="http://schemas.openxmlformats.org/officeDocument/2006/extended-properties" xmlns:vt="http://schemas.openxmlformats.org/officeDocument/2006/docPropsVTypes">
  <Template>Normal.dotm</Template>
  <TotalTime>0</TotalTime>
  <Pages>44</Pages>
  <Words>9096</Words>
  <Characters>51852</Characters>
  <Application>Microsoft Office Word</Application>
  <DocSecurity>4</DocSecurity>
  <Lines>432</Lines>
  <Paragraphs>121</Paragraphs>
  <ScaleCrop>false</ScaleCrop>
  <Company/>
  <LinksUpToDate>false</LinksUpToDate>
  <CharactersWithSpaces>60827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2020-09-28T20:44:00Z</dcterms:created>
  <dcterms:modified xsi:type="dcterms:W3CDTF">2020-09-28T20:44:00Z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