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73886" w:rsidRPr="00FC413A" w:rsidTr="005616DC">
        <w:trPr>
          <w:trHeight w:hRule="exact" w:val="227"/>
        </w:trPr>
        <w:tc>
          <w:tcPr>
            <w:tcW w:w="4962" w:type="dxa"/>
            <w:tcBorders>
              <w:bottom w:val="single" w:sz="4" w:space="0" w:color="auto"/>
            </w:tcBorders>
            <w:shd w:val="clear" w:color="auto" w:fill="000000" w:themeFill="text1"/>
          </w:tcPr>
          <w:p w:rsidR="00073886" w:rsidRPr="00FC413A" w:rsidRDefault="00073886"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73886" w:rsidRPr="00FC413A" w:rsidRDefault="00073886" w:rsidP="005616DC"/>
        </w:tc>
      </w:tr>
      <w:tr w:rsidR="00073886"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073886" w:rsidRPr="00E540A2" w:rsidRDefault="00073886" w:rsidP="00073886">
            <w:pPr>
              <w:pStyle w:val="SAPCollateralType"/>
            </w:pPr>
            <w:r>
              <w:t>Testskript</w:t>
            </w:r>
          </w:p>
          <w:p w:rsidR="00073886" w:rsidRPr="00E540A2" w:rsidRDefault="00073886" w:rsidP="0007388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73886" w:rsidRPr="00CF3F1C" w:rsidRDefault="00073886" w:rsidP="005616DC">
            <w:pPr>
              <w:pStyle w:val="SAPSecurityLevel"/>
            </w:pPr>
            <w:bookmarkStart w:id="1" w:name="securitylevel"/>
            <w:r w:rsidRPr="00CF3F1C">
              <w:t>public</w:t>
            </w:r>
            <w:bookmarkEnd w:id="1"/>
          </w:p>
        </w:tc>
      </w:tr>
      <w:tr w:rsidR="00073886" w:rsidTr="005616DC">
        <w:trPr>
          <w:trHeight w:hRule="exact" w:val="2402"/>
        </w:trPr>
        <w:tc>
          <w:tcPr>
            <w:tcW w:w="4962" w:type="dxa"/>
            <w:vMerge/>
            <w:tcBorders>
              <w:top w:val="nil"/>
              <w:bottom w:val="nil"/>
              <w:right w:val="nil"/>
            </w:tcBorders>
            <w:shd w:val="clear" w:color="auto" w:fill="F0AB00"/>
            <w:tcMar>
              <w:top w:w="113" w:type="dxa"/>
            </w:tcMar>
          </w:tcPr>
          <w:p w:rsidR="00073886" w:rsidRDefault="00073886" w:rsidP="005616DC">
            <w:pPr>
              <w:pStyle w:val="SAPCollateralType"/>
            </w:pPr>
          </w:p>
        </w:tc>
        <w:tc>
          <w:tcPr>
            <w:tcW w:w="9383" w:type="dxa"/>
            <w:tcBorders>
              <w:top w:val="nil"/>
              <w:left w:val="nil"/>
              <w:bottom w:val="nil"/>
            </w:tcBorders>
            <w:shd w:val="clear" w:color="auto" w:fill="F0AB00"/>
            <w:tcMar>
              <w:top w:w="113" w:type="dxa"/>
            </w:tcMar>
          </w:tcPr>
          <w:p w:rsidR="00073886" w:rsidRDefault="00073886" w:rsidP="005616DC">
            <w:pPr>
              <w:pStyle w:val="SAPMainTitle"/>
            </w:pPr>
            <w:bookmarkStart w:id="2" w:name="maintitle"/>
            <w:r>
              <w:t>Kundeneinzelfertigung für Verkaufspakete mit Variantenkonfiguration (4OC_DE)</w:t>
            </w:r>
            <w:bookmarkEnd w:id="2"/>
          </w:p>
          <w:p w:rsidR="00073886" w:rsidRDefault="00073886" w:rsidP="005616DC">
            <w:pPr>
              <w:pStyle w:val="SAPMainTitle"/>
            </w:pPr>
          </w:p>
        </w:tc>
      </w:tr>
    </w:tbl>
    <w:p w:rsidR="00073886" w:rsidRDefault="00073886"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73886" w:rsidRDefault="00073886">
      <w:pPr>
        <w:pStyle w:val="TOC1"/>
        <w:rPr>
          <w:rFonts w:asciiTheme="minorHAnsi" w:eastAsiaTheme="minorEastAsia" w:hAnsiTheme="minorHAnsi" w:cstheme="minorBidi"/>
          <w:noProof/>
          <w:sz w:val="22"/>
          <w:szCs w:val="22"/>
        </w:rPr>
      </w:pPr>
      <w:hyperlink w:anchor="_Toc52224593" w:history="1">
        <w:r w:rsidRPr="00B9227E">
          <w:rPr>
            <w:rStyle w:val="Hyperlink"/>
            <w:noProof/>
          </w:rPr>
          <w:t>1</w:t>
        </w:r>
        <w:r>
          <w:rPr>
            <w:rFonts w:asciiTheme="minorHAnsi" w:eastAsiaTheme="minorEastAsia" w:hAnsiTheme="minorHAnsi" w:cstheme="minorBidi"/>
            <w:noProof/>
            <w:sz w:val="22"/>
            <w:szCs w:val="22"/>
          </w:rPr>
          <w:tab/>
        </w:r>
        <w:r w:rsidRPr="00B9227E">
          <w:rPr>
            <w:rStyle w:val="Hyperlink"/>
            <w:noProof/>
          </w:rPr>
          <w:t>Zweck</w:t>
        </w:r>
        <w:r>
          <w:rPr>
            <w:noProof/>
            <w:webHidden/>
          </w:rPr>
          <w:tab/>
        </w:r>
        <w:r>
          <w:rPr>
            <w:noProof/>
            <w:webHidden/>
          </w:rPr>
          <w:fldChar w:fldCharType="begin"/>
        </w:r>
        <w:r>
          <w:rPr>
            <w:noProof/>
            <w:webHidden/>
          </w:rPr>
          <w:instrText xml:space="preserve"> PAGEREF _Toc52224593 \h </w:instrText>
        </w:r>
        <w:r>
          <w:rPr>
            <w:noProof/>
            <w:webHidden/>
          </w:rPr>
        </w:r>
        <w:r>
          <w:rPr>
            <w:noProof/>
            <w:webHidden/>
          </w:rPr>
          <w:fldChar w:fldCharType="separate"/>
        </w:r>
        <w:r>
          <w:rPr>
            <w:noProof/>
            <w:webHidden/>
          </w:rPr>
          <w:t>2</w:t>
        </w:r>
        <w:r>
          <w:rPr>
            <w:noProof/>
            <w:webHidden/>
          </w:rPr>
          <w:fldChar w:fldCharType="end"/>
        </w:r>
      </w:hyperlink>
    </w:p>
    <w:p w:rsidR="00073886" w:rsidRDefault="00073886">
      <w:pPr>
        <w:pStyle w:val="TOC1"/>
        <w:rPr>
          <w:rFonts w:asciiTheme="minorHAnsi" w:eastAsiaTheme="minorEastAsia" w:hAnsiTheme="minorHAnsi" w:cstheme="minorBidi"/>
          <w:noProof/>
          <w:sz w:val="22"/>
          <w:szCs w:val="22"/>
        </w:rPr>
      </w:pPr>
      <w:hyperlink w:anchor="_Toc52224594" w:history="1">
        <w:r w:rsidRPr="00B9227E">
          <w:rPr>
            <w:rStyle w:val="Hyperlink"/>
            <w:noProof/>
          </w:rPr>
          <w:t>2</w:t>
        </w:r>
        <w:r>
          <w:rPr>
            <w:rFonts w:asciiTheme="minorHAnsi" w:eastAsiaTheme="minorEastAsia" w:hAnsiTheme="minorHAnsi" w:cstheme="minorBidi"/>
            <w:noProof/>
            <w:sz w:val="22"/>
            <w:szCs w:val="22"/>
          </w:rPr>
          <w:tab/>
        </w:r>
        <w:r w:rsidRPr="00B9227E">
          <w:rPr>
            <w:rStyle w:val="Hyperlink"/>
            <w:noProof/>
          </w:rPr>
          <w:t>Voraussetzungen</w:t>
        </w:r>
        <w:r>
          <w:rPr>
            <w:noProof/>
            <w:webHidden/>
          </w:rPr>
          <w:tab/>
        </w:r>
        <w:r>
          <w:rPr>
            <w:noProof/>
            <w:webHidden/>
          </w:rPr>
          <w:fldChar w:fldCharType="begin"/>
        </w:r>
        <w:r>
          <w:rPr>
            <w:noProof/>
            <w:webHidden/>
          </w:rPr>
          <w:instrText xml:space="preserve"> PAGEREF _Toc52224594 \h </w:instrText>
        </w:r>
        <w:r>
          <w:rPr>
            <w:noProof/>
            <w:webHidden/>
          </w:rPr>
        </w:r>
        <w:r>
          <w:rPr>
            <w:noProof/>
            <w:webHidden/>
          </w:rPr>
          <w:fldChar w:fldCharType="separate"/>
        </w:r>
        <w:r>
          <w:rPr>
            <w:noProof/>
            <w:webHidden/>
          </w:rPr>
          <w:t>3</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595" w:history="1">
        <w:r w:rsidRPr="00B9227E">
          <w:rPr>
            <w:rStyle w:val="Hyperlink"/>
            <w:noProof/>
          </w:rPr>
          <w:t>2.1</w:t>
        </w:r>
        <w:r>
          <w:rPr>
            <w:rFonts w:asciiTheme="minorHAnsi" w:eastAsiaTheme="minorEastAsia" w:hAnsiTheme="minorHAnsi" w:cstheme="minorBidi"/>
            <w:noProof/>
            <w:sz w:val="22"/>
            <w:szCs w:val="22"/>
          </w:rPr>
          <w:tab/>
        </w:r>
        <w:r w:rsidRPr="00B9227E">
          <w:rPr>
            <w:rStyle w:val="Hyperlink"/>
            <w:noProof/>
          </w:rPr>
          <w:t>Systemzugriff</w:t>
        </w:r>
        <w:r>
          <w:rPr>
            <w:noProof/>
            <w:webHidden/>
          </w:rPr>
          <w:tab/>
        </w:r>
        <w:r>
          <w:rPr>
            <w:noProof/>
            <w:webHidden/>
          </w:rPr>
          <w:fldChar w:fldCharType="begin"/>
        </w:r>
        <w:r>
          <w:rPr>
            <w:noProof/>
            <w:webHidden/>
          </w:rPr>
          <w:instrText xml:space="preserve"> PAGEREF _Toc52224595 \h </w:instrText>
        </w:r>
        <w:r>
          <w:rPr>
            <w:noProof/>
            <w:webHidden/>
          </w:rPr>
        </w:r>
        <w:r>
          <w:rPr>
            <w:noProof/>
            <w:webHidden/>
          </w:rPr>
          <w:fldChar w:fldCharType="separate"/>
        </w:r>
        <w:r>
          <w:rPr>
            <w:noProof/>
            <w:webHidden/>
          </w:rPr>
          <w:t>3</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596" w:history="1">
        <w:r w:rsidRPr="00B9227E">
          <w:rPr>
            <w:rStyle w:val="Hyperlink"/>
            <w:noProof/>
          </w:rPr>
          <w:t>2.2</w:t>
        </w:r>
        <w:r>
          <w:rPr>
            <w:rFonts w:asciiTheme="minorHAnsi" w:eastAsiaTheme="minorEastAsia" w:hAnsiTheme="minorHAnsi" w:cstheme="minorBidi"/>
            <w:noProof/>
            <w:sz w:val="22"/>
            <w:szCs w:val="22"/>
          </w:rPr>
          <w:tab/>
        </w:r>
        <w:r w:rsidRPr="00B9227E">
          <w:rPr>
            <w:rStyle w:val="Hyperlink"/>
            <w:noProof/>
          </w:rPr>
          <w:t>Rollen</w:t>
        </w:r>
        <w:r>
          <w:rPr>
            <w:noProof/>
            <w:webHidden/>
          </w:rPr>
          <w:tab/>
        </w:r>
        <w:r>
          <w:rPr>
            <w:noProof/>
            <w:webHidden/>
          </w:rPr>
          <w:fldChar w:fldCharType="begin"/>
        </w:r>
        <w:r>
          <w:rPr>
            <w:noProof/>
            <w:webHidden/>
          </w:rPr>
          <w:instrText xml:space="preserve"> PAGEREF _Toc52224596 \h </w:instrText>
        </w:r>
        <w:r>
          <w:rPr>
            <w:noProof/>
            <w:webHidden/>
          </w:rPr>
        </w:r>
        <w:r>
          <w:rPr>
            <w:noProof/>
            <w:webHidden/>
          </w:rPr>
          <w:fldChar w:fldCharType="separate"/>
        </w:r>
        <w:r>
          <w:rPr>
            <w:noProof/>
            <w:webHidden/>
          </w:rPr>
          <w:t>3</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597" w:history="1">
        <w:r w:rsidRPr="00B9227E">
          <w:rPr>
            <w:rStyle w:val="Hyperlink"/>
            <w:noProof/>
          </w:rPr>
          <w:t>2.3</w:t>
        </w:r>
        <w:r>
          <w:rPr>
            <w:rFonts w:asciiTheme="minorHAnsi" w:eastAsiaTheme="minorEastAsia" w:hAnsiTheme="minorHAnsi" w:cstheme="minorBidi"/>
            <w:noProof/>
            <w:sz w:val="22"/>
            <w:szCs w:val="22"/>
          </w:rPr>
          <w:tab/>
        </w:r>
        <w:r w:rsidRPr="00B9227E">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_Toc52224597 \h </w:instrText>
        </w:r>
        <w:r>
          <w:rPr>
            <w:noProof/>
            <w:webHidden/>
          </w:rPr>
        </w:r>
        <w:r>
          <w:rPr>
            <w:noProof/>
            <w:webHidden/>
          </w:rPr>
          <w:fldChar w:fldCharType="separate"/>
        </w:r>
        <w:r>
          <w:rPr>
            <w:noProof/>
            <w:webHidden/>
          </w:rPr>
          <w:t>4</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598" w:history="1">
        <w:r w:rsidRPr="00B9227E">
          <w:rPr>
            <w:rStyle w:val="Hyperlink"/>
            <w:noProof/>
          </w:rPr>
          <w:t>2.4</w:t>
        </w:r>
        <w:r>
          <w:rPr>
            <w:rFonts w:asciiTheme="minorHAnsi" w:eastAsiaTheme="minorEastAsia" w:hAnsiTheme="minorHAnsi" w:cstheme="minorBidi"/>
            <w:noProof/>
            <w:sz w:val="22"/>
            <w:szCs w:val="22"/>
          </w:rPr>
          <w:tab/>
        </w:r>
        <w:r w:rsidRPr="00B9227E">
          <w:rPr>
            <w:rStyle w:val="Hyperlink"/>
            <w:noProof/>
          </w:rPr>
          <w:t>Voraussetzungen/Situation</w:t>
        </w:r>
        <w:r>
          <w:rPr>
            <w:noProof/>
            <w:webHidden/>
          </w:rPr>
          <w:tab/>
        </w:r>
        <w:r>
          <w:rPr>
            <w:noProof/>
            <w:webHidden/>
          </w:rPr>
          <w:fldChar w:fldCharType="begin"/>
        </w:r>
        <w:r>
          <w:rPr>
            <w:noProof/>
            <w:webHidden/>
          </w:rPr>
          <w:instrText xml:space="preserve"> PAGEREF _Toc52224598 \h </w:instrText>
        </w:r>
        <w:r>
          <w:rPr>
            <w:noProof/>
            <w:webHidden/>
          </w:rPr>
        </w:r>
        <w:r>
          <w:rPr>
            <w:noProof/>
            <w:webHidden/>
          </w:rPr>
          <w:fldChar w:fldCharType="separate"/>
        </w:r>
        <w:r>
          <w:rPr>
            <w:noProof/>
            <w:webHidden/>
          </w:rPr>
          <w:t>5</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599" w:history="1">
        <w:r w:rsidRPr="00B9227E">
          <w:rPr>
            <w:rStyle w:val="Hyperlink"/>
            <w:noProof/>
          </w:rPr>
          <w:t>2.5</w:t>
        </w:r>
        <w:r>
          <w:rPr>
            <w:rFonts w:asciiTheme="minorHAnsi" w:eastAsiaTheme="minorEastAsia" w:hAnsiTheme="minorHAnsi" w:cstheme="minorBidi"/>
            <w:noProof/>
            <w:sz w:val="22"/>
            <w:szCs w:val="22"/>
          </w:rPr>
          <w:tab/>
        </w:r>
        <w:r w:rsidRPr="00B9227E">
          <w:rPr>
            <w:rStyle w:val="Hyperlink"/>
            <w:noProof/>
          </w:rPr>
          <w:t>Vorbereitende Schritte</w:t>
        </w:r>
        <w:r>
          <w:rPr>
            <w:noProof/>
            <w:webHidden/>
          </w:rPr>
          <w:tab/>
        </w:r>
        <w:r>
          <w:rPr>
            <w:noProof/>
            <w:webHidden/>
          </w:rPr>
          <w:fldChar w:fldCharType="begin"/>
        </w:r>
        <w:r>
          <w:rPr>
            <w:noProof/>
            <w:webHidden/>
          </w:rPr>
          <w:instrText xml:space="preserve"> PAGEREF _Toc52224599 \h </w:instrText>
        </w:r>
        <w:r>
          <w:rPr>
            <w:noProof/>
            <w:webHidden/>
          </w:rPr>
        </w:r>
        <w:r>
          <w:rPr>
            <w:noProof/>
            <w:webHidden/>
          </w:rPr>
          <w:fldChar w:fldCharType="separate"/>
        </w:r>
        <w:r>
          <w:rPr>
            <w:noProof/>
            <w:webHidden/>
          </w:rPr>
          <w:t>6</w:t>
        </w:r>
        <w:r>
          <w:rPr>
            <w:noProof/>
            <w:webHidden/>
          </w:rPr>
          <w:fldChar w:fldCharType="end"/>
        </w:r>
      </w:hyperlink>
    </w:p>
    <w:p w:rsidR="00073886" w:rsidRDefault="00073886">
      <w:pPr>
        <w:pStyle w:val="TOC3"/>
        <w:rPr>
          <w:rFonts w:asciiTheme="minorHAnsi" w:eastAsiaTheme="minorEastAsia" w:hAnsiTheme="minorHAnsi" w:cstheme="minorBidi"/>
          <w:noProof/>
          <w:sz w:val="22"/>
          <w:szCs w:val="22"/>
        </w:rPr>
      </w:pPr>
      <w:hyperlink w:anchor="_Toc52224600" w:history="1">
        <w:r w:rsidRPr="00B9227E">
          <w:rPr>
            <w:rStyle w:val="Hyperlink"/>
            <w:noProof/>
          </w:rPr>
          <w:t>2.5.1</w:t>
        </w:r>
        <w:r>
          <w:rPr>
            <w:rFonts w:asciiTheme="minorHAnsi" w:eastAsiaTheme="minorEastAsia" w:hAnsiTheme="minorHAnsi" w:cstheme="minorBidi"/>
            <w:noProof/>
            <w:sz w:val="22"/>
            <w:szCs w:val="22"/>
          </w:rPr>
          <w:tab/>
        </w:r>
        <w:r w:rsidRPr="00B9227E">
          <w:rPr>
            <w:rStyle w:val="Hyperlink"/>
            <w:noProof/>
          </w:rPr>
          <w:t>Anfangsbestandsbuchung für Material in Stückliste</w:t>
        </w:r>
        <w:r>
          <w:rPr>
            <w:noProof/>
            <w:webHidden/>
          </w:rPr>
          <w:tab/>
        </w:r>
        <w:r>
          <w:rPr>
            <w:noProof/>
            <w:webHidden/>
          </w:rPr>
          <w:fldChar w:fldCharType="begin"/>
        </w:r>
        <w:r>
          <w:rPr>
            <w:noProof/>
            <w:webHidden/>
          </w:rPr>
          <w:instrText xml:space="preserve"> PAGEREF _Toc52224600 \h </w:instrText>
        </w:r>
        <w:r>
          <w:rPr>
            <w:noProof/>
            <w:webHidden/>
          </w:rPr>
        </w:r>
        <w:r>
          <w:rPr>
            <w:noProof/>
            <w:webHidden/>
          </w:rPr>
          <w:fldChar w:fldCharType="separate"/>
        </w:r>
        <w:r>
          <w:rPr>
            <w:noProof/>
            <w:webHidden/>
          </w:rPr>
          <w:t>6</w:t>
        </w:r>
        <w:r>
          <w:rPr>
            <w:noProof/>
            <w:webHidden/>
          </w:rPr>
          <w:fldChar w:fldCharType="end"/>
        </w:r>
      </w:hyperlink>
    </w:p>
    <w:p w:rsidR="00073886" w:rsidRDefault="00073886">
      <w:pPr>
        <w:pStyle w:val="TOC1"/>
        <w:rPr>
          <w:rFonts w:asciiTheme="minorHAnsi" w:eastAsiaTheme="minorEastAsia" w:hAnsiTheme="minorHAnsi" w:cstheme="minorBidi"/>
          <w:noProof/>
          <w:sz w:val="22"/>
          <w:szCs w:val="22"/>
        </w:rPr>
      </w:pPr>
      <w:hyperlink w:anchor="_Toc52224601" w:history="1">
        <w:r w:rsidRPr="00B9227E">
          <w:rPr>
            <w:rStyle w:val="Hyperlink"/>
            <w:noProof/>
          </w:rPr>
          <w:t>3</w:t>
        </w:r>
        <w:r>
          <w:rPr>
            <w:rFonts w:asciiTheme="minorHAnsi" w:eastAsiaTheme="minorEastAsia" w:hAnsiTheme="minorHAnsi" w:cstheme="minorBidi"/>
            <w:noProof/>
            <w:sz w:val="22"/>
            <w:szCs w:val="22"/>
          </w:rPr>
          <w:tab/>
        </w:r>
        <w:r w:rsidRPr="00B9227E">
          <w:rPr>
            <w:rStyle w:val="Hyperlink"/>
            <w:noProof/>
          </w:rPr>
          <w:t>Übersichtstabelle</w:t>
        </w:r>
        <w:r>
          <w:rPr>
            <w:noProof/>
            <w:webHidden/>
          </w:rPr>
          <w:tab/>
        </w:r>
        <w:r>
          <w:rPr>
            <w:noProof/>
            <w:webHidden/>
          </w:rPr>
          <w:fldChar w:fldCharType="begin"/>
        </w:r>
        <w:r>
          <w:rPr>
            <w:noProof/>
            <w:webHidden/>
          </w:rPr>
          <w:instrText xml:space="preserve"> PAGEREF _Toc52224601 \h </w:instrText>
        </w:r>
        <w:r>
          <w:rPr>
            <w:noProof/>
            <w:webHidden/>
          </w:rPr>
        </w:r>
        <w:r>
          <w:rPr>
            <w:noProof/>
            <w:webHidden/>
          </w:rPr>
          <w:fldChar w:fldCharType="separate"/>
        </w:r>
        <w:r>
          <w:rPr>
            <w:noProof/>
            <w:webHidden/>
          </w:rPr>
          <w:t>8</w:t>
        </w:r>
        <w:r>
          <w:rPr>
            <w:noProof/>
            <w:webHidden/>
          </w:rPr>
          <w:fldChar w:fldCharType="end"/>
        </w:r>
      </w:hyperlink>
    </w:p>
    <w:p w:rsidR="00073886" w:rsidRDefault="00073886">
      <w:pPr>
        <w:pStyle w:val="TOC1"/>
        <w:rPr>
          <w:rFonts w:asciiTheme="minorHAnsi" w:eastAsiaTheme="minorEastAsia" w:hAnsiTheme="minorHAnsi" w:cstheme="minorBidi"/>
          <w:noProof/>
          <w:sz w:val="22"/>
          <w:szCs w:val="22"/>
        </w:rPr>
      </w:pPr>
      <w:hyperlink w:anchor="_Toc52224602" w:history="1">
        <w:r w:rsidRPr="00B9227E">
          <w:rPr>
            <w:rStyle w:val="Hyperlink"/>
            <w:noProof/>
          </w:rPr>
          <w:t>4</w:t>
        </w:r>
        <w:r>
          <w:rPr>
            <w:rFonts w:asciiTheme="minorHAnsi" w:eastAsiaTheme="minorEastAsia" w:hAnsiTheme="minorHAnsi" w:cstheme="minorBidi"/>
            <w:noProof/>
            <w:sz w:val="22"/>
            <w:szCs w:val="22"/>
          </w:rPr>
          <w:tab/>
        </w:r>
        <w:r w:rsidRPr="00B9227E">
          <w:rPr>
            <w:rStyle w:val="Hyperlink"/>
            <w:noProof/>
          </w:rPr>
          <w:t>Testverfahren</w:t>
        </w:r>
        <w:r>
          <w:rPr>
            <w:noProof/>
            <w:webHidden/>
          </w:rPr>
          <w:tab/>
        </w:r>
        <w:r>
          <w:rPr>
            <w:noProof/>
            <w:webHidden/>
          </w:rPr>
          <w:fldChar w:fldCharType="begin"/>
        </w:r>
        <w:r>
          <w:rPr>
            <w:noProof/>
            <w:webHidden/>
          </w:rPr>
          <w:instrText xml:space="preserve"> PAGEREF _Toc52224602 \h </w:instrText>
        </w:r>
        <w:r>
          <w:rPr>
            <w:noProof/>
            <w:webHidden/>
          </w:rPr>
        </w:r>
        <w:r>
          <w:rPr>
            <w:noProof/>
            <w:webHidden/>
          </w:rPr>
          <w:fldChar w:fldCharType="separate"/>
        </w:r>
        <w:r>
          <w:rPr>
            <w:noProof/>
            <w:webHidden/>
          </w:rPr>
          <w:t>9</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603" w:history="1">
        <w:r w:rsidRPr="00B9227E">
          <w:rPr>
            <w:rStyle w:val="Hyperlink"/>
            <w:noProof/>
          </w:rPr>
          <w:t>4.1</w:t>
        </w:r>
        <w:r>
          <w:rPr>
            <w:rFonts w:asciiTheme="minorHAnsi" w:eastAsiaTheme="minorEastAsia" w:hAnsiTheme="minorHAnsi" w:cstheme="minorBidi"/>
            <w:noProof/>
            <w:sz w:val="22"/>
            <w:szCs w:val="22"/>
          </w:rPr>
          <w:tab/>
        </w:r>
        <w:r w:rsidRPr="00B9227E">
          <w:rPr>
            <w:rStyle w:val="Hyperlink"/>
            <w:noProof/>
          </w:rPr>
          <w:t>Kundenauftrag mit konfigurierbarem Material anlegen</w:t>
        </w:r>
        <w:r>
          <w:rPr>
            <w:noProof/>
            <w:webHidden/>
          </w:rPr>
          <w:tab/>
        </w:r>
        <w:r>
          <w:rPr>
            <w:noProof/>
            <w:webHidden/>
          </w:rPr>
          <w:fldChar w:fldCharType="begin"/>
        </w:r>
        <w:r>
          <w:rPr>
            <w:noProof/>
            <w:webHidden/>
          </w:rPr>
          <w:instrText xml:space="preserve"> PAGEREF _Toc52224603 \h </w:instrText>
        </w:r>
        <w:r>
          <w:rPr>
            <w:noProof/>
            <w:webHidden/>
          </w:rPr>
        </w:r>
        <w:r>
          <w:rPr>
            <w:noProof/>
            <w:webHidden/>
          </w:rPr>
          <w:fldChar w:fldCharType="separate"/>
        </w:r>
        <w:r>
          <w:rPr>
            <w:noProof/>
            <w:webHidden/>
          </w:rPr>
          <w:t>9</w:t>
        </w:r>
        <w:r>
          <w:rPr>
            <w:noProof/>
            <w:webHidden/>
          </w:rPr>
          <w:fldChar w:fldCharType="end"/>
        </w:r>
      </w:hyperlink>
    </w:p>
    <w:p w:rsidR="00073886" w:rsidRDefault="00073886">
      <w:pPr>
        <w:pStyle w:val="TOC1"/>
        <w:rPr>
          <w:rFonts w:asciiTheme="minorHAnsi" w:eastAsiaTheme="minorEastAsia" w:hAnsiTheme="minorHAnsi" w:cstheme="minorBidi"/>
          <w:noProof/>
          <w:sz w:val="22"/>
          <w:szCs w:val="22"/>
        </w:rPr>
      </w:pPr>
      <w:hyperlink w:anchor="_Toc52224604" w:history="1">
        <w:r w:rsidRPr="00B9227E">
          <w:rPr>
            <w:rStyle w:val="Hyperlink"/>
            <w:noProof/>
          </w:rPr>
          <w:t>5</w:t>
        </w:r>
        <w:r>
          <w:rPr>
            <w:rFonts w:asciiTheme="minorHAnsi" w:eastAsiaTheme="minorEastAsia" w:hAnsiTheme="minorHAnsi" w:cstheme="minorBidi"/>
            <w:noProof/>
            <w:sz w:val="22"/>
            <w:szCs w:val="22"/>
          </w:rPr>
          <w:tab/>
        </w:r>
        <w:r w:rsidRPr="00B9227E">
          <w:rPr>
            <w:rStyle w:val="Hyperlink"/>
            <w:noProof/>
          </w:rPr>
          <w:t>Anhang</w:t>
        </w:r>
        <w:r>
          <w:rPr>
            <w:noProof/>
            <w:webHidden/>
          </w:rPr>
          <w:tab/>
        </w:r>
        <w:r>
          <w:rPr>
            <w:noProof/>
            <w:webHidden/>
          </w:rPr>
          <w:fldChar w:fldCharType="begin"/>
        </w:r>
        <w:r>
          <w:rPr>
            <w:noProof/>
            <w:webHidden/>
          </w:rPr>
          <w:instrText xml:space="preserve"> PAGEREF _Toc52224604 \h </w:instrText>
        </w:r>
        <w:r>
          <w:rPr>
            <w:noProof/>
            <w:webHidden/>
          </w:rPr>
        </w:r>
        <w:r>
          <w:rPr>
            <w:noProof/>
            <w:webHidden/>
          </w:rPr>
          <w:fldChar w:fldCharType="separate"/>
        </w:r>
        <w:r>
          <w:rPr>
            <w:noProof/>
            <w:webHidden/>
          </w:rPr>
          <w:t>12</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605" w:history="1">
        <w:r w:rsidRPr="00B9227E">
          <w:rPr>
            <w:rStyle w:val="Hyperlink"/>
            <w:noProof/>
          </w:rPr>
          <w:t>5.1</w:t>
        </w:r>
        <w:r>
          <w:rPr>
            <w:rFonts w:asciiTheme="minorHAnsi" w:eastAsiaTheme="minorEastAsia" w:hAnsiTheme="minorHAnsi" w:cstheme="minorBidi"/>
            <w:noProof/>
            <w:sz w:val="22"/>
            <w:szCs w:val="22"/>
          </w:rPr>
          <w:tab/>
        </w:r>
        <w:r w:rsidRPr="00B9227E">
          <w:rPr>
            <w:rStyle w:val="Hyperlink"/>
            <w:noProof/>
          </w:rPr>
          <w:t>Nachfolgende Prozesse</w:t>
        </w:r>
        <w:r>
          <w:rPr>
            <w:noProof/>
            <w:webHidden/>
          </w:rPr>
          <w:tab/>
        </w:r>
        <w:r>
          <w:rPr>
            <w:noProof/>
            <w:webHidden/>
          </w:rPr>
          <w:fldChar w:fldCharType="begin"/>
        </w:r>
        <w:r>
          <w:rPr>
            <w:noProof/>
            <w:webHidden/>
          </w:rPr>
          <w:instrText xml:space="preserve"> PAGEREF _Toc52224605 \h </w:instrText>
        </w:r>
        <w:r>
          <w:rPr>
            <w:noProof/>
            <w:webHidden/>
          </w:rPr>
        </w:r>
        <w:r>
          <w:rPr>
            <w:noProof/>
            <w:webHidden/>
          </w:rPr>
          <w:fldChar w:fldCharType="separate"/>
        </w:r>
        <w:r>
          <w:rPr>
            <w:noProof/>
            <w:webHidden/>
          </w:rPr>
          <w:t>12</w:t>
        </w:r>
        <w:r>
          <w:rPr>
            <w:noProof/>
            <w:webHidden/>
          </w:rPr>
          <w:fldChar w:fldCharType="end"/>
        </w:r>
      </w:hyperlink>
    </w:p>
    <w:p w:rsidR="00073886" w:rsidRDefault="00073886">
      <w:pPr>
        <w:pStyle w:val="TOC3"/>
        <w:rPr>
          <w:rFonts w:asciiTheme="minorHAnsi" w:eastAsiaTheme="minorEastAsia" w:hAnsiTheme="minorHAnsi" w:cstheme="minorBidi"/>
          <w:noProof/>
          <w:sz w:val="22"/>
          <w:szCs w:val="22"/>
        </w:rPr>
      </w:pPr>
      <w:hyperlink w:anchor="_Toc52224606" w:history="1">
        <w:r w:rsidRPr="00B9227E">
          <w:rPr>
            <w:rStyle w:val="Hyperlink"/>
            <w:noProof/>
          </w:rPr>
          <w:t>5.1.1</w:t>
        </w:r>
        <w:r>
          <w:rPr>
            <w:rFonts w:asciiTheme="minorHAnsi" w:eastAsiaTheme="minorEastAsia" w:hAnsiTheme="minorHAnsi" w:cstheme="minorBidi"/>
            <w:noProof/>
            <w:sz w:val="22"/>
            <w:szCs w:val="22"/>
          </w:rPr>
          <w:tab/>
        </w:r>
        <w:r w:rsidRPr="00B9227E">
          <w:rPr>
            <w:rStyle w:val="Hyperlink"/>
            <w:noProof/>
          </w:rPr>
          <w:t>Fertigungsschritte – Fertigungsauftragsverarbeitung (optional)</w:t>
        </w:r>
        <w:r>
          <w:rPr>
            <w:noProof/>
            <w:webHidden/>
          </w:rPr>
          <w:tab/>
        </w:r>
        <w:r>
          <w:rPr>
            <w:noProof/>
            <w:webHidden/>
          </w:rPr>
          <w:fldChar w:fldCharType="begin"/>
        </w:r>
        <w:r>
          <w:rPr>
            <w:noProof/>
            <w:webHidden/>
          </w:rPr>
          <w:instrText xml:space="preserve"> PAGEREF _Toc52224606 \h </w:instrText>
        </w:r>
        <w:r>
          <w:rPr>
            <w:noProof/>
            <w:webHidden/>
          </w:rPr>
        </w:r>
        <w:r>
          <w:rPr>
            <w:noProof/>
            <w:webHidden/>
          </w:rPr>
          <w:fldChar w:fldCharType="separate"/>
        </w:r>
        <w:r>
          <w:rPr>
            <w:noProof/>
            <w:webHidden/>
          </w:rPr>
          <w:t>12</w:t>
        </w:r>
        <w:r>
          <w:rPr>
            <w:noProof/>
            <w:webHidden/>
          </w:rPr>
          <w:fldChar w:fldCharType="end"/>
        </w:r>
      </w:hyperlink>
    </w:p>
    <w:p w:rsidR="00073886" w:rsidRDefault="00073886">
      <w:pPr>
        <w:pStyle w:val="TOC3"/>
        <w:rPr>
          <w:rFonts w:asciiTheme="minorHAnsi" w:eastAsiaTheme="minorEastAsia" w:hAnsiTheme="minorHAnsi" w:cstheme="minorBidi"/>
          <w:noProof/>
          <w:sz w:val="22"/>
          <w:szCs w:val="22"/>
        </w:rPr>
      </w:pPr>
      <w:hyperlink w:anchor="_Toc52224607" w:history="1">
        <w:r w:rsidRPr="00B9227E">
          <w:rPr>
            <w:rStyle w:val="Hyperlink"/>
            <w:noProof/>
          </w:rPr>
          <w:t>5.1.2</w:t>
        </w:r>
        <w:r>
          <w:rPr>
            <w:rFonts w:asciiTheme="minorHAnsi" w:eastAsiaTheme="minorEastAsia" w:hAnsiTheme="minorHAnsi" w:cstheme="minorBidi"/>
            <w:noProof/>
            <w:sz w:val="22"/>
            <w:szCs w:val="22"/>
          </w:rPr>
          <w:tab/>
        </w:r>
        <w:r w:rsidRPr="00B9227E">
          <w:rPr>
            <w:rStyle w:val="Hyperlink"/>
            <w:noProof/>
          </w:rPr>
          <w:t>Verarbeitung der Lieferung und Abrechnung (optional)</w:t>
        </w:r>
        <w:r>
          <w:rPr>
            <w:noProof/>
            <w:webHidden/>
          </w:rPr>
          <w:tab/>
        </w:r>
        <w:r>
          <w:rPr>
            <w:noProof/>
            <w:webHidden/>
          </w:rPr>
          <w:fldChar w:fldCharType="begin"/>
        </w:r>
        <w:r>
          <w:rPr>
            <w:noProof/>
            <w:webHidden/>
          </w:rPr>
          <w:instrText xml:space="preserve"> PAGEREF _Toc52224607 \h </w:instrText>
        </w:r>
        <w:r>
          <w:rPr>
            <w:noProof/>
            <w:webHidden/>
          </w:rPr>
        </w:r>
        <w:r>
          <w:rPr>
            <w:noProof/>
            <w:webHidden/>
          </w:rPr>
          <w:fldChar w:fldCharType="separate"/>
        </w:r>
        <w:r>
          <w:rPr>
            <w:noProof/>
            <w:webHidden/>
          </w:rPr>
          <w:t>14</w:t>
        </w:r>
        <w:r>
          <w:rPr>
            <w:noProof/>
            <w:webHidden/>
          </w:rPr>
          <w:fldChar w:fldCharType="end"/>
        </w:r>
      </w:hyperlink>
    </w:p>
    <w:p w:rsidR="00073886" w:rsidRDefault="00073886">
      <w:pPr>
        <w:pStyle w:val="TOC2"/>
        <w:rPr>
          <w:rFonts w:asciiTheme="minorHAnsi" w:eastAsiaTheme="minorEastAsia" w:hAnsiTheme="minorHAnsi" w:cstheme="minorBidi"/>
          <w:noProof/>
          <w:sz w:val="22"/>
          <w:szCs w:val="22"/>
        </w:rPr>
      </w:pPr>
      <w:hyperlink w:anchor="_Toc52224608" w:history="1">
        <w:r w:rsidRPr="00B9227E">
          <w:rPr>
            <w:rStyle w:val="Hyperlink"/>
            <w:noProof/>
          </w:rPr>
          <w:t>5.2</w:t>
        </w:r>
        <w:r>
          <w:rPr>
            <w:rFonts w:asciiTheme="minorHAnsi" w:eastAsiaTheme="minorEastAsia" w:hAnsiTheme="minorHAnsi" w:cstheme="minorBidi"/>
            <w:noProof/>
            <w:sz w:val="22"/>
            <w:szCs w:val="22"/>
          </w:rPr>
          <w:tab/>
        </w:r>
        <w:r w:rsidRPr="00B9227E">
          <w:rPr>
            <w:rStyle w:val="Hyperlink"/>
            <w:noProof/>
          </w:rPr>
          <w:t>Relevante Prozesse</w:t>
        </w:r>
        <w:r>
          <w:rPr>
            <w:noProof/>
            <w:webHidden/>
          </w:rPr>
          <w:tab/>
        </w:r>
        <w:r>
          <w:rPr>
            <w:noProof/>
            <w:webHidden/>
          </w:rPr>
          <w:fldChar w:fldCharType="begin"/>
        </w:r>
        <w:r>
          <w:rPr>
            <w:noProof/>
            <w:webHidden/>
          </w:rPr>
          <w:instrText xml:space="preserve"> PAGEREF _Toc52224608 \h </w:instrText>
        </w:r>
        <w:r>
          <w:rPr>
            <w:noProof/>
            <w:webHidden/>
          </w:rPr>
        </w:r>
        <w:r>
          <w:rPr>
            <w:noProof/>
            <w:webHidden/>
          </w:rPr>
          <w:fldChar w:fldCharType="separate"/>
        </w:r>
        <w:r>
          <w:rPr>
            <w:noProof/>
            <w:webHidden/>
          </w:rPr>
          <w:t>15</w:t>
        </w:r>
        <w:r>
          <w:rPr>
            <w:noProof/>
            <w:webHidden/>
          </w:rPr>
          <w:fldChar w:fldCharType="end"/>
        </w:r>
      </w:hyperlink>
    </w:p>
    <w:p w:rsidR="00073886" w:rsidRDefault="00073886" w:rsidP="000E7C6B">
      <w:pPr>
        <w:tabs>
          <w:tab w:val="right" w:leader="dot" w:pos="14317"/>
        </w:tabs>
        <w:rPr>
          <w:rFonts w:ascii="BentonSans Bold" w:hAnsi="BentonSans Bold"/>
        </w:rPr>
      </w:pPr>
      <w:r>
        <w:rPr>
          <w:rFonts w:ascii="BentonSans Bold" w:hAnsi="BentonSans Bold"/>
        </w:rPr>
        <w:fldChar w:fldCharType="end"/>
      </w:r>
    </w:p>
    <w:p w:rsidR="00073886" w:rsidRPr="000E7C6B" w:rsidRDefault="00073886" w:rsidP="000E7C6B">
      <w:pPr>
        <w:spacing w:after="200" w:line="276" w:lineRule="auto"/>
        <w:rPr>
          <w:rFonts w:ascii="BentonSans Bold" w:hAnsi="BentonSans Bold"/>
        </w:rPr>
      </w:pPr>
    </w:p>
    <w:p w:rsidR="00995B3A" w:rsidRDefault="00073886">
      <w:pPr>
        <w:pStyle w:val="Heading1"/>
      </w:pPr>
      <w:bookmarkStart w:id="3" w:name="_Toc52224593"/>
      <w:r>
        <w:t>Zweck</w:t>
      </w:r>
      <w:bookmarkEnd w:id="0"/>
      <w:bookmarkEnd w:id="3"/>
    </w:p>
    <w:p w:rsidR="00995B3A" w:rsidRDefault="00073886">
      <w:r>
        <w:t xml:space="preserve">Kunden möchten eine Möglichkeit haben, </w:t>
      </w:r>
      <w:r>
        <w:t>die Variantenkonfiguration zu verwenden und die Komponente als Verkaufspakete bei der Auftragsannahme und in Folgeprozessen anzuzeigen.</w:t>
      </w:r>
    </w:p>
    <w:p w:rsidR="00995B3A" w:rsidRDefault="00073886">
      <w:r>
        <w:t>In diesem Umfangsbestandteil wird ein Einzelfertigungsszenario für Verkaufspakete beschrieben, indem mithilfe der erweit</w:t>
      </w:r>
      <w:r>
        <w:t>erten Variantenkonfiguration eine effiziente moderne Konfiguration für ein vom Kunden bestelltes Material angelegt wird.</w:t>
      </w:r>
    </w:p>
    <w:p w:rsidR="00995B3A" w:rsidRDefault="00073886">
      <w:r>
        <w:t>Das konfigurierbare Material wird als Verkaufspaketmaterial definiert. In diesem Prozess wird ein Kundenauftrag mit einer individuellen</w:t>
      </w:r>
      <w:r>
        <w:t xml:space="preserve"> Konfiguration eines Roboterbündels angelegt. Dabei werden die verschiedenen Merkmale der vom Kunden gewünschten Komponenten definiert und eventuelle Einschränkungen und Abhängigkeiten der Komponenten berücksichtigt. Die Berechnung des Verkaufspreises basi</w:t>
      </w:r>
      <w:r>
        <w:t>ert auf den individuell ausgewählten Merkmalen der Komponenten. Der Kundenauftrag wird im Rahmen der Fertigungsplanung bei der Materialbedarfsplanung berücksichtigt. Die Fertigung des individuellen Roboterbündels wird vor der Lieferung an den Kunden ausgef</w:t>
      </w:r>
      <w:r>
        <w:t>ührt. Der Prozess wird mit der Abrechnung an den Kunden abgeschlossen.</w:t>
      </w:r>
    </w:p>
    <w:p w:rsidR="00995B3A" w:rsidRDefault="00073886">
      <w:r>
        <w:t>Dieses Dokument enthält eine detaillierte Ablaufbeschreibung, anhand deren der Umfangsbestandteil nach der Lösungsaktivierung getestet werden kann; außerdem bildet es den vordefinierten</w:t>
      </w:r>
      <w:r>
        <w:t xml:space="preserve"> Umfang der Lösung ab. Jeder Prozessschritt, Report oder Bestandteil wird in einem eigenen Abschnitt beschrieben, in dem die Interaktionen im System (Testschritte) tabellarisch dargestellt sind. Schritte, die nicht im Prozessumfang enthalten sind, aber zu </w:t>
      </w:r>
      <w:r>
        <w:t>Testzwecken benötigt werden, sind entsprechend gekennzeichnet. Projektspezifische Schritte sind zu ergänzen.</w:t>
      </w:r>
    </w:p>
    <w:p w:rsidR="00995B3A" w:rsidRDefault="00073886">
      <w:pPr>
        <w:pStyle w:val="Heading1"/>
      </w:pPr>
      <w:bookmarkStart w:id="4" w:name="unique_2"/>
      <w:bookmarkStart w:id="5" w:name="_Toc52224594"/>
      <w:r>
        <w:t>Voraussetzungen</w:t>
      </w:r>
      <w:bookmarkEnd w:id="4"/>
      <w:bookmarkEnd w:id="5"/>
    </w:p>
    <w:p w:rsidR="00995B3A" w:rsidRDefault="00073886">
      <w:r>
        <w:t xml:space="preserve">In diesem Abschnitt sind alle Voraussetzungen für den Test hinsichtlich System, Benutzer, Stammdaten, Organisationsdaten, sonstige </w:t>
      </w:r>
      <w:r>
        <w:t>Testdaten und Voraussetzungen zusammengefasst.</w:t>
      </w:r>
    </w:p>
    <w:p w:rsidR="00995B3A" w:rsidRDefault="00073886">
      <w:pPr>
        <w:pStyle w:val="Heading2"/>
      </w:pPr>
      <w:bookmarkStart w:id="6" w:name="unique_3"/>
      <w:bookmarkStart w:id="7" w:name="_Toc5222459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System</w:t>
            </w:r>
          </w:p>
        </w:tc>
        <w:tc>
          <w:tcPr>
            <w:tcW w:w="0" w:type="auto"/>
          </w:tcPr>
          <w:p w:rsidR="00995B3A" w:rsidRDefault="00073886">
            <w:pPr>
              <w:pStyle w:val="SAPTableHeader"/>
            </w:pPr>
            <w:r>
              <w:t>Details</w:t>
            </w:r>
          </w:p>
        </w:tc>
      </w:tr>
      <w:tr w:rsidR="00995B3A" w:rsidTr="00073886">
        <w:tc>
          <w:tcPr>
            <w:tcW w:w="0" w:type="auto"/>
          </w:tcPr>
          <w:p w:rsidR="00995B3A" w:rsidRDefault="00073886">
            <w:r>
              <w:t>System</w:t>
            </w:r>
          </w:p>
        </w:tc>
        <w:tc>
          <w:tcPr>
            <w:tcW w:w="0" w:type="auto"/>
          </w:tcPr>
          <w:p w:rsidR="00995B3A" w:rsidRDefault="00073886">
            <w:r>
              <w:t>Erreichbar über SAP Fiori Launchpad. Ihr Systemadministrator stellt Ihnen die URL für den Zugriff auf die verschiedenen Apps zur Verfügung, die Ihrer Rolle zugeordnet sind.</w:t>
            </w:r>
          </w:p>
        </w:tc>
      </w:tr>
    </w:tbl>
    <w:p w:rsidR="00995B3A" w:rsidRDefault="00073886">
      <w:pPr>
        <w:pStyle w:val="Heading2"/>
      </w:pPr>
      <w:bookmarkStart w:id="8" w:name="unique_4"/>
      <w:bookmarkStart w:id="9" w:name="_Toc52224596"/>
      <w:r>
        <w:t>Rollen</w:t>
      </w:r>
      <w:bookmarkEnd w:id="8"/>
      <w:bookmarkEnd w:id="9"/>
    </w:p>
    <w:p w:rsidR="00073886" w:rsidRDefault="00073886">
      <w:r>
        <w:t xml:space="preserve">Weisen Sie Ihren einzelnen Testbenutzern folgende Benutzerrollen zu. Alternativ können Sie, falls verfügbar, Benutzerrollen unter Verwendung der folgenden Bereiche mit Seiten und vordefinierten Apps für das SAP Fiori Launchpad anlegen und die </w:t>
      </w:r>
      <w:r>
        <w:t>Benutzerrollen zu Ihren individuellen Testbenutzern zuordnen.</w:t>
      </w:r>
    </w:p>
    <w:p w:rsidR="00073886" w:rsidRDefault="00073886">
      <w:r>
        <w:rPr>
          <w:rStyle w:val="SAPEmphasis"/>
        </w:rPr>
        <w:t xml:space="preserve">Hinweis </w:t>
      </w:r>
      <w:r>
        <w:t>Diese Rollen oder Bereiche sind Beispiele, die von SAP bereitgestellt werden. Sie können sie als Vorlagen zum Anlegen Ihrer eigenen Rollen und Bereiche verwenden.</w:t>
      </w:r>
    </w:p>
    <w:p w:rsidR="00995B3A" w:rsidRDefault="00073886">
      <w:r>
        <w:t>Weitere Informationen</w:t>
      </w:r>
      <w:r>
        <w:t xml:space="preserve">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691"/>
        <w:gridCol w:w="3349"/>
        <w:gridCol w:w="1200"/>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rPr>
                <w:rStyle w:val="SAPEmphasis"/>
              </w:rPr>
              <w:lastRenderedPageBreak/>
              <w:t>Name</w:t>
            </w:r>
          </w:p>
        </w:tc>
        <w:tc>
          <w:tcPr>
            <w:tcW w:w="0" w:type="auto"/>
          </w:tcPr>
          <w:p w:rsidR="00995B3A" w:rsidRDefault="00073886">
            <w:pPr>
              <w:pStyle w:val="SAPTableHeader"/>
            </w:pPr>
            <w:r>
              <w:rPr>
                <w:rStyle w:val="SAPEmphasis"/>
              </w:rPr>
              <w:t>ID</w:t>
            </w:r>
          </w:p>
        </w:tc>
        <w:tc>
          <w:tcPr>
            <w:tcW w:w="0" w:type="auto"/>
          </w:tcPr>
          <w:p w:rsidR="00995B3A" w:rsidRDefault="00073886">
            <w:pPr>
              <w:pStyle w:val="SAPTableHeader"/>
            </w:pPr>
            <w:r>
              <w:rPr>
                <w:rStyle w:val="SAPEmphasis"/>
              </w:rPr>
              <w:t>Anmeldung</w:t>
            </w:r>
          </w:p>
        </w:tc>
      </w:tr>
      <w:tr w:rsidR="00995B3A" w:rsidTr="00073886">
        <w:tc>
          <w:tcPr>
            <w:tcW w:w="0" w:type="auto"/>
          </w:tcPr>
          <w:p w:rsidR="00995B3A" w:rsidRDefault="00073886">
            <w:r>
              <w:t>Vertriebsmitarbeiter im Innendienst</w:t>
            </w:r>
          </w:p>
        </w:tc>
        <w:tc>
          <w:tcPr>
            <w:tcW w:w="0" w:type="auto"/>
          </w:tcPr>
          <w:p w:rsidR="00995B3A" w:rsidRDefault="00073886">
            <w:r>
              <w:rPr>
                <w:rStyle w:val="SAPMonospace"/>
              </w:rPr>
              <w:t>SAP_BR_INTERNAL_SALES_REP</w:t>
            </w:r>
          </w:p>
        </w:tc>
        <w:tc>
          <w:tcPr>
            <w:tcW w:w="0" w:type="auto"/>
          </w:tcPr>
          <w:p w:rsidR="00000000" w:rsidRDefault="00073886"/>
        </w:tc>
      </w:tr>
      <w:tr w:rsidR="00995B3A" w:rsidTr="00073886">
        <w:tc>
          <w:tcPr>
            <w:tcW w:w="0" w:type="auto"/>
          </w:tcPr>
          <w:p w:rsidR="00995B3A" w:rsidRDefault="00073886">
            <w:r>
              <w:t>Dispositionsverantwortlicher</w:t>
            </w:r>
          </w:p>
        </w:tc>
        <w:tc>
          <w:tcPr>
            <w:tcW w:w="0" w:type="auto"/>
          </w:tcPr>
          <w:p w:rsidR="00995B3A" w:rsidRDefault="00073886">
            <w:r>
              <w:rPr>
                <w:rStyle w:val="SAPMonospace"/>
              </w:rPr>
              <w:t>SAP_BR_INVENTORY_MANAGER</w:t>
            </w:r>
          </w:p>
        </w:tc>
        <w:tc>
          <w:tcPr>
            <w:tcW w:w="0" w:type="auto"/>
          </w:tcPr>
          <w:p w:rsidR="00000000" w:rsidRDefault="00073886"/>
        </w:tc>
      </w:tr>
      <w:tr w:rsidR="00995B3A" w:rsidTr="00073886">
        <w:tc>
          <w:tcPr>
            <w:tcW w:w="0" w:type="auto"/>
          </w:tcPr>
          <w:p w:rsidR="00995B3A" w:rsidRDefault="00073886">
            <w:r>
              <w:t>Produktionsingenieur – diskrete Fertigung</w:t>
            </w:r>
          </w:p>
        </w:tc>
        <w:tc>
          <w:tcPr>
            <w:tcW w:w="0" w:type="auto"/>
          </w:tcPr>
          <w:p w:rsidR="00995B3A" w:rsidRDefault="00073886">
            <w:r>
              <w:rPr>
                <w:rStyle w:val="SAPMonospace"/>
              </w:rPr>
              <w:t>SAP_BR_PRODN_ENG_DISC</w:t>
            </w:r>
          </w:p>
        </w:tc>
        <w:tc>
          <w:tcPr>
            <w:tcW w:w="0" w:type="auto"/>
          </w:tcPr>
          <w:p w:rsidR="00000000" w:rsidRDefault="00073886"/>
        </w:tc>
      </w:tr>
      <w:tr w:rsidR="00995B3A" w:rsidTr="00073886">
        <w:tc>
          <w:tcPr>
            <w:tcW w:w="0" w:type="auto"/>
          </w:tcPr>
          <w:p w:rsidR="00995B3A" w:rsidRDefault="00073886">
            <w:r>
              <w:t>Administrator</w:t>
            </w:r>
          </w:p>
        </w:tc>
        <w:tc>
          <w:tcPr>
            <w:tcW w:w="0" w:type="auto"/>
          </w:tcPr>
          <w:p w:rsidR="00995B3A" w:rsidRDefault="00073886">
            <w:r>
              <w:rPr>
                <w:rStyle w:val="SAPMonospace"/>
              </w:rPr>
              <w:t>SAP_BR_ADMINISTRATOR</w:t>
            </w:r>
          </w:p>
        </w:tc>
        <w:tc>
          <w:tcPr>
            <w:tcW w:w="0" w:type="auto"/>
          </w:tcPr>
          <w:p w:rsidR="00995B3A" w:rsidRDefault="00995B3A"/>
        </w:tc>
      </w:tr>
      <w:tr w:rsidR="00995B3A" w:rsidTr="00073886">
        <w:tc>
          <w:tcPr>
            <w:tcW w:w="0" w:type="auto"/>
          </w:tcPr>
          <w:p w:rsidR="00995B3A" w:rsidRDefault="00073886">
            <w:r>
              <w:t>Produktkonfigurationsmodellierer</w:t>
            </w:r>
          </w:p>
        </w:tc>
        <w:tc>
          <w:tcPr>
            <w:tcW w:w="0" w:type="auto"/>
          </w:tcPr>
          <w:p w:rsidR="00995B3A" w:rsidRDefault="00073886">
            <w:r>
              <w:rPr>
                <w:rStyle w:val="SAPMonospace"/>
              </w:rPr>
              <w:t>SAP_BR_PRODUCT_CONFIG_MODELER</w:t>
            </w:r>
          </w:p>
        </w:tc>
        <w:tc>
          <w:tcPr>
            <w:tcW w:w="0" w:type="auto"/>
          </w:tcPr>
          <w:p w:rsidR="00995B3A" w:rsidRDefault="00995B3A"/>
        </w:tc>
      </w:tr>
    </w:tbl>
    <w:p w:rsidR="00995B3A" w:rsidRDefault="00073886">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p w:rsidR="00995B3A" w:rsidRDefault="00073886">
      <w:pPr>
        <w:pStyle w:val="Heading2"/>
      </w:pPr>
      <w:bookmarkStart w:id="10" w:name="unique_5"/>
      <w:bookmarkStart w:id="11" w:name="_Toc52224597"/>
      <w:r>
        <w:t>Stammdaten, Organisationsdaten und sonstige Daten</w:t>
      </w:r>
      <w:bookmarkEnd w:id="10"/>
      <w:bookmarkEnd w:id="11"/>
    </w:p>
    <w:p w:rsidR="00995B3A" w:rsidRDefault="00073886">
      <w:r>
        <w:t>Die Organisationsstruktur und die Stammdaten I</w:t>
      </w:r>
      <w:r>
        <w:t>hres Unternehmens wurden bei der Aktivierung in Ihrem System erzeugt. Die Organisationsstruktur gibt den Aufbau Ihres Unternehmens wieder. Die Stammdaten stehen, je nach betrieblichem Schwerpunkt Ihres Unternehmens, beispielsweise für Materialien, Kunden u</w:t>
      </w:r>
      <w:r>
        <w:t>nd Lieferanten.</w:t>
      </w:r>
    </w:p>
    <w:p w:rsidR="00995B3A" w:rsidRDefault="00073886">
      <w:r>
        <w:t>Verwenden Sie beim Durchführen des Tests eigene Stammdaten. Wenn Sie ein SAP Best Practices Baseline Package installiert haben, können Sie die folgenden Baseline-Package-Beispieldaten verwenden:</w:t>
      </w:r>
    </w:p>
    <w:p w:rsidR="00995B3A" w:rsidRDefault="00073886">
      <w:r>
        <w:rPr>
          <w:rStyle w:val="SAPEmphasis"/>
        </w:rPr>
        <w:t>Fertigung/Handel</w:t>
      </w:r>
    </w:p>
    <w:p w:rsidR="00995B3A" w:rsidRDefault="00073886">
      <w:r>
        <w:rPr>
          <w:rStyle w:val="SAPEmphasis"/>
        </w:rPr>
        <w:t>Produktionswerk</w:t>
      </w:r>
    </w:p>
    <w:tbl>
      <w:tblPr>
        <w:tblStyle w:val="SAPStandardTable"/>
        <w:tblW w:w="0" w:type="auto"/>
        <w:tblLook w:val="0620" w:firstRow="1" w:lastRow="0" w:firstColumn="0" w:lastColumn="0" w:noHBand="1" w:noVBand="1"/>
      </w:tblPr>
      <w:tblGrid>
        <w:gridCol w:w="892"/>
        <w:gridCol w:w="2161"/>
        <w:gridCol w:w="1940"/>
        <w:gridCol w:w="3389"/>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Daten</w:t>
            </w:r>
          </w:p>
        </w:tc>
        <w:tc>
          <w:tcPr>
            <w:tcW w:w="0" w:type="auto"/>
          </w:tcPr>
          <w:p w:rsidR="00995B3A" w:rsidRDefault="00073886">
            <w:pPr>
              <w:pStyle w:val="SAPTableHeader"/>
            </w:pPr>
            <w:r>
              <w:t>Muster</w:t>
            </w:r>
            <w:r>
              <w:t>wert</w:t>
            </w:r>
          </w:p>
        </w:tc>
        <w:tc>
          <w:tcPr>
            <w:tcW w:w="0" w:type="auto"/>
          </w:tcPr>
          <w:p w:rsidR="00995B3A" w:rsidRDefault="00073886">
            <w:pPr>
              <w:pStyle w:val="SAPTableHeader"/>
            </w:pPr>
            <w:r>
              <w:t>Details</w:t>
            </w:r>
          </w:p>
        </w:tc>
        <w:tc>
          <w:tcPr>
            <w:tcW w:w="0" w:type="auto"/>
          </w:tcPr>
          <w:p w:rsidR="00995B3A" w:rsidRDefault="00073886">
            <w:pPr>
              <w:pStyle w:val="SAPTableHeader"/>
            </w:pPr>
            <w:r>
              <w:t>Kommentare</w:t>
            </w:r>
          </w:p>
        </w:tc>
      </w:tr>
      <w:tr w:rsidR="00995B3A" w:rsidTr="00073886">
        <w:tc>
          <w:tcPr>
            <w:tcW w:w="0" w:type="auto"/>
          </w:tcPr>
          <w:p w:rsidR="00995B3A" w:rsidRDefault="00073886">
            <w:r>
              <w:t>Material</w:t>
            </w:r>
          </w:p>
        </w:tc>
        <w:tc>
          <w:tcPr>
            <w:tcW w:w="0" w:type="auto"/>
          </w:tcPr>
          <w:p w:rsidR="00995B3A" w:rsidRDefault="00073886">
            <w:r>
              <w:rPr>
                <w:rStyle w:val="SAPUserEntry"/>
              </w:rPr>
              <w:t>AVC_RBT_BUNDLE</w:t>
            </w:r>
          </w:p>
        </w:tc>
        <w:tc>
          <w:tcPr>
            <w:tcW w:w="0" w:type="auto"/>
          </w:tcPr>
          <w:p w:rsidR="00995B3A" w:rsidRDefault="00073886">
            <w:r>
              <w:t>Roboterbündel</w:t>
            </w:r>
          </w:p>
        </w:tc>
        <w:tc>
          <w:tcPr>
            <w:tcW w:w="0" w:type="auto"/>
          </w:tcPr>
          <w:p w:rsidR="00995B3A" w:rsidRDefault="00995B3A"/>
        </w:tc>
      </w:tr>
      <w:tr w:rsidR="00995B3A" w:rsidTr="00073886">
        <w:tc>
          <w:tcPr>
            <w:tcW w:w="0" w:type="auto"/>
          </w:tcPr>
          <w:p w:rsidR="00995B3A" w:rsidRDefault="00073886">
            <w:r>
              <w:t>Material</w:t>
            </w:r>
          </w:p>
        </w:tc>
        <w:tc>
          <w:tcPr>
            <w:tcW w:w="0" w:type="auto"/>
          </w:tcPr>
          <w:p w:rsidR="00995B3A" w:rsidRDefault="00073886">
            <w:r>
              <w:rPr>
                <w:rStyle w:val="SAPUserEntry"/>
              </w:rPr>
              <w:t>AVC_RBT_ROBOT</w:t>
            </w:r>
          </w:p>
        </w:tc>
        <w:tc>
          <w:tcPr>
            <w:tcW w:w="0" w:type="auto"/>
          </w:tcPr>
          <w:p w:rsidR="00995B3A" w:rsidRDefault="00073886">
            <w:r>
              <w:t>Roboterbasiseinheit</w:t>
            </w:r>
          </w:p>
        </w:tc>
        <w:tc>
          <w:tcPr>
            <w:tcW w:w="0" w:type="auto"/>
          </w:tcPr>
          <w:p w:rsidR="00995B3A" w:rsidRDefault="00995B3A"/>
        </w:tc>
      </w:tr>
      <w:tr w:rsidR="00995B3A" w:rsidTr="00073886">
        <w:tc>
          <w:tcPr>
            <w:tcW w:w="0" w:type="auto"/>
          </w:tcPr>
          <w:p w:rsidR="00995B3A" w:rsidRDefault="00073886">
            <w:r>
              <w:t>Material</w:t>
            </w:r>
          </w:p>
        </w:tc>
        <w:tc>
          <w:tcPr>
            <w:tcW w:w="0" w:type="auto"/>
          </w:tcPr>
          <w:p w:rsidR="00995B3A" w:rsidRDefault="00073886">
            <w:r>
              <w:rPr>
                <w:rStyle w:val="SAPUserEntry"/>
              </w:rPr>
              <w:t>AVC_RBT_APPL_UNIT</w:t>
            </w:r>
          </w:p>
        </w:tc>
        <w:tc>
          <w:tcPr>
            <w:tcW w:w="0" w:type="auto"/>
          </w:tcPr>
          <w:p w:rsidR="00995B3A" w:rsidRDefault="00073886">
            <w:r>
              <w:t>Lackieranlage</w:t>
            </w:r>
          </w:p>
        </w:tc>
        <w:tc>
          <w:tcPr>
            <w:tcW w:w="0" w:type="auto"/>
          </w:tcPr>
          <w:p w:rsidR="00995B3A" w:rsidRDefault="00995B3A"/>
        </w:tc>
      </w:tr>
      <w:tr w:rsidR="00995B3A" w:rsidTr="00073886">
        <w:tc>
          <w:tcPr>
            <w:tcW w:w="0" w:type="auto"/>
          </w:tcPr>
          <w:p w:rsidR="00995B3A" w:rsidRDefault="00073886">
            <w:r>
              <w:t>Material</w:t>
            </w:r>
          </w:p>
        </w:tc>
        <w:tc>
          <w:tcPr>
            <w:tcW w:w="0" w:type="auto"/>
          </w:tcPr>
          <w:p w:rsidR="00995B3A" w:rsidRDefault="00073886">
            <w:r>
              <w:rPr>
                <w:rStyle w:val="SAPUserEntry"/>
              </w:rPr>
              <w:t>AVC_SEALING</w:t>
            </w:r>
          </w:p>
        </w:tc>
        <w:tc>
          <w:tcPr>
            <w:tcW w:w="0" w:type="auto"/>
          </w:tcPr>
          <w:p w:rsidR="00995B3A" w:rsidRDefault="00073886">
            <w:r>
              <w:t>Versiegelungseinheit</w:t>
            </w:r>
          </w:p>
        </w:tc>
        <w:tc>
          <w:tcPr>
            <w:tcW w:w="0" w:type="auto"/>
          </w:tcPr>
          <w:p w:rsidR="00995B3A" w:rsidRDefault="00073886">
            <w:r>
              <w:t>Anfangsbestandsbuchung erforderlich</w:t>
            </w:r>
          </w:p>
        </w:tc>
      </w:tr>
      <w:tr w:rsidR="00995B3A" w:rsidTr="00073886">
        <w:tc>
          <w:tcPr>
            <w:tcW w:w="0" w:type="auto"/>
          </w:tcPr>
          <w:p w:rsidR="00995B3A" w:rsidRDefault="00073886">
            <w:r>
              <w:t>Material</w:t>
            </w:r>
          </w:p>
        </w:tc>
        <w:tc>
          <w:tcPr>
            <w:tcW w:w="0" w:type="auto"/>
          </w:tcPr>
          <w:p w:rsidR="00995B3A" w:rsidRDefault="00073886">
            <w:r>
              <w:rPr>
                <w:rStyle w:val="SAPUserEntry"/>
              </w:rPr>
              <w:t>AVC_PAINTING</w:t>
            </w:r>
          </w:p>
        </w:tc>
        <w:tc>
          <w:tcPr>
            <w:tcW w:w="0" w:type="auto"/>
          </w:tcPr>
          <w:p w:rsidR="00995B3A" w:rsidRDefault="00073886">
            <w:r>
              <w:t>Lackieranlage</w:t>
            </w:r>
          </w:p>
        </w:tc>
        <w:tc>
          <w:tcPr>
            <w:tcW w:w="0" w:type="auto"/>
          </w:tcPr>
          <w:p w:rsidR="00995B3A" w:rsidRDefault="00073886">
            <w:r>
              <w:t>Anfangsbestandsbuchung erforderlich</w:t>
            </w:r>
          </w:p>
        </w:tc>
      </w:tr>
      <w:tr w:rsidR="00995B3A" w:rsidTr="00073886">
        <w:tc>
          <w:tcPr>
            <w:tcW w:w="0" w:type="auto"/>
          </w:tcPr>
          <w:p w:rsidR="00995B3A" w:rsidRDefault="00073886">
            <w:r>
              <w:t>Material</w:t>
            </w:r>
          </w:p>
        </w:tc>
        <w:tc>
          <w:tcPr>
            <w:tcW w:w="0" w:type="auto"/>
          </w:tcPr>
          <w:p w:rsidR="00995B3A" w:rsidRDefault="00073886">
            <w:r>
              <w:rPr>
                <w:rStyle w:val="SAPUserEntry"/>
              </w:rPr>
              <w:t>AVC_RBT_CNTRL_UNIT</w:t>
            </w:r>
          </w:p>
        </w:tc>
        <w:tc>
          <w:tcPr>
            <w:tcW w:w="0" w:type="auto"/>
          </w:tcPr>
          <w:p w:rsidR="00995B3A" w:rsidRDefault="00073886">
            <w:r>
              <w:t>Steuereinheit</w:t>
            </w:r>
          </w:p>
        </w:tc>
        <w:tc>
          <w:tcPr>
            <w:tcW w:w="0" w:type="auto"/>
          </w:tcPr>
          <w:p w:rsidR="00995B3A" w:rsidRDefault="00995B3A"/>
        </w:tc>
      </w:tr>
    </w:tbl>
    <w:p w:rsidR="00995B3A" w:rsidRDefault="00073886">
      <w:r>
        <w:rPr>
          <w:rStyle w:val="SAPEmphasis"/>
        </w:rPr>
        <w:t>Stücklistenstruktur</w:t>
      </w:r>
    </w:p>
    <w:p w:rsidR="00995B3A" w:rsidRDefault="00073886">
      <w:r>
        <w:t xml:space="preserve">Diese Übersicht zeigt die Struktur der Stückliste und die Verwendung der einzelnen Komponenten, wenn Sie alle optionalen Erweiterungen </w:t>
      </w:r>
      <w:r>
        <w:t>aktiviert haben.</w:t>
      </w:r>
    </w:p>
    <w:p w:rsidR="00995B3A" w:rsidRDefault="00073886">
      <w:r>
        <w:t>Das ist eine sehr gute Stückliste für konfigurierbare Materialien. Im Fertigungsauftrag werden nicht notwendigerweise alle Komponenten verwendet.</w:t>
      </w:r>
    </w:p>
    <w:tbl>
      <w:tblPr>
        <w:tblStyle w:val="SAPStandardTable"/>
        <w:tblW w:w="0" w:type="auto"/>
        <w:tblLook w:val="0620" w:firstRow="1" w:lastRow="0" w:firstColumn="0" w:lastColumn="0" w:noHBand="1" w:noVBand="1"/>
      </w:tblPr>
      <w:tblGrid>
        <w:gridCol w:w="2161"/>
        <w:gridCol w:w="750"/>
        <w:gridCol w:w="1175"/>
        <w:gridCol w:w="817"/>
        <w:gridCol w:w="2628"/>
        <w:gridCol w:w="2353"/>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rPr>
                <w:rStyle w:val="SAPEmphasis"/>
              </w:rPr>
              <w:t>Material</w:t>
            </w:r>
          </w:p>
        </w:tc>
        <w:tc>
          <w:tcPr>
            <w:tcW w:w="0" w:type="auto"/>
          </w:tcPr>
          <w:p w:rsidR="00995B3A" w:rsidRDefault="00073886">
            <w:pPr>
              <w:pStyle w:val="SAPTableHeader"/>
            </w:pPr>
            <w:r>
              <w:rPr>
                <w:rStyle w:val="SAPEmphasis"/>
              </w:rPr>
              <w:t>Ebene</w:t>
            </w:r>
          </w:p>
        </w:tc>
        <w:tc>
          <w:tcPr>
            <w:tcW w:w="0" w:type="auto"/>
          </w:tcPr>
          <w:p w:rsidR="00995B3A" w:rsidRDefault="00073886">
            <w:pPr>
              <w:pStyle w:val="SAPTableHeader"/>
            </w:pPr>
            <w:r>
              <w:rPr>
                <w:rStyle w:val="SAPEmphasis"/>
              </w:rPr>
              <w:t>Materialart</w:t>
            </w:r>
          </w:p>
        </w:tc>
        <w:tc>
          <w:tcPr>
            <w:tcW w:w="0" w:type="auto"/>
          </w:tcPr>
          <w:p w:rsidR="00995B3A" w:rsidRDefault="00073886">
            <w:pPr>
              <w:pStyle w:val="SAPTableHeader"/>
            </w:pPr>
            <w:r>
              <w:rPr>
                <w:rStyle w:val="SAPEmphasis"/>
              </w:rPr>
              <w:t>Einheit</w:t>
            </w:r>
          </w:p>
        </w:tc>
        <w:tc>
          <w:tcPr>
            <w:tcW w:w="0" w:type="auto"/>
          </w:tcPr>
          <w:p w:rsidR="00995B3A" w:rsidRDefault="00073886">
            <w:pPr>
              <w:pStyle w:val="SAPTableHeader"/>
            </w:pPr>
            <w:r>
              <w:rPr>
                <w:rStyle w:val="SAPEmphasis"/>
              </w:rPr>
              <w:t>Merkmale des Materials</w:t>
            </w:r>
          </w:p>
        </w:tc>
        <w:tc>
          <w:tcPr>
            <w:tcW w:w="0" w:type="auto"/>
          </w:tcPr>
          <w:p w:rsidR="00995B3A" w:rsidRDefault="00073886">
            <w:pPr>
              <w:pStyle w:val="SAPTableHeader"/>
            </w:pPr>
            <w:r>
              <w:rPr>
                <w:rStyle w:val="SAPEmphasis"/>
              </w:rPr>
              <w:t>Optionale Erweiterungen</w:t>
            </w:r>
          </w:p>
        </w:tc>
      </w:tr>
      <w:tr w:rsidR="00995B3A" w:rsidTr="00073886">
        <w:tc>
          <w:tcPr>
            <w:tcW w:w="0" w:type="auto"/>
          </w:tcPr>
          <w:p w:rsidR="00995B3A" w:rsidRDefault="00073886">
            <w:r>
              <w:rPr>
                <w:rStyle w:val="SAPUserEntry"/>
              </w:rPr>
              <w:t>AVC_RBT_BUNDLE</w:t>
            </w:r>
          </w:p>
        </w:tc>
        <w:tc>
          <w:tcPr>
            <w:tcW w:w="0" w:type="auto"/>
          </w:tcPr>
          <w:p w:rsidR="00995B3A" w:rsidRDefault="00073886">
            <w:r>
              <w:t>0</w:t>
            </w:r>
          </w:p>
        </w:tc>
        <w:tc>
          <w:tcPr>
            <w:tcW w:w="0" w:type="auto"/>
          </w:tcPr>
          <w:p w:rsidR="00995B3A" w:rsidRDefault="00073886">
            <w:r>
              <w:t>KMAT</w:t>
            </w:r>
          </w:p>
        </w:tc>
        <w:tc>
          <w:tcPr>
            <w:tcW w:w="0" w:type="auto"/>
          </w:tcPr>
          <w:p w:rsidR="00995B3A" w:rsidRDefault="00073886">
            <w:r>
              <w:t>Stück</w:t>
            </w:r>
          </w:p>
        </w:tc>
        <w:tc>
          <w:tcPr>
            <w:tcW w:w="0" w:type="auto"/>
          </w:tcPr>
          <w:p w:rsidR="00995B3A" w:rsidRDefault="00073886">
            <w:r>
              <w:t>Konfigurierbarer Roboterarm</w:t>
            </w:r>
          </w:p>
        </w:tc>
        <w:tc>
          <w:tcPr>
            <w:tcW w:w="0" w:type="auto"/>
          </w:tcPr>
          <w:p w:rsidR="00000000" w:rsidRDefault="00073886"/>
        </w:tc>
      </w:tr>
      <w:tr w:rsidR="00995B3A" w:rsidTr="00073886">
        <w:tc>
          <w:tcPr>
            <w:tcW w:w="0" w:type="auto"/>
          </w:tcPr>
          <w:p w:rsidR="00995B3A" w:rsidRDefault="00073886">
            <w:r>
              <w:rPr>
                <w:rStyle w:val="SAPUserEntry"/>
              </w:rPr>
              <w:t>AVC_RBT_ROBOT</w:t>
            </w:r>
          </w:p>
        </w:tc>
        <w:tc>
          <w:tcPr>
            <w:tcW w:w="0" w:type="auto"/>
          </w:tcPr>
          <w:p w:rsidR="00995B3A" w:rsidRDefault="00073886">
            <w:r>
              <w:t>1</w:t>
            </w:r>
          </w:p>
        </w:tc>
        <w:tc>
          <w:tcPr>
            <w:tcW w:w="0" w:type="auto"/>
          </w:tcPr>
          <w:p w:rsidR="00995B3A" w:rsidRDefault="00073886">
            <w:r>
              <w:t>KMAT</w:t>
            </w:r>
          </w:p>
        </w:tc>
        <w:tc>
          <w:tcPr>
            <w:tcW w:w="0" w:type="auto"/>
          </w:tcPr>
          <w:p w:rsidR="00995B3A" w:rsidRDefault="00073886">
            <w:r>
              <w:t>Stück</w:t>
            </w:r>
          </w:p>
        </w:tc>
        <w:tc>
          <w:tcPr>
            <w:tcW w:w="0" w:type="auto"/>
          </w:tcPr>
          <w:p w:rsidR="00995B3A" w:rsidRDefault="00073886">
            <w:r>
              <w:t>Roboterbasiseinheit</w:t>
            </w:r>
          </w:p>
        </w:tc>
        <w:tc>
          <w:tcPr>
            <w:tcW w:w="0" w:type="auto"/>
          </w:tcPr>
          <w:p w:rsidR="00000000" w:rsidRDefault="00073886"/>
        </w:tc>
      </w:tr>
      <w:tr w:rsidR="00995B3A" w:rsidTr="00073886">
        <w:tc>
          <w:tcPr>
            <w:tcW w:w="0" w:type="auto"/>
          </w:tcPr>
          <w:p w:rsidR="00995B3A" w:rsidRDefault="00073886">
            <w:r>
              <w:rPr>
                <w:rStyle w:val="SAPUserEntry"/>
              </w:rPr>
              <w:t>AVC_RBT_APPL_UNIT</w:t>
            </w:r>
          </w:p>
        </w:tc>
        <w:tc>
          <w:tcPr>
            <w:tcW w:w="0" w:type="auto"/>
          </w:tcPr>
          <w:p w:rsidR="00995B3A" w:rsidRDefault="00073886">
            <w:r>
              <w:t>1</w:t>
            </w:r>
          </w:p>
        </w:tc>
        <w:tc>
          <w:tcPr>
            <w:tcW w:w="0" w:type="auto"/>
          </w:tcPr>
          <w:p w:rsidR="00995B3A" w:rsidRDefault="00073886">
            <w:r>
              <w:t>KMAT</w:t>
            </w:r>
          </w:p>
        </w:tc>
        <w:tc>
          <w:tcPr>
            <w:tcW w:w="0" w:type="auto"/>
          </w:tcPr>
          <w:p w:rsidR="00995B3A" w:rsidRDefault="00073886">
            <w:r>
              <w:t>Stück</w:t>
            </w:r>
          </w:p>
        </w:tc>
        <w:tc>
          <w:tcPr>
            <w:tcW w:w="0" w:type="auto"/>
          </w:tcPr>
          <w:p w:rsidR="00995B3A" w:rsidRDefault="00073886">
            <w:r>
              <w:t>Roboter-Anwendungseinheit</w:t>
            </w:r>
          </w:p>
        </w:tc>
        <w:tc>
          <w:tcPr>
            <w:tcW w:w="0" w:type="auto"/>
          </w:tcPr>
          <w:p w:rsidR="00000000" w:rsidRDefault="00073886"/>
        </w:tc>
      </w:tr>
      <w:tr w:rsidR="00995B3A" w:rsidTr="00073886">
        <w:tc>
          <w:tcPr>
            <w:tcW w:w="0" w:type="auto"/>
          </w:tcPr>
          <w:p w:rsidR="00995B3A" w:rsidRDefault="00073886">
            <w:r>
              <w:rPr>
                <w:rStyle w:val="SAPUserEntry"/>
              </w:rPr>
              <w:t>AVC_SEALING</w:t>
            </w:r>
          </w:p>
        </w:tc>
        <w:tc>
          <w:tcPr>
            <w:tcW w:w="0" w:type="auto"/>
          </w:tcPr>
          <w:p w:rsidR="00995B3A" w:rsidRDefault="00073886">
            <w:r>
              <w:t>1</w:t>
            </w:r>
          </w:p>
        </w:tc>
        <w:tc>
          <w:tcPr>
            <w:tcW w:w="0" w:type="auto"/>
          </w:tcPr>
          <w:p w:rsidR="00995B3A" w:rsidRDefault="00073886">
            <w:r>
              <w:t>HAWA</w:t>
            </w:r>
          </w:p>
        </w:tc>
        <w:tc>
          <w:tcPr>
            <w:tcW w:w="0" w:type="auto"/>
          </w:tcPr>
          <w:p w:rsidR="00995B3A" w:rsidRDefault="00073886">
            <w:r>
              <w:t>Stück</w:t>
            </w:r>
          </w:p>
        </w:tc>
        <w:tc>
          <w:tcPr>
            <w:tcW w:w="0" w:type="auto"/>
          </w:tcPr>
          <w:p w:rsidR="00995B3A" w:rsidRDefault="00073886">
            <w:r>
              <w:t>Versiegelungseinheit</w:t>
            </w:r>
          </w:p>
        </w:tc>
        <w:tc>
          <w:tcPr>
            <w:tcW w:w="0" w:type="auto"/>
          </w:tcPr>
          <w:p w:rsidR="00000000" w:rsidRDefault="00073886"/>
        </w:tc>
      </w:tr>
      <w:tr w:rsidR="00995B3A" w:rsidTr="00073886">
        <w:tc>
          <w:tcPr>
            <w:tcW w:w="0" w:type="auto"/>
          </w:tcPr>
          <w:p w:rsidR="00995B3A" w:rsidRDefault="00073886">
            <w:r>
              <w:rPr>
                <w:rStyle w:val="SAPUserEntry"/>
              </w:rPr>
              <w:t>AVC_PAINTING</w:t>
            </w:r>
          </w:p>
        </w:tc>
        <w:tc>
          <w:tcPr>
            <w:tcW w:w="0" w:type="auto"/>
          </w:tcPr>
          <w:p w:rsidR="00995B3A" w:rsidRDefault="00073886">
            <w:r>
              <w:t>1</w:t>
            </w:r>
          </w:p>
        </w:tc>
        <w:tc>
          <w:tcPr>
            <w:tcW w:w="0" w:type="auto"/>
          </w:tcPr>
          <w:p w:rsidR="00995B3A" w:rsidRDefault="00073886">
            <w:r>
              <w:t>HAWA</w:t>
            </w:r>
          </w:p>
        </w:tc>
        <w:tc>
          <w:tcPr>
            <w:tcW w:w="0" w:type="auto"/>
          </w:tcPr>
          <w:p w:rsidR="00995B3A" w:rsidRDefault="00073886">
            <w:r>
              <w:t>Stück</w:t>
            </w:r>
          </w:p>
        </w:tc>
        <w:tc>
          <w:tcPr>
            <w:tcW w:w="0" w:type="auto"/>
          </w:tcPr>
          <w:p w:rsidR="00995B3A" w:rsidRDefault="00073886">
            <w:r>
              <w:t>Lackieranlage</w:t>
            </w:r>
          </w:p>
        </w:tc>
        <w:tc>
          <w:tcPr>
            <w:tcW w:w="0" w:type="auto"/>
          </w:tcPr>
          <w:p w:rsidR="00000000" w:rsidRDefault="00073886"/>
        </w:tc>
      </w:tr>
      <w:tr w:rsidR="00995B3A" w:rsidTr="00073886">
        <w:tc>
          <w:tcPr>
            <w:tcW w:w="0" w:type="auto"/>
          </w:tcPr>
          <w:p w:rsidR="00995B3A" w:rsidRDefault="00073886">
            <w:r>
              <w:rPr>
                <w:rStyle w:val="SAPUserEntry"/>
              </w:rPr>
              <w:t>AVC_RBT_CNTRL_UNIT</w:t>
            </w:r>
          </w:p>
        </w:tc>
        <w:tc>
          <w:tcPr>
            <w:tcW w:w="0" w:type="auto"/>
          </w:tcPr>
          <w:p w:rsidR="00995B3A" w:rsidRDefault="00073886">
            <w:r>
              <w:t>1</w:t>
            </w:r>
          </w:p>
        </w:tc>
        <w:tc>
          <w:tcPr>
            <w:tcW w:w="0" w:type="auto"/>
          </w:tcPr>
          <w:p w:rsidR="00995B3A" w:rsidRDefault="00073886">
            <w:r>
              <w:t>KMAT</w:t>
            </w:r>
          </w:p>
        </w:tc>
        <w:tc>
          <w:tcPr>
            <w:tcW w:w="0" w:type="auto"/>
          </w:tcPr>
          <w:p w:rsidR="00995B3A" w:rsidRDefault="00073886">
            <w:r>
              <w:t>Stück</w:t>
            </w:r>
          </w:p>
        </w:tc>
        <w:tc>
          <w:tcPr>
            <w:tcW w:w="0" w:type="auto"/>
          </w:tcPr>
          <w:p w:rsidR="00995B3A" w:rsidRDefault="00073886">
            <w:r>
              <w:t>Steuereinheit</w:t>
            </w:r>
          </w:p>
        </w:tc>
        <w:tc>
          <w:tcPr>
            <w:tcW w:w="0" w:type="auto"/>
          </w:tcPr>
          <w:p w:rsidR="00000000" w:rsidRDefault="00073886"/>
        </w:tc>
      </w:tr>
    </w:tbl>
    <w:p w:rsidR="00995B3A" w:rsidRDefault="00073886">
      <w:r>
        <w:rPr>
          <w:rStyle w:val="SAPEmphasis"/>
        </w:rPr>
        <w:t>Verkaufcenter</w:t>
      </w:r>
    </w:p>
    <w:tbl>
      <w:tblPr>
        <w:tblStyle w:val="SAPStandardTable"/>
        <w:tblW w:w="0" w:type="auto"/>
        <w:tblLook w:val="0620" w:firstRow="1" w:lastRow="0" w:firstColumn="0" w:lastColumn="0" w:noHBand="1" w:noVBand="1"/>
      </w:tblPr>
      <w:tblGrid>
        <w:gridCol w:w="1983"/>
        <w:gridCol w:w="1214"/>
        <w:gridCol w:w="815"/>
        <w:gridCol w:w="1342"/>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rPr>
                <w:rStyle w:val="SAPEmphasis"/>
              </w:rPr>
              <w:t>Daten</w:t>
            </w:r>
          </w:p>
        </w:tc>
        <w:tc>
          <w:tcPr>
            <w:tcW w:w="0" w:type="auto"/>
          </w:tcPr>
          <w:p w:rsidR="00995B3A" w:rsidRDefault="00073886">
            <w:pPr>
              <w:pStyle w:val="SAPTableHeader"/>
            </w:pPr>
            <w:r>
              <w:rPr>
                <w:rStyle w:val="SAPEmphasis"/>
              </w:rPr>
              <w:t>Musterwert</w:t>
            </w:r>
          </w:p>
        </w:tc>
        <w:tc>
          <w:tcPr>
            <w:tcW w:w="0" w:type="auto"/>
          </w:tcPr>
          <w:p w:rsidR="00995B3A" w:rsidRDefault="00073886">
            <w:pPr>
              <w:pStyle w:val="SAPTableHeader"/>
            </w:pPr>
            <w:r>
              <w:rPr>
                <w:rStyle w:val="SAPEmphasis"/>
              </w:rPr>
              <w:t>Details</w:t>
            </w:r>
          </w:p>
        </w:tc>
        <w:tc>
          <w:tcPr>
            <w:tcW w:w="0" w:type="auto"/>
          </w:tcPr>
          <w:p w:rsidR="00995B3A" w:rsidRDefault="00073886">
            <w:pPr>
              <w:pStyle w:val="SAPTableHeader"/>
            </w:pPr>
            <w:r>
              <w:rPr>
                <w:rStyle w:val="SAPEmphasis"/>
              </w:rPr>
              <w:t>Kommentare</w:t>
            </w:r>
          </w:p>
        </w:tc>
      </w:tr>
      <w:tr w:rsidR="00995B3A" w:rsidTr="00073886">
        <w:tc>
          <w:tcPr>
            <w:tcW w:w="0" w:type="auto"/>
          </w:tcPr>
          <w:p w:rsidR="00995B3A" w:rsidRDefault="00073886">
            <w:r>
              <w:t>Verkaufsorganisation</w:t>
            </w:r>
          </w:p>
        </w:tc>
        <w:tc>
          <w:tcPr>
            <w:tcW w:w="0" w:type="auto"/>
          </w:tcPr>
          <w:p w:rsidR="00995B3A" w:rsidRDefault="00073886">
            <w:r>
              <w:rPr>
                <w:rStyle w:val="SAPUserEntry"/>
              </w:rPr>
              <w:t>1010</w:t>
            </w:r>
          </w:p>
        </w:tc>
        <w:tc>
          <w:tcPr>
            <w:tcW w:w="0" w:type="auto"/>
          </w:tcPr>
          <w:p w:rsidR="00000000" w:rsidRDefault="00073886"/>
        </w:tc>
        <w:tc>
          <w:tcPr>
            <w:tcW w:w="0" w:type="auto"/>
          </w:tcPr>
          <w:p w:rsidR="00995B3A" w:rsidRDefault="00073886">
            <w:r>
              <w:t>Inländischer</w:t>
            </w:r>
          </w:p>
        </w:tc>
      </w:tr>
      <w:tr w:rsidR="00995B3A" w:rsidTr="00073886">
        <w:tc>
          <w:tcPr>
            <w:tcW w:w="0" w:type="auto"/>
          </w:tcPr>
          <w:p w:rsidR="00995B3A" w:rsidRDefault="00073886">
            <w:r>
              <w:t>Vertriebsweg</w:t>
            </w:r>
          </w:p>
        </w:tc>
        <w:tc>
          <w:tcPr>
            <w:tcW w:w="0" w:type="auto"/>
          </w:tcPr>
          <w:p w:rsidR="00995B3A" w:rsidRDefault="00073886">
            <w:r>
              <w:rPr>
                <w:rStyle w:val="SAPUserEntry"/>
              </w:rPr>
              <w:t>10</w:t>
            </w:r>
          </w:p>
        </w:tc>
        <w:tc>
          <w:tcPr>
            <w:tcW w:w="0" w:type="auto"/>
          </w:tcPr>
          <w:p w:rsidR="00000000" w:rsidRDefault="00073886"/>
        </w:tc>
        <w:tc>
          <w:tcPr>
            <w:tcW w:w="0" w:type="auto"/>
          </w:tcPr>
          <w:p w:rsidR="00995B3A" w:rsidRDefault="00073886">
            <w:r>
              <w:t>Direktverkauf</w:t>
            </w:r>
          </w:p>
        </w:tc>
      </w:tr>
      <w:tr w:rsidR="00995B3A" w:rsidTr="00073886">
        <w:tc>
          <w:tcPr>
            <w:tcW w:w="0" w:type="auto"/>
          </w:tcPr>
          <w:p w:rsidR="00995B3A" w:rsidRDefault="00073886">
            <w:r>
              <w:t>Kunde</w:t>
            </w:r>
          </w:p>
        </w:tc>
        <w:tc>
          <w:tcPr>
            <w:tcW w:w="0" w:type="auto"/>
          </w:tcPr>
          <w:p w:rsidR="00995B3A" w:rsidRDefault="00073886">
            <w:r>
              <w:rPr>
                <w:rStyle w:val="SAPUserEntry"/>
              </w:rPr>
              <w:t>10100001</w:t>
            </w:r>
          </w:p>
        </w:tc>
        <w:tc>
          <w:tcPr>
            <w:tcW w:w="0" w:type="auto"/>
          </w:tcPr>
          <w:p w:rsidR="00000000" w:rsidRDefault="00073886"/>
        </w:tc>
        <w:tc>
          <w:tcPr>
            <w:tcW w:w="0" w:type="auto"/>
          </w:tcPr>
          <w:p w:rsidR="00000000" w:rsidRDefault="00073886"/>
        </w:tc>
      </w:tr>
    </w:tbl>
    <w:p w:rsidR="00995B3A" w:rsidRDefault="00073886">
      <w:r>
        <w:t>Weitere Informationen zum Anlegen von Stammdatenobjekten finden</w:t>
      </w:r>
      <w:r>
        <w:t xml:space="preserve"> Sie unter </w:t>
      </w:r>
      <w:hyperlink r:id="rId9" w:history="1">
        <w:r>
          <w:rPr>
            <w:rStyle w:val="underline"/>
          </w:rPr>
          <w:t>Stammdatenskripte (MDS)</w:t>
        </w:r>
      </w:hyperlink>
      <w:r>
        <w:t>:</w:t>
      </w:r>
    </w:p>
    <w:p w:rsidR="00995B3A" w:rsidRDefault="00073886">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01"/>
        <w:gridCol w:w="5196"/>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SDS</w:t>
            </w:r>
          </w:p>
        </w:tc>
        <w:tc>
          <w:tcPr>
            <w:tcW w:w="0" w:type="auto"/>
          </w:tcPr>
          <w:p w:rsidR="00995B3A" w:rsidRDefault="00073886">
            <w:pPr>
              <w:pStyle w:val="SAPTableHeader"/>
            </w:pPr>
            <w:r>
              <w:t>Beschreibung</w:t>
            </w:r>
          </w:p>
        </w:tc>
      </w:tr>
      <w:tr w:rsidR="00995B3A" w:rsidTr="00073886">
        <w:tc>
          <w:tcPr>
            <w:tcW w:w="0" w:type="auto"/>
          </w:tcPr>
          <w:p w:rsidR="00995B3A" w:rsidRDefault="00073886">
            <w:r>
              <w:t>BND</w:t>
            </w:r>
          </w:p>
        </w:tc>
        <w:tc>
          <w:tcPr>
            <w:tcW w:w="0" w:type="auto"/>
          </w:tcPr>
          <w:p w:rsidR="00995B3A" w:rsidRDefault="00073886">
            <w:r>
              <w:t>Kundenstamm anlegen</w:t>
            </w:r>
          </w:p>
        </w:tc>
      </w:tr>
      <w:tr w:rsidR="00995B3A" w:rsidTr="00073886">
        <w:tc>
          <w:tcPr>
            <w:tcW w:w="0" w:type="auto"/>
          </w:tcPr>
          <w:p w:rsidR="00995B3A" w:rsidRDefault="00073886">
            <w:r>
              <w:t>2NI</w:t>
            </w:r>
          </w:p>
        </w:tc>
        <w:tc>
          <w:tcPr>
            <w:tcW w:w="0" w:type="auto"/>
          </w:tcPr>
          <w:p w:rsidR="00995B3A" w:rsidRDefault="00073886">
            <w:r>
              <w:t>Anwendungsgruppe und Merkmalsanzeige anlegen</w:t>
            </w:r>
          </w:p>
        </w:tc>
      </w:tr>
      <w:tr w:rsidR="00995B3A" w:rsidTr="00073886">
        <w:tc>
          <w:tcPr>
            <w:tcW w:w="0" w:type="auto"/>
          </w:tcPr>
          <w:p w:rsidR="00995B3A" w:rsidRDefault="00073886">
            <w:r>
              <w:t>2T7</w:t>
            </w:r>
          </w:p>
        </w:tc>
        <w:tc>
          <w:tcPr>
            <w:tcW w:w="0" w:type="auto"/>
          </w:tcPr>
          <w:p w:rsidR="00995B3A" w:rsidRDefault="00073886">
            <w:r>
              <w:t>Produktstamm vom Typ "Konfigurierbares Material" anlegen</w:t>
            </w:r>
          </w:p>
        </w:tc>
      </w:tr>
      <w:tr w:rsidR="00995B3A" w:rsidTr="00073886">
        <w:tc>
          <w:tcPr>
            <w:tcW w:w="0" w:type="auto"/>
          </w:tcPr>
          <w:p w:rsidR="00995B3A" w:rsidRDefault="00073886">
            <w:r>
              <w:t>BNJ</w:t>
            </w:r>
          </w:p>
        </w:tc>
        <w:tc>
          <w:tcPr>
            <w:tcW w:w="0" w:type="auto"/>
          </w:tcPr>
          <w:p w:rsidR="00995B3A" w:rsidRDefault="00073886">
            <w:r>
              <w:t>Produktionsarbeitsplatz anlegen</w:t>
            </w:r>
          </w:p>
        </w:tc>
      </w:tr>
      <w:tr w:rsidR="00995B3A" w:rsidTr="00073886">
        <w:tc>
          <w:tcPr>
            <w:tcW w:w="0" w:type="auto"/>
          </w:tcPr>
          <w:p w:rsidR="00995B3A" w:rsidRDefault="00073886">
            <w:r>
              <w:t>BNK</w:t>
            </w:r>
          </w:p>
        </w:tc>
        <w:tc>
          <w:tcPr>
            <w:tcW w:w="0" w:type="auto"/>
          </w:tcPr>
          <w:p w:rsidR="00995B3A" w:rsidRDefault="00073886">
            <w:r>
              <w:t>Materialstückliste für Produktion und Vertrieb anlegen</w:t>
            </w:r>
          </w:p>
        </w:tc>
      </w:tr>
      <w:tr w:rsidR="00995B3A" w:rsidTr="00073886">
        <w:tc>
          <w:tcPr>
            <w:tcW w:w="0" w:type="auto"/>
          </w:tcPr>
          <w:p w:rsidR="00995B3A" w:rsidRDefault="00073886">
            <w:r>
              <w:t>BNL</w:t>
            </w:r>
          </w:p>
        </w:tc>
        <w:tc>
          <w:tcPr>
            <w:tcW w:w="0" w:type="auto"/>
          </w:tcPr>
          <w:p w:rsidR="00995B3A" w:rsidRDefault="00073886">
            <w:r>
              <w:t>Arbeitsplan anlegen</w:t>
            </w:r>
          </w:p>
        </w:tc>
      </w:tr>
      <w:tr w:rsidR="00995B3A" w:rsidTr="00073886">
        <w:tc>
          <w:tcPr>
            <w:tcW w:w="0" w:type="auto"/>
          </w:tcPr>
          <w:p w:rsidR="00995B3A" w:rsidRDefault="00073886">
            <w:r>
              <w:t>BLD</w:t>
            </w:r>
          </w:p>
        </w:tc>
        <w:tc>
          <w:tcPr>
            <w:tcW w:w="0" w:type="auto"/>
          </w:tcPr>
          <w:p w:rsidR="00995B3A" w:rsidRDefault="00073886">
            <w:r>
              <w:t>Fertigungsversion anle</w:t>
            </w:r>
            <w:r>
              <w:t>gen</w:t>
            </w:r>
          </w:p>
        </w:tc>
      </w:tr>
    </w:tbl>
    <w:p w:rsidR="00995B3A" w:rsidRDefault="00073886">
      <w:pPr>
        <w:pStyle w:val="Heading2"/>
      </w:pPr>
      <w:bookmarkStart w:id="12" w:name="unique_6"/>
      <w:bookmarkStart w:id="13" w:name="_Toc52224598"/>
      <w:r>
        <w:t>Voraussetzungen/Situation</w:t>
      </w:r>
      <w:bookmarkEnd w:id="12"/>
      <w:bookmarkEnd w:id="13"/>
    </w:p>
    <w:p w:rsidR="00995B3A" w:rsidRDefault="00073886">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811"/>
        <w:gridCol w:w="10360"/>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Umfangsbestandteil</w:t>
            </w:r>
          </w:p>
        </w:tc>
        <w:tc>
          <w:tcPr>
            <w:tcW w:w="0" w:type="auto"/>
          </w:tcPr>
          <w:p w:rsidR="00995B3A" w:rsidRDefault="00073886">
            <w:pPr>
              <w:pStyle w:val="SAPTableHeader"/>
            </w:pPr>
            <w:r>
              <w:t>Voraussetzung/Situation</w:t>
            </w:r>
          </w:p>
        </w:tc>
      </w:tr>
      <w:tr w:rsidR="00995B3A" w:rsidTr="00073886">
        <w:tc>
          <w:tcPr>
            <w:tcW w:w="0" w:type="auto"/>
          </w:tcPr>
          <w:p w:rsidR="00995B3A" w:rsidRDefault="00073886">
            <w:r>
              <w:t>BEG – Standardkostenberechnung</w:t>
            </w:r>
          </w:p>
        </w:tc>
        <w:tc>
          <w:tcPr>
            <w:tcW w:w="0" w:type="auto"/>
          </w:tcPr>
          <w:p w:rsidR="00995B3A" w:rsidRDefault="00073886">
            <w:r>
              <w:t>Sie haben den im Testskript Standardkostenberechnung</w:t>
            </w:r>
            <w:r>
              <w:t xml:space="preserve"> (BEG) beschriebenen Schritt abgeschlossen.</w:t>
            </w:r>
          </w:p>
        </w:tc>
      </w:tr>
      <w:tr w:rsidR="00995B3A" w:rsidTr="00073886">
        <w:tc>
          <w:tcPr>
            <w:tcW w:w="0" w:type="auto"/>
          </w:tcPr>
          <w:p w:rsidR="00995B3A" w:rsidRDefault="00073886">
            <w:r>
              <w:t>BNZ – Neue offene MM-Buchungsperiode anlegen</w:t>
            </w:r>
          </w:p>
        </w:tc>
        <w:tc>
          <w:tcPr>
            <w:tcW w:w="0" w:type="auto"/>
          </w:tcPr>
          <w:p w:rsidR="00995B3A" w:rsidRDefault="00073886">
            <w:r>
              <w:t>Sie haben den im Stammdatenskript Neue offene MM-Buchungsperiode anlegen (BNZ) beschriebenen Schritt abgeschlossen. Die Buchungsperiode ist aktuell.</w:t>
            </w:r>
          </w:p>
        </w:tc>
      </w:tr>
      <w:tr w:rsidR="00995B3A" w:rsidTr="00073886">
        <w:tc>
          <w:tcPr>
            <w:tcW w:w="0" w:type="auto"/>
          </w:tcPr>
          <w:p w:rsidR="00995B3A" w:rsidRDefault="00073886">
            <w:r>
              <w:t>22T - Konfigurie</w:t>
            </w:r>
            <w:r>
              <w:t>rbares Modell mithilfe der Variantenkonfiguration einrichten (Optional)</w:t>
            </w:r>
          </w:p>
        </w:tc>
        <w:tc>
          <w:tcPr>
            <w:tcW w:w="0" w:type="auto"/>
          </w:tcPr>
          <w:p w:rsidR="00995B3A" w:rsidRDefault="00073886">
            <w:r>
              <w:t>Wenn Sie 1YT mit Beispielstammdaten aus Konfigurierbares Modell mithilfe der Variantenkonfiguration einrichten</w:t>
            </w:r>
            <w:r>
              <w:t xml:space="preserve"> ausführen, müssen Sie den vorbereitenden Schritt in 1YT für das Material "CM-FL-V01" abgeschlossen haben, um das Material für den Fertigungs- und Vertriebsprozess zu aktivieren.</w:t>
            </w:r>
          </w:p>
        </w:tc>
      </w:tr>
    </w:tbl>
    <w:p w:rsidR="00995B3A" w:rsidRDefault="00073886">
      <w:pPr>
        <w:pStyle w:val="Heading2"/>
      </w:pPr>
      <w:bookmarkStart w:id="14" w:name="d2e681"/>
      <w:bookmarkStart w:id="15" w:name="_Toc52224599"/>
      <w:r>
        <w:t>Vorbereitende Schritte</w:t>
      </w:r>
      <w:bookmarkEnd w:id="14"/>
      <w:bookmarkEnd w:id="15"/>
    </w:p>
    <w:p w:rsidR="00995B3A" w:rsidRDefault="00073886">
      <w:pPr>
        <w:pStyle w:val="Heading3"/>
      </w:pPr>
      <w:bookmarkStart w:id="16" w:name="unique_7"/>
      <w:bookmarkStart w:id="17" w:name="_Toc52224600"/>
      <w:r>
        <w:t>Anfangsbestandsbuchung für Material in Stückliste</w:t>
      </w:r>
      <w:bookmarkEnd w:id="16"/>
      <w:bookmarkEnd w:id="17"/>
    </w:p>
    <w:p w:rsidR="00995B3A" w:rsidRDefault="00073886">
      <w:pPr>
        <w:pStyle w:val="SAPKeyblockTitle"/>
      </w:pPr>
      <w:r>
        <w:t>Zwe</w:t>
      </w:r>
      <w:r>
        <w:t>ck</w:t>
      </w:r>
    </w:p>
    <w:p w:rsidR="00995B3A" w:rsidRDefault="00073886">
      <w:r>
        <w:t>Bei realen Geschäftsvorfällen wird das Material in der Regel von externen Lieferanten eingekauft; in dem Fall wird der Vorgang von den Standardprozessen für den Einkauf und die Lohnbearbeitung abgedeckt. Dieser Prozessschritt zeigt Ihnen, wie Sie den An</w:t>
      </w:r>
      <w:r>
        <w:t>fangsbestand direkt auf die Lagerorte buchen. Beachten Sie, dass Sie nur Anfangsbestand buchen müssen, wenn keiner verfügbar ist oder der aktuelle Bestand nicht ausreicht. Stellen Sie sicher, dass mindestens genau so viele Komponenten für das konfigurierba</w:t>
      </w:r>
      <w:r>
        <w:t>re Material, d.h. den Gabelstapler, verfügbar sind, wie Sie in dem späteren Schritt verkaufen möchten.</w:t>
      </w:r>
    </w:p>
    <w:p w:rsidR="00995B3A" w:rsidRDefault="00073886">
      <w:pPr>
        <w:pStyle w:val="SAPKeyblockTitle"/>
      </w:pPr>
      <w:r>
        <w:t>Vorgehensweise</w:t>
      </w:r>
    </w:p>
    <w:tbl>
      <w:tblPr>
        <w:tblStyle w:val="SAPStandardTable"/>
        <w:tblW w:w="0" w:type="auto"/>
        <w:tblLook w:val="0620" w:firstRow="1" w:lastRow="0" w:firstColumn="0" w:lastColumn="0" w:noHBand="1" w:noVBand="1"/>
      </w:tblPr>
      <w:tblGrid>
        <w:gridCol w:w="1463"/>
        <w:gridCol w:w="1620"/>
        <w:gridCol w:w="4316"/>
        <w:gridCol w:w="4381"/>
        <w:gridCol w:w="2391"/>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Testschrittnummer</w:t>
            </w:r>
          </w:p>
        </w:tc>
        <w:tc>
          <w:tcPr>
            <w:tcW w:w="0" w:type="auto"/>
          </w:tcPr>
          <w:p w:rsidR="00995B3A" w:rsidRDefault="00073886">
            <w:pPr>
              <w:pStyle w:val="SAPTableHeader"/>
            </w:pPr>
            <w:r>
              <w:t>Bezeichnung des Testschritts</w:t>
            </w:r>
          </w:p>
        </w:tc>
        <w:tc>
          <w:tcPr>
            <w:tcW w:w="0" w:type="auto"/>
          </w:tcPr>
          <w:p w:rsidR="00995B3A" w:rsidRDefault="00073886">
            <w:pPr>
              <w:pStyle w:val="SAPTableHeader"/>
            </w:pPr>
            <w:r>
              <w:t>Anweisungen</w:t>
            </w:r>
          </w:p>
        </w:tc>
        <w:tc>
          <w:tcPr>
            <w:tcW w:w="0" w:type="auto"/>
          </w:tcPr>
          <w:p w:rsidR="00995B3A" w:rsidRDefault="00073886">
            <w:pPr>
              <w:pStyle w:val="SAPTableHeader"/>
            </w:pPr>
            <w:r>
              <w:t>Erwartetes Ergebnis</w:t>
            </w:r>
          </w:p>
        </w:tc>
        <w:tc>
          <w:tcPr>
            <w:tcW w:w="0" w:type="auto"/>
          </w:tcPr>
          <w:p w:rsidR="00995B3A" w:rsidRDefault="00073886">
            <w:pPr>
              <w:pStyle w:val="SAPTableHeader"/>
            </w:pPr>
            <w:r>
              <w:t>Bestanden/Nicht bestanden/Anmerkung</w:t>
            </w:r>
          </w:p>
        </w:tc>
      </w:tr>
      <w:tr w:rsidR="00995B3A" w:rsidTr="00073886">
        <w:tc>
          <w:tcPr>
            <w:tcW w:w="0" w:type="auto"/>
          </w:tcPr>
          <w:p w:rsidR="00995B3A" w:rsidRDefault="00073886">
            <w:r>
              <w:t>1</w:t>
            </w:r>
          </w:p>
        </w:tc>
        <w:tc>
          <w:tcPr>
            <w:tcW w:w="0" w:type="auto"/>
          </w:tcPr>
          <w:p w:rsidR="00995B3A" w:rsidRDefault="00073886">
            <w:r>
              <w:rPr>
                <w:rStyle w:val="SAPEmphasis"/>
              </w:rPr>
              <w:t>Anmelden</w:t>
            </w:r>
          </w:p>
        </w:tc>
        <w:tc>
          <w:tcPr>
            <w:tcW w:w="0" w:type="auto"/>
          </w:tcPr>
          <w:p w:rsidR="00995B3A" w:rsidRDefault="00073886">
            <w:r>
              <w:t xml:space="preserve">Melden Sie </w:t>
            </w:r>
            <w:r>
              <w:t>sich am SAP Fiori Launchpad als Dispositionsverantwortlicher an.</w:t>
            </w:r>
          </w:p>
        </w:tc>
        <w:tc>
          <w:tcPr>
            <w:tcW w:w="0" w:type="auto"/>
          </w:tcPr>
          <w:p w:rsidR="00995B3A" w:rsidRDefault="00073886">
            <w:r>
              <w:t>Das SAP Fiori Launchpad wird angezeigt.</w:t>
            </w:r>
          </w:p>
        </w:tc>
        <w:tc>
          <w:tcPr>
            <w:tcW w:w="0" w:type="auto"/>
          </w:tcPr>
          <w:p w:rsidR="00000000" w:rsidRDefault="00073886"/>
        </w:tc>
      </w:tr>
      <w:tr w:rsidR="00995B3A" w:rsidTr="00073886">
        <w:tc>
          <w:tcPr>
            <w:tcW w:w="0" w:type="auto"/>
          </w:tcPr>
          <w:p w:rsidR="00995B3A" w:rsidRDefault="00073886">
            <w:r>
              <w:t>2</w:t>
            </w:r>
          </w:p>
        </w:tc>
        <w:tc>
          <w:tcPr>
            <w:tcW w:w="0" w:type="auto"/>
          </w:tcPr>
          <w:p w:rsidR="00995B3A" w:rsidRDefault="00073886">
            <w:r>
              <w:rPr>
                <w:rStyle w:val="SAPEmphasis"/>
              </w:rPr>
              <w:t>App aufrufen</w:t>
            </w:r>
          </w:p>
        </w:tc>
        <w:tc>
          <w:tcPr>
            <w:tcW w:w="0" w:type="auto"/>
          </w:tcPr>
          <w:p w:rsidR="00995B3A" w:rsidRDefault="00073886">
            <w:r>
              <w:t xml:space="preserve">Öffnen Sie die App </w:t>
            </w:r>
            <w:r>
              <w:rPr>
                <w:rStyle w:val="SAPScreenElement"/>
              </w:rPr>
              <w:t>Bestand verwalten</w:t>
            </w:r>
            <w:r>
              <w:rPr>
                <w:rStyle w:val="SAPMonospace"/>
              </w:rPr>
              <w:t>(F1062)</w:t>
            </w:r>
            <w:r>
              <w:t>.</w:t>
            </w:r>
          </w:p>
        </w:tc>
        <w:tc>
          <w:tcPr>
            <w:tcW w:w="0" w:type="auto"/>
          </w:tcPr>
          <w:p w:rsidR="00995B3A" w:rsidRDefault="00073886">
            <w:r>
              <w:t xml:space="preserve">Das Bild </w:t>
            </w:r>
            <w:r>
              <w:rPr>
                <w:rStyle w:val="SAPScreenElement"/>
              </w:rPr>
              <w:t>Bestand verwalten</w:t>
            </w:r>
            <w:r>
              <w:rPr>
                <w:rStyle w:val="SAPMonospace"/>
              </w:rPr>
              <w:t>(F1062)</w:t>
            </w:r>
            <w:r>
              <w:t xml:space="preserve"> wird angezeigt.</w:t>
            </w:r>
          </w:p>
        </w:tc>
        <w:tc>
          <w:tcPr>
            <w:tcW w:w="0" w:type="auto"/>
          </w:tcPr>
          <w:p w:rsidR="00000000" w:rsidRDefault="00073886"/>
        </w:tc>
      </w:tr>
      <w:tr w:rsidR="00995B3A" w:rsidTr="00073886">
        <w:tc>
          <w:tcPr>
            <w:tcW w:w="0" w:type="auto"/>
          </w:tcPr>
          <w:p w:rsidR="00995B3A" w:rsidRDefault="00073886">
            <w:r>
              <w:t>3</w:t>
            </w:r>
          </w:p>
        </w:tc>
        <w:tc>
          <w:tcPr>
            <w:tcW w:w="0" w:type="auto"/>
          </w:tcPr>
          <w:p w:rsidR="00995B3A" w:rsidRDefault="00073886">
            <w:r>
              <w:rPr>
                <w:rStyle w:val="SAPEmphasis"/>
              </w:rPr>
              <w:t>Material eingeben</w:t>
            </w:r>
          </w:p>
        </w:tc>
        <w:tc>
          <w:tcPr>
            <w:tcW w:w="0" w:type="auto"/>
          </w:tcPr>
          <w:p w:rsidR="00995B3A" w:rsidRDefault="00073886">
            <w:r>
              <w:t xml:space="preserve">Nehmen Sie die </w:t>
            </w:r>
            <w:r>
              <w:t xml:space="preserve">folgenden Einträge vor, und wählen Sie </w:t>
            </w:r>
            <w:r>
              <w:rPr>
                <w:rStyle w:val="SAPScreenElement"/>
              </w:rPr>
              <w:t>Enter</w:t>
            </w:r>
            <w:r>
              <w:t>:</w:t>
            </w:r>
          </w:p>
          <w:p w:rsidR="00995B3A" w:rsidRDefault="00073886">
            <w:pPr>
              <w:pStyle w:val="listpara1"/>
              <w:numPr>
                <w:ilvl w:val="0"/>
                <w:numId w:val="5"/>
              </w:numPr>
            </w:pPr>
            <w:r>
              <w:rPr>
                <w:rStyle w:val="SAPScreenElement"/>
              </w:rPr>
              <w:t>Material (veraltet)</w:t>
            </w:r>
            <w:r>
              <w:t xml:space="preserve"> - </w:t>
            </w:r>
            <w:r>
              <w:rPr>
                <w:rStyle w:val="SAPScreenElement"/>
              </w:rPr>
              <w:t>Validierung nach Laden</w:t>
            </w:r>
            <w:r>
              <w:rPr>
                <w:rStyle w:val="SAPMonospace"/>
              </w:rPr>
              <w:t>(F2615)</w:t>
            </w:r>
            <w:r>
              <w:t xml:space="preserve">: </w:t>
            </w:r>
            <w:r>
              <w:rPr>
                <w:rStyle w:val="SAPUserEntry"/>
              </w:rPr>
              <w:t>AVC_RBT_PAINTING</w:t>
            </w:r>
            <w:r>
              <w:t xml:space="preserve"> oder </w:t>
            </w:r>
            <w:r>
              <w:rPr>
                <w:rStyle w:val="SAPUserEntry"/>
              </w:rPr>
              <w:t>AVC_RBT_SEALING</w:t>
            </w:r>
            <w:r>
              <w:t xml:space="preserve"> z.B.</w:t>
            </w:r>
          </w:p>
          <w:p w:rsidR="00995B3A" w:rsidRDefault="00073886">
            <w:pPr>
              <w:pStyle w:val="listpara1"/>
              <w:numPr>
                <w:ilvl w:val="0"/>
                <w:numId w:val="3"/>
              </w:numPr>
            </w:pPr>
            <w:r>
              <w:rPr>
                <w:rStyle w:val="SAPScreenElement"/>
              </w:rPr>
              <w:t>Werk</w:t>
            </w:r>
            <w:r>
              <w:t xml:space="preserve">: </w:t>
            </w:r>
            <w:r>
              <w:rPr>
                <w:rStyle w:val="SAPUserEntry"/>
              </w:rPr>
              <w:t>1010</w:t>
            </w:r>
          </w:p>
        </w:tc>
        <w:tc>
          <w:tcPr>
            <w:tcW w:w="0" w:type="auto"/>
          </w:tcPr>
          <w:p w:rsidR="00000000" w:rsidRDefault="00073886"/>
        </w:tc>
        <w:tc>
          <w:tcPr>
            <w:tcW w:w="0" w:type="auto"/>
          </w:tcPr>
          <w:p w:rsidR="00000000" w:rsidRDefault="00073886"/>
        </w:tc>
      </w:tr>
      <w:tr w:rsidR="00995B3A" w:rsidTr="00073886">
        <w:tc>
          <w:tcPr>
            <w:tcW w:w="0" w:type="auto"/>
          </w:tcPr>
          <w:p w:rsidR="00995B3A" w:rsidRDefault="00073886">
            <w:r>
              <w:t>4</w:t>
            </w:r>
          </w:p>
        </w:tc>
        <w:tc>
          <w:tcPr>
            <w:tcW w:w="0" w:type="auto"/>
          </w:tcPr>
          <w:p w:rsidR="00995B3A" w:rsidRDefault="00073886">
            <w:r>
              <w:rPr>
                <w:rStyle w:val="SAPEmphasis"/>
              </w:rPr>
              <w:t>Bestand auswählen</w:t>
            </w:r>
          </w:p>
        </w:tc>
        <w:tc>
          <w:tcPr>
            <w:tcW w:w="0" w:type="auto"/>
          </w:tcPr>
          <w:p w:rsidR="00995B3A" w:rsidRDefault="00073886">
            <w:r>
              <w:t>Wählen Sie das Symbol neben dem Bestand, den Sie dem Anfangsbestand hinzufügen m</w:t>
            </w:r>
            <w:r>
              <w:t>öchten, z.B.:</w:t>
            </w:r>
          </w:p>
          <w:p w:rsidR="00995B3A" w:rsidRDefault="00073886">
            <w:r>
              <w:rPr>
                <w:rStyle w:val="SAPScreenElement"/>
              </w:rPr>
              <w:t>Lagerort</w:t>
            </w:r>
            <w:r>
              <w:t xml:space="preserve">: </w:t>
            </w:r>
            <w:r>
              <w:rPr>
                <w:rStyle w:val="SAPUserEntry"/>
              </w:rPr>
              <w:t>101B</w:t>
            </w:r>
          </w:p>
          <w:p w:rsidR="00995B3A" w:rsidRDefault="00073886">
            <w:r>
              <w:rPr>
                <w:rStyle w:val="SAPUserEntry"/>
              </w:rPr>
              <w:t>Frei verwendbarer Bestand</w:t>
            </w:r>
          </w:p>
        </w:tc>
        <w:tc>
          <w:tcPr>
            <w:tcW w:w="0" w:type="auto"/>
          </w:tcPr>
          <w:p w:rsidR="00995B3A" w:rsidRDefault="00073886">
            <w:r>
              <w:t xml:space="preserve">Ein Dialogfenster wird angezeigt. </w:t>
            </w:r>
            <w:r>
              <w:rPr>
                <w:rStyle w:val="SAPScreenElement"/>
              </w:rPr>
              <w:t>Lagerort, Bestandsart</w:t>
            </w:r>
            <w:r>
              <w:t xml:space="preserve"> und </w:t>
            </w:r>
            <w:r>
              <w:rPr>
                <w:rStyle w:val="SAPScreenElement"/>
              </w:rPr>
              <w:t>Aktuelle Menge</w:t>
            </w:r>
            <w:r>
              <w:t xml:space="preserve"> werden gemäß Ihren Eingaben in den vorigen Schritten angezeigt.</w:t>
            </w:r>
          </w:p>
        </w:tc>
        <w:tc>
          <w:tcPr>
            <w:tcW w:w="0" w:type="auto"/>
          </w:tcPr>
          <w:p w:rsidR="00000000" w:rsidRDefault="00073886"/>
        </w:tc>
      </w:tr>
      <w:tr w:rsidR="00995B3A" w:rsidTr="00073886">
        <w:tc>
          <w:tcPr>
            <w:tcW w:w="0" w:type="auto"/>
          </w:tcPr>
          <w:p w:rsidR="00995B3A" w:rsidRDefault="00073886">
            <w:r>
              <w:t>5</w:t>
            </w:r>
          </w:p>
        </w:tc>
        <w:tc>
          <w:tcPr>
            <w:tcW w:w="0" w:type="auto"/>
          </w:tcPr>
          <w:p w:rsidR="00995B3A" w:rsidRDefault="00073886">
            <w:r>
              <w:rPr>
                <w:rStyle w:val="SAPEmphasis"/>
              </w:rPr>
              <w:t>Initialeintrag hinzufügen</w:t>
            </w:r>
          </w:p>
        </w:tc>
        <w:tc>
          <w:tcPr>
            <w:tcW w:w="0" w:type="auto"/>
          </w:tcPr>
          <w:p w:rsidR="00995B3A" w:rsidRDefault="00073886">
            <w:r>
              <w:t xml:space="preserve">Geben Sie folgende Daten ein, </w:t>
            </w:r>
            <w:r>
              <w:t xml:space="preserve">und wählen Sie </w:t>
            </w:r>
            <w:r>
              <w:rPr>
                <w:rStyle w:val="SAPScreenElement"/>
              </w:rPr>
              <w:t>Buchen</w:t>
            </w:r>
            <w:r>
              <w:t>:</w:t>
            </w:r>
          </w:p>
          <w:p w:rsidR="00995B3A" w:rsidRDefault="00073886">
            <w:pPr>
              <w:pStyle w:val="listpara1"/>
              <w:numPr>
                <w:ilvl w:val="0"/>
                <w:numId w:val="6"/>
              </w:numPr>
            </w:pPr>
            <w:r>
              <w:rPr>
                <w:rStyle w:val="SAPScreenElement"/>
              </w:rPr>
              <w:t>Belegdatum</w:t>
            </w:r>
            <w:r>
              <w:t xml:space="preserve">: </w:t>
            </w:r>
            <w:r>
              <w:rPr>
                <w:rStyle w:val="SAPUserEntry"/>
              </w:rPr>
              <w:t>&lt;Aktuelles Tagesdatum&gt;</w:t>
            </w:r>
          </w:p>
          <w:p w:rsidR="00995B3A" w:rsidRDefault="00073886">
            <w:pPr>
              <w:pStyle w:val="listpara1"/>
              <w:numPr>
                <w:ilvl w:val="0"/>
                <w:numId w:val="3"/>
              </w:numPr>
            </w:pPr>
            <w:r>
              <w:rPr>
                <w:rStyle w:val="SAPScreenElement"/>
              </w:rPr>
              <w:t>Buchungsdatum</w:t>
            </w:r>
            <w:r>
              <w:t xml:space="preserve">: </w:t>
            </w:r>
            <w:r>
              <w:rPr>
                <w:rStyle w:val="SAPUserEntry"/>
              </w:rPr>
              <w:t>&lt;Aktuelles Tagesdatum&gt;</w:t>
            </w:r>
          </w:p>
          <w:p w:rsidR="00995B3A" w:rsidRDefault="00073886">
            <w:pPr>
              <w:pStyle w:val="listpara1"/>
              <w:numPr>
                <w:ilvl w:val="0"/>
                <w:numId w:val="3"/>
              </w:numPr>
            </w:pPr>
            <w:r>
              <w:rPr>
                <w:rStyle w:val="SAPScreenElement"/>
              </w:rPr>
              <w:t>Bestandsänderung</w:t>
            </w:r>
            <w:r>
              <w:t xml:space="preserve">: </w:t>
            </w:r>
            <w:r>
              <w:rPr>
                <w:rStyle w:val="SAPUserEntry"/>
              </w:rPr>
              <w:t>Bestandsaufnahme</w:t>
            </w:r>
          </w:p>
          <w:p w:rsidR="00995B3A" w:rsidRDefault="00073886">
            <w:pPr>
              <w:pStyle w:val="listpara1"/>
              <w:numPr>
                <w:ilvl w:val="0"/>
                <w:numId w:val="3"/>
              </w:numPr>
            </w:pPr>
            <w:r>
              <w:rPr>
                <w:rStyle w:val="SAPScreenElement"/>
              </w:rPr>
              <w:t>Menge</w:t>
            </w:r>
            <w:r>
              <w:t xml:space="preserve">: </w:t>
            </w:r>
            <w:r>
              <w:rPr>
                <w:rStyle w:val="SAPUserEntry"/>
              </w:rPr>
              <w:t>&lt;Geben Sie eine Zahl ein.&gt;</w:t>
            </w:r>
          </w:p>
        </w:tc>
        <w:tc>
          <w:tcPr>
            <w:tcW w:w="0" w:type="auto"/>
          </w:tcPr>
          <w:p w:rsidR="00995B3A" w:rsidRDefault="00073886">
            <w:r>
              <w:t xml:space="preserve">Die Meldung </w:t>
            </w:r>
            <w:r>
              <w:rPr>
                <w:rStyle w:val="SAPMonospace"/>
              </w:rPr>
              <w:t>Materialbeleg XXX angelegt</w:t>
            </w:r>
            <w:r>
              <w:t xml:space="preserve"> wird angezeigt. Der Bestand wurde hinzugefügt.</w:t>
            </w:r>
          </w:p>
        </w:tc>
        <w:tc>
          <w:tcPr>
            <w:tcW w:w="0" w:type="auto"/>
          </w:tcPr>
          <w:p w:rsidR="00000000" w:rsidRDefault="00073886"/>
        </w:tc>
      </w:tr>
    </w:tbl>
    <w:p w:rsidR="00995B3A" w:rsidRDefault="00073886">
      <w:pPr>
        <w:pStyle w:val="Heading1"/>
      </w:pPr>
      <w:bookmarkStart w:id="18" w:name="unique_8"/>
      <w:bookmarkStart w:id="19" w:name="_Toc52224601"/>
      <w:r>
        <w:t>Übe</w:t>
      </w:r>
      <w:r>
        <w:t>rsichtstabelle</w:t>
      </w:r>
      <w:bookmarkEnd w:id="18"/>
      <w:bookmarkEnd w:id="19"/>
    </w:p>
    <w:p w:rsidR="00995B3A" w:rsidRDefault="00073886">
      <w:r>
        <w:t>Dieser Umfangsbestandteil umfasst die verschiedenen Prozessschritte in der folgenden Tabelle.</w:t>
      </w:r>
    </w:p>
    <w:p w:rsidR="00995B3A" w:rsidRDefault="00073886">
      <w:r>
        <w:rPr>
          <w:rStyle w:val="SAPEmphasis"/>
        </w:rPr>
        <w:t xml:space="preserve">Hinweis </w:t>
      </w:r>
      <w:r>
        <w:t xml:space="preserve">Wenn Ihr Systemadministrator Bereiche und Seiten auf dem SAP Fiori Launchpad aktiviert hat, enthält die Startseite nur die wesentlichen </w:t>
      </w:r>
      <w:r>
        <w:t>Apps, mit denen die typischen Aufgaben einer Benutzerrolle ausgeführt werden können.</w:t>
      </w:r>
    </w:p>
    <w:p w:rsidR="00995B3A" w:rsidRDefault="00073886">
      <w:r>
        <w:t>Alle anderen Apps, die nicht auf der Startseite enthalten sind, finden Sie über die Suchleiste.</w:t>
      </w:r>
    </w:p>
    <w:p w:rsidR="00995B3A" w:rsidRDefault="00073886">
      <w:r>
        <w:t>Wenn Sie die Startseite personalisieren und versteckte Apps hinzufügen möch</w:t>
      </w:r>
      <w:r>
        <w:t xml:space="preserve">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334"/>
        <w:gridCol w:w="3168"/>
        <w:gridCol w:w="3122"/>
        <w:gridCol w:w="2059"/>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rPr>
                <w:rStyle w:val="SAPEmphasis"/>
              </w:rPr>
              <w:t>Prozessschritt</w:t>
            </w:r>
          </w:p>
        </w:tc>
        <w:tc>
          <w:tcPr>
            <w:tcW w:w="0" w:type="auto"/>
          </w:tcPr>
          <w:p w:rsidR="00995B3A" w:rsidRDefault="00073886">
            <w:pPr>
              <w:pStyle w:val="SAPTableHeader"/>
            </w:pPr>
            <w:r>
              <w:rPr>
                <w:rStyle w:val="SAPEmphasis"/>
              </w:rPr>
              <w:t>Benutzerrolle</w:t>
            </w:r>
          </w:p>
        </w:tc>
        <w:tc>
          <w:tcPr>
            <w:tcW w:w="0" w:type="auto"/>
          </w:tcPr>
          <w:p w:rsidR="00995B3A" w:rsidRDefault="00073886">
            <w:pPr>
              <w:pStyle w:val="SAPTableHeader"/>
            </w:pPr>
            <w:r>
              <w:rPr>
                <w:rStyle w:val="SAPEmphasis"/>
              </w:rPr>
              <w:t>Vorgang/App</w:t>
            </w:r>
          </w:p>
        </w:tc>
        <w:tc>
          <w:tcPr>
            <w:tcW w:w="0" w:type="auto"/>
          </w:tcPr>
          <w:p w:rsidR="00995B3A" w:rsidRDefault="00073886">
            <w:pPr>
              <w:pStyle w:val="SAPTableHeader"/>
            </w:pPr>
            <w:r>
              <w:rPr>
                <w:rStyle w:val="SAPEmphasis"/>
              </w:rPr>
              <w:t>Erwartete Ergebnisse</w:t>
            </w:r>
          </w:p>
        </w:tc>
      </w:tr>
      <w:tr w:rsidR="00995B3A" w:rsidTr="00073886">
        <w:tc>
          <w:tcPr>
            <w:tcW w:w="0" w:type="auto"/>
          </w:tcPr>
          <w:p w:rsidR="00995B3A" w:rsidRDefault="00073886">
            <w:hyperlink r:id="rId10" w:history="1">
              <w:r>
                <w:t>Kundenauftrag mit konfigurierbarem Material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995B3A" w:rsidRDefault="00073886">
            <w:r>
              <w:t>Vertriebsmitarbeiter im Innendienst</w:t>
            </w:r>
          </w:p>
        </w:tc>
        <w:tc>
          <w:tcPr>
            <w:tcW w:w="0" w:type="auto"/>
          </w:tcPr>
          <w:p w:rsidR="00995B3A" w:rsidRDefault="00073886">
            <w:r>
              <w:rPr>
                <w:rStyle w:val="SAPScreenElement"/>
              </w:rPr>
              <w:t>Kundenaufträge verwalten</w:t>
            </w:r>
            <w:r>
              <w:rPr>
                <w:rStyle w:val="SAPMonospace"/>
              </w:rPr>
              <w:t>(F1873)</w:t>
            </w:r>
          </w:p>
        </w:tc>
        <w:tc>
          <w:tcPr>
            <w:tcW w:w="0" w:type="auto"/>
          </w:tcPr>
          <w:p w:rsidR="00995B3A" w:rsidRDefault="00995B3A"/>
        </w:tc>
      </w:tr>
    </w:tbl>
    <w:p w:rsidR="00995B3A" w:rsidRDefault="00073886">
      <w:pPr>
        <w:pStyle w:val="Heading1"/>
      </w:pPr>
      <w:bookmarkStart w:id="20" w:name="unique_10"/>
      <w:bookmarkStart w:id="21" w:name="_Toc52224602"/>
      <w:r>
        <w:t>Testverfahren</w:t>
      </w:r>
      <w:bookmarkEnd w:id="20"/>
      <w:bookmarkEnd w:id="21"/>
    </w:p>
    <w:p w:rsidR="00995B3A" w:rsidRDefault="00073886">
      <w:pPr>
        <w:pStyle w:val="Heading2"/>
      </w:pPr>
      <w:bookmarkStart w:id="22" w:name="unique_9"/>
      <w:bookmarkStart w:id="23" w:name="_Toc52224603"/>
      <w:r>
        <w:t>Kundenauftrag mit konfigurierbarem Material anlegen</w:t>
      </w:r>
      <w:bookmarkEnd w:id="22"/>
      <w:bookmarkEnd w:id="23"/>
    </w:p>
    <w:p w:rsidR="00995B3A" w:rsidRDefault="00073886">
      <w:pPr>
        <w:pStyle w:val="SAPKeyblockTitle"/>
      </w:pPr>
      <w:r>
        <w:t>Testverwaltung</w:t>
      </w:r>
    </w:p>
    <w:p w:rsidR="00995B3A" w:rsidRDefault="00073886">
      <w:r>
        <w:t>Kundenprojekt: Füllen Sie die projektbezogenen Teile aus.</w:t>
      </w:r>
    </w:p>
    <w:p w:rsidR="00995B3A" w:rsidRDefault="00995B3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5B3A" w:rsidTr="000738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5B3A" w:rsidRDefault="00073886">
            <w:r>
              <w:rPr>
                <w:rStyle w:val="SAPEmphasis"/>
              </w:rPr>
              <w:t>Testfall-ID</w:t>
            </w:r>
          </w:p>
        </w:tc>
        <w:tc>
          <w:tcPr>
            <w:tcW w:w="0" w:type="auto"/>
            <w:shd w:val="clear" w:color="auto" w:fill="auto"/>
            <w:tcMar>
              <w:top w:w="29" w:type="dxa"/>
              <w:left w:w="29" w:type="dxa"/>
              <w:bottom w:w="29" w:type="dxa"/>
              <w:right w:w="29" w:type="dxa"/>
            </w:tcMar>
          </w:tcPr>
          <w:p w:rsidR="00995B3A" w:rsidRDefault="00073886">
            <w:r>
              <w:t>&lt;</w:t>
            </w:r>
            <w:r>
              <w:t>X.XX&gt;</w:t>
            </w:r>
          </w:p>
        </w:tc>
        <w:tc>
          <w:tcPr>
            <w:tcW w:w="0" w:type="auto"/>
            <w:shd w:val="clear" w:color="auto" w:fill="auto"/>
            <w:tcMar>
              <w:top w:w="29" w:type="dxa"/>
              <w:left w:w="29" w:type="dxa"/>
              <w:bottom w:w="29" w:type="dxa"/>
              <w:right w:w="29" w:type="dxa"/>
            </w:tcMar>
          </w:tcPr>
          <w:p w:rsidR="00995B3A" w:rsidRDefault="00073886">
            <w:r>
              <w:rPr>
                <w:rStyle w:val="SAPEmphasis"/>
              </w:rPr>
              <w:t>Testername</w:t>
            </w:r>
          </w:p>
        </w:tc>
        <w:tc>
          <w:tcPr>
            <w:tcW w:w="0" w:type="auto"/>
            <w:shd w:val="clear" w:color="auto" w:fill="auto"/>
            <w:tcMar>
              <w:top w:w="29" w:type="dxa"/>
              <w:left w:w="29" w:type="dxa"/>
              <w:bottom w:w="29" w:type="dxa"/>
              <w:right w:w="29" w:type="dxa"/>
            </w:tcMar>
          </w:tcPr>
          <w:p w:rsidR="00995B3A" w:rsidRDefault="00995B3A"/>
        </w:tc>
        <w:tc>
          <w:tcPr>
            <w:tcW w:w="0" w:type="auto"/>
            <w:shd w:val="clear" w:color="auto" w:fill="auto"/>
            <w:tcMar>
              <w:top w:w="29" w:type="dxa"/>
              <w:left w:w="29" w:type="dxa"/>
              <w:bottom w:w="29" w:type="dxa"/>
              <w:right w:w="29" w:type="dxa"/>
            </w:tcMar>
          </w:tcPr>
          <w:p w:rsidR="00995B3A" w:rsidRDefault="00073886">
            <w:r>
              <w:rPr>
                <w:rStyle w:val="SAPEmphasis"/>
              </w:rPr>
              <w:t>Testdatum</w:t>
            </w:r>
          </w:p>
        </w:tc>
        <w:tc>
          <w:tcPr>
            <w:tcW w:w="0" w:type="auto"/>
            <w:shd w:val="clear" w:color="auto" w:fill="auto"/>
            <w:tcMar>
              <w:top w:w="29" w:type="dxa"/>
              <w:left w:w="29" w:type="dxa"/>
              <w:bottom w:w="29" w:type="dxa"/>
              <w:right w:w="29" w:type="dxa"/>
            </w:tcMar>
          </w:tcPr>
          <w:p w:rsidR="00995B3A" w:rsidRDefault="00073886">
            <w:r>
              <w:rPr>
                <w:rStyle w:val="SAPUserEntry"/>
              </w:rPr>
              <w:t>Geben Sie ein Testdatum ein.</w:t>
            </w:r>
          </w:p>
        </w:tc>
      </w:tr>
      <w:tr w:rsidR="00995B3A" w:rsidTr="000738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5B3A" w:rsidRDefault="00073886">
            <w:r>
              <w:t>Benutzerrolle(n)</w:t>
            </w:r>
          </w:p>
        </w:tc>
        <w:tc>
          <w:tcPr>
            <w:tcW w:w="0" w:type="auto"/>
            <w:gridSpan w:val="5"/>
            <w:shd w:val="clear" w:color="auto" w:fill="auto"/>
            <w:tcMar>
              <w:top w:w="29" w:type="dxa"/>
              <w:left w:w="29" w:type="dxa"/>
              <w:bottom w:w="29" w:type="dxa"/>
              <w:right w:w="29" w:type="dxa"/>
            </w:tcMar>
          </w:tcPr>
          <w:p w:rsidR="00995B3A" w:rsidRDefault="00995B3A"/>
        </w:tc>
      </w:tr>
      <w:tr w:rsidR="00995B3A" w:rsidTr="000738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5B3A" w:rsidRDefault="00073886">
            <w:r>
              <w:rPr>
                <w:rStyle w:val="SAPEmphasis"/>
              </w:rPr>
              <w:t>Verantwortungsbereich</w:t>
            </w:r>
          </w:p>
        </w:tc>
        <w:tc>
          <w:tcPr>
            <w:tcW w:w="0" w:type="auto"/>
            <w:gridSpan w:val="3"/>
            <w:shd w:val="clear" w:color="auto" w:fill="auto"/>
            <w:tcMar>
              <w:top w:w="29" w:type="dxa"/>
              <w:left w:w="29" w:type="dxa"/>
              <w:bottom w:w="29" w:type="dxa"/>
              <w:right w:w="29" w:type="dxa"/>
            </w:tcMar>
          </w:tcPr>
          <w:p w:rsidR="00995B3A" w:rsidRDefault="0007388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5B3A" w:rsidRDefault="00073886">
            <w:r>
              <w:rPr>
                <w:rStyle w:val="SAPEmphasis"/>
              </w:rPr>
              <w:t>Dauer</w:t>
            </w:r>
          </w:p>
        </w:tc>
        <w:tc>
          <w:tcPr>
            <w:tcW w:w="0" w:type="auto"/>
            <w:shd w:val="clear" w:color="auto" w:fill="auto"/>
            <w:tcMar>
              <w:top w:w="29" w:type="dxa"/>
              <w:left w:w="29" w:type="dxa"/>
              <w:bottom w:w="29" w:type="dxa"/>
              <w:right w:w="29" w:type="dxa"/>
            </w:tcMar>
          </w:tcPr>
          <w:p w:rsidR="00995B3A" w:rsidRDefault="00073886">
            <w:r>
              <w:rPr>
                <w:rStyle w:val="SAPUserEntry"/>
              </w:rPr>
              <w:t>Geben Sie eine Dauer ein.</w:t>
            </w:r>
          </w:p>
        </w:tc>
      </w:tr>
    </w:tbl>
    <w:p w:rsidR="00995B3A" w:rsidRDefault="00073886">
      <w:pPr>
        <w:pStyle w:val="SAPKeyblockTitle"/>
      </w:pPr>
      <w:r>
        <w:t>Zweck</w:t>
      </w:r>
    </w:p>
    <w:p w:rsidR="00995B3A" w:rsidRDefault="00073886">
      <w:r>
        <w:t xml:space="preserve">Ein </w:t>
      </w:r>
      <w:r>
        <w:t>Kundenauftrag wird mit einer individuellen Konfiguration eines Roboterbündels angelegt.</w:t>
      </w:r>
    </w:p>
    <w:p w:rsidR="00995B3A" w:rsidRDefault="00073886">
      <w:pPr>
        <w:pStyle w:val="SAPKeyblockTitle"/>
      </w:pPr>
      <w:r>
        <w:t>Vorgehensweise</w:t>
      </w:r>
    </w:p>
    <w:tbl>
      <w:tblPr>
        <w:tblStyle w:val="SAPStandardTable"/>
        <w:tblW w:w="0" w:type="auto"/>
        <w:tblLook w:val="0620" w:firstRow="1" w:lastRow="0" w:firstColumn="0" w:lastColumn="0" w:noHBand="1" w:noVBand="1"/>
      </w:tblPr>
      <w:tblGrid>
        <w:gridCol w:w="1378"/>
        <w:gridCol w:w="1925"/>
        <w:gridCol w:w="4299"/>
        <w:gridCol w:w="4444"/>
        <w:gridCol w:w="2125"/>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Testschrittnummer</w:t>
            </w:r>
          </w:p>
        </w:tc>
        <w:tc>
          <w:tcPr>
            <w:tcW w:w="0" w:type="auto"/>
          </w:tcPr>
          <w:p w:rsidR="00995B3A" w:rsidRDefault="00073886">
            <w:pPr>
              <w:pStyle w:val="SAPTableHeader"/>
            </w:pPr>
            <w:r>
              <w:t>Bezeichnung des Testschritts</w:t>
            </w:r>
          </w:p>
        </w:tc>
        <w:tc>
          <w:tcPr>
            <w:tcW w:w="0" w:type="auto"/>
          </w:tcPr>
          <w:p w:rsidR="00995B3A" w:rsidRDefault="00073886">
            <w:pPr>
              <w:pStyle w:val="SAPTableHeader"/>
            </w:pPr>
            <w:r>
              <w:t>Anweisungen</w:t>
            </w:r>
          </w:p>
        </w:tc>
        <w:tc>
          <w:tcPr>
            <w:tcW w:w="0" w:type="auto"/>
          </w:tcPr>
          <w:p w:rsidR="00995B3A" w:rsidRDefault="00073886">
            <w:pPr>
              <w:pStyle w:val="SAPTableHeader"/>
            </w:pPr>
            <w:r>
              <w:t>Erwartetes Ergebnis</w:t>
            </w:r>
          </w:p>
        </w:tc>
        <w:tc>
          <w:tcPr>
            <w:tcW w:w="0" w:type="auto"/>
          </w:tcPr>
          <w:p w:rsidR="00995B3A" w:rsidRDefault="00073886">
            <w:pPr>
              <w:pStyle w:val="SAPTableHeader"/>
            </w:pPr>
            <w:r>
              <w:t>Bestanden/Nicht bestanden/Anmerkung</w:t>
            </w:r>
          </w:p>
        </w:tc>
      </w:tr>
      <w:tr w:rsidR="00995B3A" w:rsidTr="00073886">
        <w:tc>
          <w:tcPr>
            <w:tcW w:w="0" w:type="auto"/>
          </w:tcPr>
          <w:p w:rsidR="00995B3A" w:rsidRDefault="00073886">
            <w:r>
              <w:t>1</w:t>
            </w:r>
          </w:p>
        </w:tc>
        <w:tc>
          <w:tcPr>
            <w:tcW w:w="0" w:type="auto"/>
          </w:tcPr>
          <w:p w:rsidR="00995B3A" w:rsidRDefault="00073886">
            <w:r>
              <w:rPr>
                <w:rStyle w:val="SAPEmphasis"/>
              </w:rPr>
              <w:t>Anmelden</w:t>
            </w:r>
          </w:p>
        </w:tc>
        <w:tc>
          <w:tcPr>
            <w:tcW w:w="0" w:type="auto"/>
          </w:tcPr>
          <w:p w:rsidR="00995B3A" w:rsidRDefault="00073886">
            <w:r>
              <w:t xml:space="preserve">Melden Sie sich am SAP </w:t>
            </w:r>
            <w:r>
              <w:t>Fiori Launchpad als Vertriebsmitarbeiter im Innendienst an.</w:t>
            </w:r>
          </w:p>
        </w:tc>
        <w:tc>
          <w:tcPr>
            <w:tcW w:w="0" w:type="auto"/>
          </w:tcPr>
          <w:p w:rsidR="00995B3A" w:rsidRDefault="00073886">
            <w:r>
              <w:t>Das SAP Fiori Launchpad wird angezeigt.</w:t>
            </w:r>
          </w:p>
        </w:tc>
        <w:tc>
          <w:tcPr>
            <w:tcW w:w="0" w:type="auto"/>
          </w:tcPr>
          <w:p w:rsidR="00000000" w:rsidRDefault="00073886"/>
        </w:tc>
      </w:tr>
      <w:tr w:rsidR="00995B3A" w:rsidTr="00073886">
        <w:tc>
          <w:tcPr>
            <w:tcW w:w="0" w:type="auto"/>
          </w:tcPr>
          <w:p w:rsidR="00995B3A" w:rsidRDefault="00073886">
            <w:r>
              <w:t>2</w:t>
            </w:r>
          </w:p>
        </w:tc>
        <w:tc>
          <w:tcPr>
            <w:tcW w:w="0" w:type="auto"/>
          </w:tcPr>
          <w:p w:rsidR="00995B3A" w:rsidRDefault="00073886">
            <w:r>
              <w:rPr>
                <w:rStyle w:val="SAPEmphasis"/>
              </w:rPr>
              <w:t>App aufrufen</w:t>
            </w:r>
          </w:p>
        </w:tc>
        <w:tc>
          <w:tcPr>
            <w:tcW w:w="0" w:type="auto"/>
          </w:tcPr>
          <w:p w:rsidR="00995B3A" w:rsidRDefault="00073886">
            <w:r>
              <w:t xml:space="preserve">Öffnen Sie </w:t>
            </w:r>
            <w:r>
              <w:rPr>
                <w:rStyle w:val="SAPScreenElement"/>
              </w:rPr>
              <w:t>Kundenaufträge verwalten</w:t>
            </w:r>
            <w:r>
              <w:rPr>
                <w:rStyle w:val="SAPMonospace"/>
              </w:rPr>
              <w:t>(F1873)</w:t>
            </w:r>
            <w:r>
              <w:t>.</w:t>
            </w:r>
          </w:p>
        </w:tc>
        <w:tc>
          <w:tcPr>
            <w:tcW w:w="0" w:type="auto"/>
          </w:tcPr>
          <w:p w:rsidR="00995B3A" w:rsidRDefault="00073886">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073886"/>
        </w:tc>
      </w:tr>
      <w:tr w:rsidR="00995B3A" w:rsidTr="00073886">
        <w:tc>
          <w:tcPr>
            <w:tcW w:w="0" w:type="auto"/>
          </w:tcPr>
          <w:p w:rsidR="00995B3A" w:rsidRDefault="00073886">
            <w:r>
              <w:t>3</w:t>
            </w:r>
          </w:p>
        </w:tc>
        <w:tc>
          <w:tcPr>
            <w:tcW w:w="0" w:type="auto"/>
          </w:tcPr>
          <w:p w:rsidR="00995B3A" w:rsidRDefault="00073886">
            <w:r>
              <w:rPr>
                <w:rStyle w:val="SAPEmphasis"/>
              </w:rPr>
              <w:t>Bild "Kundenauftrag anlegen" aufrufen</w:t>
            </w:r>
          </w:p>
        </w:tc>
        <w:tc>
          <w:tcPr>
            <w:tcW w:w="0" w:type="auto"/>
          </w:tcPr>
          <w:p w:rsidR="00995B3A" w:rsidRDefault="00073886">
            <w:r>
              <w:t xml:space="preserve">Wählen Sie auf dem Bild </w:t>
            </w:r>
            <w:r>
              <w:rPr>
                <w:rStyle w:val="SAPScreenElement"/>
              </w:rPr>
              <w:t>Kundenaufträge verwalten</w:t>
            </w:r>
            <w:r>
              <w:rPr>
                <w:rStyle w:val="SAPMonospace"/>
              </w:rPr>
              <w:t>(F1873)</w:t>
            </w:r>
            <w:r>
              <w:t xml:space="preserve"> die Option </w:t>
            </w:r>
            <w:r>
              <w:rPr>
                <w:rStyle w:val="SAPScreenElement"/>
              </w:rPr>
              <w:t>Kundenauftrag anlegen - VA01</w:t>
            </w:r>
            <w:r>
              <w:t>.</w:t>
            </w:r>
          </w:p>
        </w:tc>
        <w:tc>
          <w:tcPr>
            <w:tcW w:w="0" w:type="auto"/>
          </w:tcPr>
          <w:p w:rsidR="00000000" w:rsidRDefault="00073886"/>
        </w:tc>
        <w:tc>
          <w:tcPr>
            <w:tcW w:w="0" w:type="auto"/>
          </w:tcPr>
          <w:p w:rsidR="00000000" w:rsidRDefault="00073886"/>
        </w:tc>
      </w:tr>
      <w:tr w:rsidR="00995B3A" w:rsidTr="00073886">
        <w:tc>
          <w:tcPr>
            <w:tcW w:w="0" w:type="auto"/>
          </w:tcPr>
          <w:p w:rsidR="00995B3A" w:rsidRDefault="00073886">
            <w:r>
              <w:t>4</w:t>
            </w:r>
          </w:p>
        </w:tc>
        <w:tc>
          <w:tcPr>
            <w:tcW w:w="0" w:type="auto"/>
          </w:tcPr>
          <w:p w:rsidR="00995B3A" w:rsidRDefault="00073886">
            <w:r>
              <w:rPr>
                <w:rStyle w:val="SAPEmphasis"/>
              </w:rPr>
              <w:t>Auftragsart TA (Terminauftrag) eingeben</w:t>
            </w:r>
          </w:p>
        </w:tc>
        <w:tc>
          <w:tcPr>
            <w:tcW w:w="0" w:type="auto"/>
          </w:tcPr>
          <w:p w:rsidR="00995B3A" w:rsidRDefault="00073886">
            <w:r>
              <w:t xml:space="preserve">Nehmen Sie im Bild </w:t>
            </w:r>
            <w:r>
              <w:rPr>
                <w:rStyle w:val="SAPScreenElement"/>
              </w:rPr>
              <w:t>Kundenauftrag anlegen: Einstieg</w:t>
            </w:r>
            <w:r>
              <w:t xml:space="preserve"> folg</w:t>
            </w:r>
            <w:r>
              <w:t xml:space="preserve">ende Einträge vor, und wählen Sie </w:t>
            </w:r>
            <w:r>
              <w:rPr>
                <w:rStyle w:val="SAPScreenElement"/>
              </w:rPr>
              <w:t>Weiter</w:t>
            </w:r>
            <w:r>
              <w:t>:</w:t>
            </w:r>
          </w:p>
          <w:p w:rsidR="00995B3A" w:rsidRDefault="00073886">
            <w:pPr>
              <w:pStyle w:val="listpara1"/>
              <w:numPr>
                <w:ilvl w:val="0"/>
                <w:numId w:val="7"/>
              </w:numPr>
            </w:pPr>
            <w:r>
              <w:rPr>
                <w:rStyle w:val="SAPScreenElement"/>
              </w:rPr>
              <w:t>Auftragsart</w:t>
            </w:r>
            <w:r>
              <w:t xml:space="preserve">: </w:t>
            </w:r>
            <w:r>
              <w:rPr>
                <w:rStyle w:val="SAPUserEntry"/>
              </w:rPr>
              <w:t>TA</w:t>
            </w:r>
          </w:p>
          <w:p w:rsidR="00995B3A" w:rsidRDefault="00073886">
            <w:pPr>
              <w:pStyle w:val="listpara1"/>
              <w:numPr>
                <w:ilvl w:val="0"/>
                <w:numId w:val="3"/>
              </w:numPr>
            </w:pPr>
            <w:r>
              <w:rPr>
                <w:rStyle w:val="SAPScreenElement"/>
              </w:rPr>
              <w:t>Verkaufsorganisation</w:t>
            </w:r>
            <w:r>
              <w:t xml:space="preserve">: </w:t>
            </w:r>
            <w:r>
              <w:rPr>
                <w:rStyle w:val="SAPUserEntry"/>
              </w:rPr>
              <w:t>1010</w:t>
            </w:r>
          </w:p>
          <w:p w:rsidR="00995B3A" w:rsidRDefault="00073886">
            <w:pPr>
              <w:pStyle w:val="listpara1"/>
              <w:numPr>
                <w:ilvl w:val="0"/>
                <w:numId w:val="3"/>
              </w:numPr>
            </w:pPr>
            <w:r>
              <w:rPr>
                <w:rStyle w:val="SAPScreenElement"/>
              </w:rPr>
              <w:t>Vertriebsweg</w:t>
            </w:r>
            <w:r>
              <w:t xml:space="preserve">: </w:t>
            </w:r>
            <w:r>
              <w:rPr>
                <w:rStyle w:val="SAPUserEntry"/>
              </w:rPr>
              <w:t>10</w:t>
            </w:r>
          </w:p>
          <w:p w:rsidR="00995B3A" w:rsidRDefault="00073886">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73886"/>
        </w:tc>
        <w:tc>
          <w:tcPr>
            <w:tcW w:w="0" w:type="auto"/>
          </w:tcPr>
          <w:p w:rsidR="00000000" w:rsidRDefault="00073886"/>
        </w:tc>
      </w:tr>
      <w:tr w:rsidR="00995B3A" w:rsidTr="00073886">
        <w:tc>
          <w:tcPr>
            <w:tcW w:w="0" w:type="auto"/>
          </w:tcPr>
          <w:p w:rsidR="00995B3A" w:rsidRDefault="00073886">
            <w:r>
              <w:t>5</w:t>
            </w:r>
          </w:p>
        </w:tc>
        <w:tc>
          <w:tcPr>
            <w:tcW w:w="0" w:type="auto"/>
          </w:tcPr>
          <w:p w:rsidR="00995B3A" w:rsidRDefault="00073886">
            <w:r>
              <w:rPr>
                <w:rStyle w:val="SAPEmphasis"/>
              </w:rPr>
              <w:t>Auftragsdetails eingeben</w:t>
            </w:r>
          </w:p>
        </w:tc>
        <w:tc>
          <w:tcPr>
            <w:tcW w:w="0" w:type="auto"/>
          </w:tcPr>
          <w:p w:rsidR="00995B3A" w:rsidRDefault="00073886">
            <w:r>
              <w:t xml:space="preserve">Nehmen Sie im Bild </w:t>
            </w:r>
            <w:r>
              <w:rPr>
                <w:rStyle w:val="SAPScreenElement"/>
              </w:rPr>
              <w:t>Anlegen Terminauftrag: Übersicht</w:t>
            </w:r>
            <w:r>
              <w:t xml:space="preserve"> folgende Einträge vor, und wählen Sie </w:t>
            </w:r>
            <w:r>
              <w:rPr>
                <w:rStyle w:val="SAPMonospace"/>
              </w:rPr>
              <w:t>Enter</w:t>
            </w:r>
            <w:r>
              <w:t>.</w:t>
            </w:r>
          </w:p>
          <w:p w:rsidR="00995B3A" w:rsidRDefault="00073886">
            <w:pPr>
              <w:pStyle w:val="listpara1"/>
              <w:numPr>
                <w:ilvl w:val="0"/>
                <w:numId w:val="8"/>
              </w:numPr>
            </w:pPr>
            <w:r>
              <w:rPr>
                <w:rStyle w:val="SAPScreenElement"/>
              </w:rPr>
              <w:t>Auftraggeber</w:t>
            </w:r>
            <w:r>
              <w:t xml:space="preserve">: </w:t>
            </w:r>
            <w:r>
              <w:rPr>
                <w:rStyle w:val="SAPUserEntry"/>
              </w:rPr>
              <w:t>10100001</w:t>
            </w:r>
          </w:p>
          <w:p w:rsidR="00995B3A" w:rsidRDefault="00073886">
            <w:pPr>
              <w:pStyle w:val="listpara1"/>
              <w:numPr>
                <w:ilvl w:val="0"/>
                <w:numId w:val="3"/>
              </w:numPr>
            </w:pPr>
            <w:r>
              <w:rPr>
                <w:rStyle w:val="SAPScreenElement"/>
              </w:rPr>
              <w:t>Warenempfänger</w:t>
            </w:r>
            <w:r>
              <w:t xml:space="preserve">: </w:t>
            </w:r>
            <w:r>
              <w:rPr>
                <w:rStyle w:val="SAPUserEntry"/>
              </w:rPr>
              <w:t>10100001</w:t>
            </w:r>
          </w:p>
          <w:p w:rsidR="00995B3A" w:rsidRDefault="00073886">
            <w:pPr>
              <w:pStyle w:val="listpara1"/>
              <w:numPr>
                <w:ilvl w:val="0"/>
                <w:numId w:val="3"/>
              </w:numPr>
            </w:pPr>
            <w:r>
              <w:rPr>
                <w:rStyle w:val="SAPScreenElement"/>
              </w:rPr>
              <w:t>Kunden- referenz</w:t>
            </w:r>
            <w:r>
              <w:t xml:space="preserve">: </w:t>
            </w:r>
            <w:r>
              <w:rPr>
                <w:rStyle w:val="SAPUserEntry"/>
              </w:rPr>
              <w:t>Referenznummer</w:t>
            </w:r>
            <w:r>
              <w:t xml:space="preserve"> Geben Sie eine Kundenbestellnummer als Referenz ein.</w:t>
            </w:r>
          </w:p>
          <w:p w:rsidR="00995B3A" w:rsidRDefault="00073886">
            <w:pPr>
              <w:pStyle w:val="listpara1"/>
              <w:numPr>
                <w:ilvl w:val="0"/>
                <w:numId w:val="3"/>
              </w:numPr>
            </w:pPr>
            <w:r>
              <w:rPr>
                <w:rStyle w:val="SAPScreenElement"/>
              </w:rPr>
              <w:t>Wunsch liefer datum</w:t>
            </w:r>
            <w:r>
              <w:t xml:space="preserve">: </w:t>
            </w:r>
            <w:r>
              <w:rPr>
                <w:rStyle w:val="SAPUserEntry"/>
              </w:rPr>
              <w:t>&lt;aktuelles Datum + 5 Tage&gt;</w:t>
            </w:r>
          </w:p>
        </w:tc>
        <w:tc>
          <w:tcPr>
            <w:tcW w:w="0" w:type="auto"/>
          </w:tcPr>
          <w:p w:rsidR="00000000" w:rsidRDefault="00073886"/>
        </w:tc>
        <w:tc>
          <w:tcPr>
            <w:tcW w:w="0" w:type="auto"/>
          </w:tcPr>
          <w:p w:rsidR="00000000" w:rsidRDefault="00073886"/>
        </w:tc>
      </w:tr>
      <w:tr w:rsidR="00995B3A" w:rsidTr="00073886">
        <w:tc>
          <w:tcPr>
            <w:tcW w:w="0" w:type="auto"/>
          </w:tcPr>
          <w:p w:rsidR="00995B3A" w:rsidRDefault="00073886">
            <w:r>
              <w:t>6</w:t>
            </w:r>
          </w:p>
        </w:tc>
        <w:tc>
          <w:tcPr>
            <w:tcW w:w="0" w:type="auto"/>
          </w:tcPr>
          <w:p w:rsidR="00995B3A" w:rsidRDefault="00073886">
            <w:r>
              <w:rPr>
                <w:rStyle w:val="SAPEmphasis"/>
              </w:rPr>
              <w:t>Eigenschaftswert eingeb</w:t>
            </w:r>
            <w:r>
              <w:rPr>
                <w:rStyle w:val="SAPEmphasis"/>
              </w:rPr>
              <w:t>en</w:t>
            </w:r>
          </w:p>
        </w:tc>
        <w:tc>
          <w:tcPr>
            <w:tcW w:w="0" w:type="auto"/>
          </w:tcPr>
          <w:p w:rsidR="00995B3A" w:rsidRDefault="00073886">
            <w:r>
              <w:t>Zur Konfiguration der Materialmerkmalswerte sind zwei optionale Vorgehensweisen verfügbar. Sie können Schritt 6 ausführen.</w:t>
            </w:r>
          </w:p>
          <w:p w:rsidR="00995B3A" w:rsidRDefault="00073886">
            <w:r>
              <w:t xml:space="preserve">Geben Sie im Bereich </w:t>
            </w:r>
            <w:r>
              <w:rPr>
                <w:rStyle w:val="SAPScreenElement"/>
              </w:rPr>
              <w:t>Alle Positionen</w:t>
            </w:r>
            <w:r>
              <w:t xml:space="preserve"> folgende Werte ein, und wählen Sie </w:t>
            </w:r>
            <w:r>
              <w:rPr>
                <w:rStyle w:val="SAPMonospace"/>
              </w:rPr>
              <w:t>Enter</w:t>
            </w:r>
            <w:r>
              <w:t>.</w:t>
            </w:r>
          </w:p>
          <w:p w:rsidR="00995B3A" w:rsidRDefault="00073886">
            <w:pPr>
              <w:pStyle w:val="listpara1"/>
              <w:numPr>
                <w:ilvl w:val="0"/>
                <w:numId w:val="9"/>
              </w:numPr>
            </w:pPr>
            <w:r>
              <w:rPr>
                <w:rStyle w:val="SAPScreenElement"/>
              </w:rPr>
              <w:t>Materialnummer</w:t>
            </w:r>
            <w:r>
              <w:t xml:space="preserve">: </w:t>
            </w:r>
            <w:r>
              <w:rPr>
                <w:rStyle w:val="SAPUserEntry"/>
              </w:rPr>
              <w:t>AVC_RBT_BUNDLE</w:t>
            </w:r>
          </w:p>
          <w:p w:rsidR="00995B3A" w:rsidRDefault="00073886">
            <w:r>
              <w:rPr>
                <w:rStyle w:val="SAPScreenElement"/>
              </w:rPr>
              <w:t>Menge</w:t>
            </w:r>
            <w:r>
              <w:t xml:space="preserve">: z.B. </w:t>
            </w:r>
            <w:r>
              <w:rPr>
                <w:rStyle w:val="SAPUserEntry"/>
              </w:rPr>
              <w:t>1 Stück</w:t>
            </w:r>
          </w:p>
          <w:p w:rsidR="00995B3A" w:rsidRDefault="00073886">
            <w:r>
              <w:rPr>
                <w:rStyle w:val="SAPEmphasis"/>
              </w:rPr>
              <w:t xml:space="preserve">Hinweis </w:t>
            </w:r>
            <w:r>
              <w:t xml:space="preserve">Wenn Sie einen Fakturierungsplan für diesen Kundenauftrag anlegen möchten, geben Sie zusätzlich den folgenden Wert manuell ein. Wenn nicht, drücken Sie </w:t>
            </w:r>
            <w:r>
              <w:rPr>
                <w:rStyle w:val="SAPScreenElement"/>
              </w:rPr>
              <w:t>En</w:t>
            </w:r>
            <w:r>
              <w:rPr>
                <w:rStyle w:val="SAPScreenElement"/>
              </w:rPr>
              <w:t>ter</w:t>
            </w:r>
            <w:r>
              <w:t>.</w:t>
            </w:r>
          </w:p>
          <w:p w:rsidR="00995B3A" w:rsidRDefault="00073886">
            <w:pPr>
              <w:pStyle w:val="listpara1"/>
              <w:numPr>
                <w:ilvl w:val="0"/>
                <w:numId w:val="10"/>
              </w:numPr>
            </w:pPr>
            <w:r>
              <w:rPr>
                <w:rStyle w:val="SAPScreenElement"/>
              </w:rPr>
              <w:t>Ptyp (Positionstyp)</w:t>
            </w:r>
            <w:r>
              <w:t xml:space="preserve">: </w:t>
            </w:r>
            <w:r>
              <w:rPr>
                <w:rStyle w:val="SAPUserEntry"/>
              </w:rPr>
              <w:t>CBTM</w:t>
            </w:r>
          </w:p>
          <w:p w:rsidR="00995B3A" w:rsidRDefault="00073886">
            <w:r>
              <w:t xml:space="preserve">Auf dem Bild </w:t>
            </w:r>
            <w:r>
              <w:rPr>
                <w:rStyle w:val="SAPScreenElement"/>
              </w:rPr>
              <w:t>Variantenkonfiguration</w:t>
            </w:r>
            <w:r>
              <w:t xml:space="preserve"> wählen Sie einen Wert für die nachfolgenden Merkmale, und wählen Sie </w:t>
            </w:r>
            <w:r>
              <w:rPr>
                <w:rStyle w:val="SAPScreenElement"/>
              </w:rPr>
              <w:t>Erledigt</w:t>
            </w:r>
            <w:r>
              <w:t>.</w:t>
            </w:r>
          </w:p>
          <w:p w:rsidR="00995B3A" w:rsidRDefault="00073886">
            <w:pPr>
              <w:pStyle w:val="listpara1"/>
              <w:numPr>
                <w:ilvl w:val="0"/>
                <w:numId w:val="11"/>
              </w:numPr>
            </w:pPr>
            <w:r>
              <w:rPr>
                <w:rStyle w:val="SAPScreenElement"/>
              </w:rPr>
              <w:t>Roboterbündel Roboteranwendung</w:t>
            </w:r>
            <w:r>
              <w:t xml:space="preserve">: </w:t>
            </w:r>
            <w:r>
              <w:rPr>
                <w:rStyle w:val="SAPUserEntry"/>
              </w:rPr>
              <w:t>&lt;Dichtung&gt;</w:t>
            </w:r>
          </w:p>
          <w:p w:rsidR="00995B3A" w:rsidRDefault="00073886">
            <w:pPr>
              <w:pStyle w:val="listpara1"/>
              <w:numPr>
                <w:ilvl w:val="0"/>
                <w:numId w:val="12"/>
              </w:numPr>
            </w:pPr>
            <w:r>
              <w:rPr>
                <w:rStyle w:val="SAPScreenElement"/>
              </w:rPr>
              <w:t>Service-Level-Vereinbarung</w:t>
            </w:r>
            <w:r>
              <w:t>:</w:t>
            </w:r>
          </w:p>
          <w:p w:rsidR="00995B3A" w:rsidRDefault="00073886">
            <w:r>
              <w:rPr>
                <w:rStyle w:val="SAPUserEntry"/>
              </w:rPr>
              <w:t>&lt;8h an fünf Tagen in der Woche&gt;</w:t>
            </w:r>
          </w:p>
          <w:p w:rsidR="00995B3A" w:rsidRDefault="00073886">
            <w:pPr>
              <w:pStyle w:val="listpara1"/>
              <w:numPr>
                <w:ilvl w:val="0"/>
                <w:numId w:val="13"/>
              </w:numPr>
            </w:pPr>
            <w:r>
              <w:rPr>
                <w:rStyle w:val="SAPScreenElement"/>
              </w:rPr>
              <w:t>Roboterbasiseinheit</w:t>
            </w:r>
          </w:p>
          <w:p w:rsidR="00995B3A" w:rsidRDefault="00073886">
            <w:r>
              <w:t>Reichweite(Minimum)-Angefordert</w:t>
            </w:r>
          </w:p>
          <w:p w:rsidR="00995B3A" w:rsidRDefault="00073886">
            <w:r>
              <w:t>&lt;10&gt;.</w:t>
            </w:r>
          </w:p>
          <w:p w:rsidR="00995B3A" w:rsidRDefault="00073886">
            <w:r>
              <w:t>Reichweite(Maxi</w:t>
            </w:r>
            <w:r>
              <w:t>mum)-Angefordert</w:t>
            </w:r>
          </w:p>
          <w:p w:rsidR="00995B3A" w:rsidRDefault="00073886">
            <w:r>
              <w:t>&lt;50&gt;</w:t>
            </w:r>
          </w:p>
        </w:tc>
        <w:tc>
          <w:tcPr>
            <w:tcW w:w="0" w:type="auto"/>
          </w:tcPr>
          <w:p w:rsidR="00995B3A" w:rsidRDefault="00995B3A"/>
        </w:tc>
        <w:tc>
          <w:tcPr>
            <w:tcW w:w="0" w:type="auto"/>
          </w:tcPr>
          <w:p w:rsidR="00000000" w:rsidRDefault="00073886"/>
        </w:tc>
      </w:tr>
      <w:tr w:rsidR="00995B3A" w:rsidTr="00073886">
        <w:tc>
          <w:tcPr>
            <w:tcW w:w="0" w:type="auto"/>
          </w:tcPr>
          <w:p w:rsidR="00995B3A" w:rsidRDefault="00073886">
            <w:r>
              <w:t>7</w:t>
            </w:r>
          </w:p>
        </w:tc>
        <w:tc>
          <w:tcPr>
            <w:tcW w:w="0" w:type="auto"/>
          </w:tcPr>
          <w:p w:rsidR="00995B3A" w:rsidRDefault="00073886">
            <w:r>
              <w:rPr>
                <w:rStyle w:val="SAPEmphasis"/>
              </w:rPr>
              <w:t>Beleg sichern</w:t>
            </w:r>
          </w:p>
        </w:tc>
        <w:tc>
          <w:tcPr>
            <w:tcW w:w="0" w:type="auto"/>
          </w:tcPr>
          <w:p w:rsidR="00995B3A" w:rsidRDefault="00073886">
            <w:r>
              <w:t xml:space="preserve">Wählen Sie </w:t>
            </w:r>
            <w:r>
              <w:rPr>
                <w:rStyle w:val="SAPScreenElement"/>
              </w:rPr>
              <w:t>Beleg sichern</w:t>
            </w:r>
            <w:r>
              <w:t>. Notieren Sie die Kundenauftragsnummer. __________.</w:t>
            </w:r>
          </w:p>
        </w:tc>
        <w:tc>
          <w:tcPr>
            <w:tcW w:w="0" w:type="auto"/>
          </w:tcPr>
          <w:p w:rsidR="00995B3A" w:rsidRDefault="00073886">
            <w:r>
              <w:t>Der Auftrag wird gesichert.</w:t>
            </w:r>
          </w:p>
          <w:p w:rsidR="00995B3A" w:rsidRDefault="00073886">
            <w:r>
              <w:rPr>
                <w:rStyle w:val="SAPEmphasis"/>
              </w:rPr>
              <w:t xml:space="preserve">Hinweis </w:t>
            </w:r>
            <w:r>
              <w:t xml:space="preserve">Wenn der Kundenauftrag eine Genehmigung erfordert, verfahren Sie nach Umfangsbestandteil Verkauf ab </w:t>
            </w:r>
            <w:r>
              <w:t>Lager (BD9), und schließen Sie die Aufgaben für den Prozess zur Genehmigung des Kundenauftrags ab.</w:t>
            </w:r>
          </w:p>
        </w:tc>
        <w:tc>
          <w:tcPr>
            <w:tcW w:w="0" w:type="auto"/>
          </w:tcPr>
          <w:p w:rsidR="00000000" w:rsidRDefault="00073886"/>
        </w:tc>
      </w:tr>
    </w:tbl>
    <w:p w:rsidR="00995B3A" w:rsidRDefault="00073886">
      <w:pPr>
        <w:pStyle w:val="Heading1"/>
      </w:pPr>
      <w:bookmarkStart w:id="24" w:name="d2e1017"/>
      <w:bookmarkStart w:id="25" w:name="_Toc52224604"/>
      <w:r>
        <w:t>Anhang</w:t>
      </w:r>
      <w:bookmarkEnd w:id="24"/>
      <w:bookmarkEnd w:id="25"/>
    </w:p>
    <w:p w:rsidR="00995B3A" w:rsidRDefault="00073886">
      <w:pPr>
        <w:pStyle w:val="Heading2"/>
      </w:pPr>
      <w:bookmarkStart w:id="26" w:name="unique_11"/>
      <w:bookmarkStart w:id="27" w:name="_Toc52224605"/>
      <w:r>
        <w:t>Nachfolgende Prozesse</w:t>
      </w:r>
      <w:bookmarkEnd w:id="26"/>
      <w:bookmarkEnd w:id="27"/>
    </w:p>
    <w:p w:rsidR="00995B3A" w:rsidRDefault="00073886">
      <w:r>
        <w:t>Nach Abschluss der Aktivitäten im vorliegenden Testskript können Sie mit dem Testen der folgenden Geschäftsprozesse fortfahren</w:t>
      </w:r>
      <w:r>
        <w:t>:</w:t>
      </w:r>
    </w:p>
    <w:tbl>
      <w:tblPr>
        <w:tblStyle w:val="SAPStandardTable"/>
        <w:tblW w:w="0" w:type="auto"/>
        <w:tblLook w:val="0620" w:firstRow="1" w:lastRow="0" w:firstColumn="0" w:lastColumn="0" w:noHBand="1" w:noVBand="1"/>
      </w:tblPr>
      <w:tblGrid>
        <w:gridCol w:w="2032"/>
        <w:gridCol w:w="12139"/>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rPr>
                <w:rStyle w:val="SAPEmphasis"/>
              </w:rPr>
              <w:t>Prozess</w:t>
            </w:r>
          </w:p>
        </w:tc>
        <w:tc>
          <w:tcPr>
            <w:tcW w:w="0" w:type="auto"/>
          </w:tcPr>
          <w:p w:rsidR="00995B3A" w:rsidRDefault="00073886">
            <w:pPr>
              <w:pStyle w:val="SAPTableHeader"/>
            </w:pPr>
            <w:r>
              <w:rPr>
                <w:rStyle w:val="SAPEmphasis"/>
              </w:rPr>
              <w:t>Voraussetzungen/Situation</w:t>
            </w:r>
          </w:p>
        </w:tc>
      </w:tr>
      <w:tr w:rsidR="00995B3A" w:rsidTr="00073886">
        <w:tc>
          <w:tcPr>
            <w:tcW w:w="0" w:type="auto"/>
          </w:tcPr>
          <w:p w:rsidR="00995B3A" w:rsidRDefault="00073886">
            <w:r>
              <w:t>J59 – Debitorenbuchhaltung</w:t>
            </w:r>
          </w:p>
        </w:tc>
        <w:tc>
          <w:tcPr>
            <w:tcW w:w="0" w:type="auto"/>
          </w:tcPr>
          <w:p w:rsidR="00995B3A" w:rsidRDefault="00073886">
            <w:r>
              <w:t>Führen Sie die folgenden Aktivitäten aus:</w:t>
            </w:r>
          </w:p>
          <w:p w:rsidR="00995B3A" w:rsidRDefault="00073886">
            <w:pPr>
              <w:pStyle w:val="listpara1"/>
              <w:numPr>
                <w:ilvl w:val="0"/>
                <w:numId w:val="14"/>
              </w:numPr>
            </w:pPr>
            <w:r>
              <w:t>Debitorenrechnung im Rechnungswesen buchen</w:t>
            </w:r>
          </w:p>
          <w:p w:rsidR="00995B3A" w:rsidRDefault="00073886">
            <w:pPr>
              <w:pStyle w:val="listpara1"/>
              <w:numPr>
                <w:ilvl w:val="0"/>
                <w:numId w:val="3"/>
              </w:numPr>
            </w:pPr>
            <w:r>
              <w:t>Überfällige Forderungen</w:t>
            </w:r>
          </w:p>
          <w:p w:rsidR="00995B3A" w:rsidRDefault="00073886">
            <w:pPr>
              <w:pStyle w:val="listpara1"/>
              <w:numPr>
                <w:ilvl w:val="0"/>
                <w:numId w:val="3"/>
              </w:numPr>
            </w:pPr>
            <w:r>
              <w:t>Debitorensalden anzeigen</w:t>
            </w:r>
          </w:p>
          <w:p w:rsidR="00995B3A" w:rsidRDefault="00073886">
            <w:pPr>
              <w:pStyle w:val="listpara1"/>
              <w:numPr>
                <w:ilvl w:val="0"/>
                <w:numId w:val="3"/>
              </w:numPr>
            </w:pPr>
            <w:r>
              <w:t>Debitorenposten bearbeiten</w:t>
            </w:r>
          </w:p>
        </w:tc>
      </w:tr>
      <w:tr w:rsidR="00995B3A" w:rsidTr="00073886">
        <w:tc>
          <w:tcPr>
            <w:tcW w:w="0" w:type="auto"/>
          </w:tcPr>
          <w:p w:rsidR="00995B3A" w:rsidRDefault="00073886">
            <w:r>
              <w:t>BEI – Periodenabschluss – Werk</w:t>
            </w:r>
          </w:p>
        </w:tc>
        <w:tc>
          <w:tcPr>
            <w:tcW w:w="0" w:type="auto"/>
          </w:tcPr>
          <w:p w:rsidR="00995B3A" w:rsidRDefault="00073886">
            <w:r>
              <w:t>Führen Sie die folgenden Aktivitäten aus:</w:t>
            </w:r>
          </w:p>
          <w:p w:rsidR="00995B3A" w:rsidRDefault="00073886">
            <w:pPr>
              <w:pStyle w:val="listpara1"/>
              <w:numPr>
                <w:ilvl w:val="0"/>
                <w:numId w:val="15"/>
              </w:numPr>
            </w:pPr>
            <w:r>
              <w:t>Führen Sie die Periodenabschlussarbeiten in der Finanzbuchhaltung für das Werk aus. Diese Arbeiten werden insgesamt im Rahmen des Monatsabschlusses ausgeführt und können nur einmal monatlich ausgeführt werden.</w:t>
            </w:r>
          </w:p>
        </w:tc>
      </w:tr>
    </w:tbl>
    <w:p w:rsidR="00995B3A" w:rsidRDefault="00073886">
      <w:pPr>
        <w:pStyle w:val="Heading3"/>
      </w:pPr>
      <w:bookmarkStart w:id="28" w:name="unique_12"/>
      <w:bookmarkStart w:id="29" w:name="_Toc52224606"/>
      <w:r>
        <w:t>Fertigungsschritte – Fertigungsauftragsverarbeitung (optional)</w:t>
      </w:r>
      <w:bookmarkEnd w:id="28"/>
      <w:bookmarkEnd w:id="29"/>
    </w:p>
    <w:p w:rsidR="00995B3A" w:rsidRDefault="00073886">
      <w:pPr>
        <w:pStyle w:val="SAPKeyblockTitle"/>
      </w:pPr>
      <w:r>
        <w:t>Zweck</w:t>
      </w:r>
    </w:p>
    <w:p w:rsidR="00995B3A" w:rsidRDefault="00073886">
      <w:r>
        <w:t>In diesem Prozessschritt erfahren Sie, wie Sie Bestand (Kundenauftragsbestand) für Fertigerzeugnisse anlegen. Die Detailschritte finden Sie im Testskript BJE.</w:t>
      </w:r>
    </w:p>
    <w:p w:rsidR="00995B3A" w:rsidRDefault="00073886">
      <w:pPr>
        <w:pStyle w:val="SAPKeyblockTitle"/>
      </w:pPr>
      <w:r>
        <w:t>Vorgehensweise</w:t>
      </w:r>
    </w:p>
    <w:p w:rsidR="00073886" w:rsidRDefault="00073886">
      <w:r>
        <w:t>Um das Materi</w:t>
      </w:r>
      <w:r>
        <w:t>al herzustellen und in den Kundenauftragsbestand zu überführen, führen Sie die folgenden im Testskript "Geschäftsprozessdokumentation" des Umfangsbestandteils "Einzelfertigung – Verkauf und Montage von Fertigerzeugnissen" (BJE) beschriebenen Schritte aus.</w:t>
      </w:r>
    </w:p>
    <w:p w:rsidR="00995B3A" w:rsidRDefault="00073886">
      <w:r>
        <w:t>Verwenden Sie Materialien aus diesem Umfangsbestandteil für die Kundeneinzelfertigung:</w:t>
      </w:r>
    </w:p>
    <w:tbl>
      <w:tblPr>
        <w:tblStyle w:val="SAPStandardTable"/>
        <w:tblW w:w="0" w:type="auto"/>
        <w:tblLook w:val="0620" w:firstRow="1" w:lastRow="0" w:firstColumn="0" w:lastColumn="0" w:noHBand="1" w:noVBand="1"/>
      </w:tblPr>
      <w:tblGrid>
        <w:gridCol w:w="3835"/>
        <w:gridCol w:w="3837"/>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Stammdaten</w:t>
            </w:r>
          </w:p>
        </w:tc>
        <w:tc>
          <w:tcPr>
            <w:tcW w:w="0" w:type="auto"/>
          </w:tcPr>
          <w:p w:rsidR="00995B3A" w:rsidRDefault="00073886">
            <w:pPr>
              <w:pStyle w:val="SAPTableHeader"/>
            </w:pPr>
            <w:r>
              <w:t>Musterwert</w:t>
            </w:r>
          </w:p>
        </w:tc>
      </w:tr>
      <w:tr w:rsidR="00995B3A" w:rsidTr="00073886">
        <w:tc>
          <w:tcPr>
            <w:tcW w:w="0" w:type="auto"/>
          </w:tcPr>
          <w:p w:rsidR="00995B3A" w:rsidRDefault="00073886">
            <w:r>
              <w:t>Material</w:t>
            </w:r>
          </w:p>
        </w:tc>
        <w:tc>
          <w:tcPr>
            <w:tcW w:w="0" w:type="auto"/>
          </w:tcPr>
          <w:p w:rsidR="00995B3A" w:rsidRDefault="00073886">
            <w:r>
              <w:t>AVC_RBT_CNTRL_UNIT, AVC_RBT_ROBOT</w:t>
            </w:r>
          </w:p>
        </w:tc>
      </w:tr>
      <w:tr w:rsidR="00995B3A" w:rsidTr="00073886">
        <w:tc>
          <w:tcPr>
            <w:tcW w:w="0" w:type="auto"/>
          </w:tcPr>
          <w:p w:rsidR="00995B3A" w:rsidRDefault="00073886">
            <w:r>
              <w:t>Werk</w:t>
            </w:r>
          </w:p>
        </w:tc>
        <w:tc>
          <w:tcPr>
            <w:tcW w:w="0" w:type="auto"/>
          </w:tcPr>
          <w:p w:rsidR="00995B3A" w:rsidRDefault="00073886">
            <w:r>
              <w:rPr>
                <w:rStyle w:val="SAPUserEntry"/>
              </w:rPr>
              <w:t>1010</w:t>
            </w:r>
          </w:p>
        </w:tc>
      </w:tr>
      <w:tr w:rsidR="00995B3A" w:rsidTr="00073886">
        <w:tc>
          <w:tcPr>
            <w:tcW w:w="0" w:type="auto"/>
          </w:tcPr>
          <w:p w:rsidR="00995B3A" w:rsidRDefault="00073886">
            <w:r>
              <w:t>Zuständigkeitsbereich – Fertigungssteuerer</w:t>
            </w:r>
          </w:p>
        </w:tc>
        <w:tc>
          <w:tcPr>
            <w:tcW w:w="0" w:type="auto"/>
          </w:tcPr>
          <w:p w:rsidR="00995B3A" w:rsidRDefault="00073886">
            <w:r>
              <w:rPr>
                <w:rStyle w:val="SAPUserEntry"/>
              </w:rPr>
              <w:t>Werk 1 DE1010</w:t>
            </w:r>
            <w:r>
              <w:t xml:space="preserve"> KDE VK - bewertet (YB3)</w:t>
            </w:r>
          </w:p>
        </w:tc>
      </w:tr>
    </w:tbl>
    <w:p w:rsidR="00995B3A" w:rsidRDefault="00073886">
      <w:r>
        <w:t>Bevor Sie den Umfangsbestandteil BJE ausführen, müssen Sie die folgenden Fertigungsstammdaten manuell anlegen:</w:t>
      </w:r>
    </w:p>
    <w:tbl>
      <w:tblPr>
        <w:tblStyle w:val="SAPStandardTable"/>
        <w:tblW w:w="0" w:type="auto"/>
        <w:tblLook w:val="0620" w:firstRow="1" w:lastRow="0" w:firstColumn="0" w:lastColumn="0" w:noHBand="1" w:noVBand="1"/>
      </w:tblPr>
      <w:tblGrid>
        <w:gridCol w:w="2608"/>
        <w:gridCol w:w="4431"/>
        <w:gridCol w:w="7132"/>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Stammdaten</w:t>
            </w:r>
          </w:p>
        </w:tc>
        <w:tc>
          <w:tcPr>
            <w:tcW w:w="0" w:type="auto"/>
          </w:tcPr>
          <w:p w:rsidR="00995B3A" w:rsidRDefault="00073886">
            <w:pPr>
              <w:pStyle w:val="SAPTableHeader"/>
            </w:pPr>
            <w:r>
              <w:t>Referenz-Stammdatenskript</w:t>
            </w:r>
          </w:p>
        </w:tc>
        <w:tc>
          <w:tcPr>
            <w:tcW w:w="0" w:type="auto"/>
          </w:tcPr>
          <w:p w:rsidR="00995B3A" w:rsidRDefault="00073886">
            <w:pPr>
              <w:pStyle w:val="SAPTableHeader"/>
            </w:pPr>
            <w:r>
              <w:t>Referenz-Eingabeparameterwerte</w:t>
            </w:r>
          </w:p>
        </w:tc>
      </w:tr>
      <w:tr w:rsidR="00995B3A" w:rsidTr="00073886">
        <w:tc>
          <w:tcPr>
            <w:tcW w:w="0" w:type="auto"/>
          </w:tcPr>
          <w:p w:rsidR="00995B3A" w:rsidRDefault="00073886">
            <w:r>
              <w:t>Sicht Material-Arbeitsvorbereitung</w:t>
            </w:r>
          </w:p>
        </w:tc>
        <w:tc>
          <w:tcPr>
            <w:tcW w:w="0" w:type="auto"/>
          </w:tcPr>
          <w:p w:rsidR="00995B3A" w:rsidRDefault="00073886">
            <w:r>
              <w:t>2T7-</w:t>
            </w:r>
            <w:r>
              <w:t>Produktstamm vom Typ "Konfigurierbares Material" anlegen</w:t>
            </w:r>
          </w:p>
          <w:p w:rsidR="00995B3A" w:rsidRDefault="00073886">
            <w:r>
              <w:t>(Schritt: Produktstammdaten anlegen – Arbeitsvorbereitung)</w:t>
            </w:r>
          </w:p>
        </w:tc>
        <w:tc>
          <w:tcPr>
            <w:tcW w:w="0" w:type="auto"/>
          </w:tcPr>
          <w:p w:rsidR="00995B3A" w:rsidRDefault="00073886">
            <w:r>
              <w:rPr>
                <w:rStyle w:val="SAPScreenElement"/>
              </w:rPr>
              <w:t>Material</w:t>
            </w:r>
            <w:r>
              <w:t xml:space="preserve">: </w:t>
            </w:r>
            <w:r>
              <w:rPr>
                <w:rStyle w:val="SAPUserEntry"/>
              </w:rPr>
              <w:t>AVC_RBT_CNTRL_UNIT, AVC_RBT_ROBOT</w:t>
            </w:r>
          </w:p>
          <w:p w:rsidR="00995B3A" w:rsidRDefault="00073886">
            <w:r>
              <w:rPr>
                <w:rStyle w:val="SAPScreenElement"/>
              </w:rPr>
              <w:t>Fertigungssteuerer Profil</w:t>
            </w:r>
            <w:r>
              <w:t xml:space="preserve">: </w:t>
            </w:r>
            <w:r>
              <w:rPr>
                <w:rStyle w:val="SAPUserEntry"/>
              </w:rPr>
              <w:t>YB0003</w:t>
            </w:r>
          </w:p>
        </w:tc>
      </w:tr>
      <w:tr w:rsidR="00995B3A" w:rsidTr="00073886">
        <w:tc>
          <w:tcPr>
            <w:tcW w:w="0" w:type="auto"/>
          </w:tcPr>
          <w:p w:rsidR="00995B3A" w:rsidRDefault="00073886">
            <w:r>
              <w:t>Arbeitsplan</w:t>
            </w:r>
          </w:p>
        </w:tc>
        <w:tc>
          <w:tcPr>
            <w:tcW w:w="0" w:type="auto"/>
          </w:tcPr>
          <w:p w:rsidR="00995B3A" w:rsidRDefault="00073886">
            <w:r>
              <w:t>BNL-Arbeitsplan anlegen</w:t>
            </w:r>
          </w:p>
        </w:tc>
        <w:tc>
          <w:tcPr>
            <w:tcW w:w="0" w:type="auto"/>
          </w:tcPr>
          <w:p w:rsidR="00995B3A" w:rsidRDefault="00073886">
            <w:r>
              <w:rPr>
                <w:rStyle w:val="SAPScreenElement"/>
              </w:rPr>
              <w:t>Material</w:t>
            </w:r>
            <w:r>
              <w:t xml:space="preserve">: </w:t>
            </w:r>
            <w:r>
              <w:rPr>
                <w:rStyle w:val="SAPUserEntry"/>
              </w:rPr>
              <w:t>AVC_RBT_CNTRL_UNIT</w:t>
            </w:r>
          </w:p>
          <w:p w:rsidR="00995B3A" w:rsidRDefault="00073886">
            <w:r>
              <w:rPr>
                <w:rStyle w:val="SAPScreenElement"/>
              </w:rPr>
              <w:t>Werk</w:t>
            </w:r>
            <w:r>
              <w:t xml:space="preserve">: </w:t>
            </w:r>
            <w:r>
              <w:rPr>
                <w:rStyle w:val="SAPUserEntry"/>
              </w:rPr>
              <w:t>1010</w:t>
            </w:r>
          </w:p>
          <w:p w:rsidR="00995B3A" w:rsidRDefault="00073886">
            <w:r>
              <w:t xml:space="preserve">Wählen Sie </w:t>
            </w:r>
            <w:r>
              <w:rPr>
                <w:rStyle w:val="SAPScreenElement"/>
              </w:rPr>
              <w:t>Kop. aus Arbeitsplan</w:t>
            </w:r>
            <w:r>
              <w:t xml:space="preserve">: </w:t>
            </w:r>
            <w:r>
              <w:rPr>
                <w:rStyle w:val="SAPUserEntry"/>
              </w:rPr>
              <w:t>41010031</w:t>
            </w:r>
          </w:p>
          <w:p w:rsidR="00995B3A" w:rsidRDefault="00073886">
            <w:r>
              <w:rPr>
                <w:rStyle w:val="SAPScreenElement"/>
              </w:rPr>
              <w:t>Gesamtstatus</w:t>
            </w:r>
            <w:r>
              <w:t xml:space="preserve">: </w:t>
            </w:r>
            <w:r>
              <w:rPr>
                <w:rStyle w:val="SAPUserEntry"/>
              </w:rPr>
              <w:t>4</w:t>
            </w:r>
          </w:p>
          <w:p w:rsidR="00995B3A" w:rsidRDefault="00073886">
            <w:r>
              <w:t>Notieren Sie die Gruppennummer, die mit 5* beginnt.</w:t>
            </w:r>
          </w:p>
          <w:p w:rsidR="00995B3A" w:rsidRDefault="00073886">
            <w:r>
              <w:t xml:space="preserve">Wiederholen Sie diese Schritte für das Material </w:t>
            </w:r>
            <w:r>
              <w:rPr>
                <w:rStyle w:val="SAPUserEntry"/>
              </w:rPr>
              <w:t>AVC_RBT_ROBOT</w:t>
            </w:r>
            <w:r>
              <w:t>.</w:t>
            </w:r>
          </w:p>
        </w:tc>
      </w:tr>
      <w:tr w:rsidR="00995B3A" w:rsidTr="00073886">
        <w:tc>
          <w:tcPr>
            <w:tcW w:w="0" w:type="auto"/>
          </w:tcPr>
          <w:p w:rsidR="00995B3A" w:rsidRDefault="00073886">
            <w:r>
              <w:t>Fertigungsversion</w:t>
            </w:r>
          </w:p>
        </w:tc>
        <w:tc>
          <w:tcPr>
            <w:tcW w:w="0" w:type="auto"/>
          </w:tcPr>
          <w:p w:rsidR="00995B3A" w:rsidRDefault="00073886">
            <w:r>
              <w:t>BLD-Fertigungsversion anlegen</w:t>
            </w:r>
          </w:p>
        </w:tc>
        <w:tc>
          <w:tcPr>
            <w:tcW w:w="0" w:type="auto"/>
          </w:tcPr>
          <w:p w:rsidR="00995B3A" w:rsidRDefault="00073886">
            <w:r>
              <w:rPr>
                <w:rStyle w:val="SAPScreenElement"/>
              </w:rPr>
              <w:t>Mate</w:t>
            </w:r>
            <w:r>
              <w:rPr>
                <w:rStyle w:val="SAPScreenElement"/>
              </w:rPr>
              <w:t>rial</w:t>
            </w:r>
            <w:r>
              <w:t xml:space="preserve">: </w:t>
            </w:r>
            <w:r>
              <w:rPr>
                <w:rStyle w:val="SAPUserEntry"/>
              </w:rPr>
              <w:t>AVC_RBT_CNTRL_UNIT</w:t>
            </w:r>
            <w:r>
              <w:t xml:space="preserve">, </w:t>
            </w:r>
            <w:r>
              <w:rPr>
                <w:rStyle w:val="SAPUserEntry"/>
              </w:rPr>
              <w:t>AVC_RBT_ROBOT</w:t>
            </w:r>
          </w:p>
          <w:p w:rsidR="00995B3A" w:rsidRDefault="00073886">
            <w:r>
              <w:rPr>
                <w:rStyle w:val="SAPScreenElement"/>
              </w:rPr>
              <w:t>Version</w:t>
            </w:r>
            <w:r>
              <w:t xml:space="preserve">: </w:t>
            </w:r>
            <w:r>
              <w:rPr>
                <w:rStyle w:val="SAPUserEntry"/>
              </w:rPr>
              <w:t>0001</w:t>
            </w:r>
          </w:p>
          <w:p w:rsidR="00995B3A" w:rsidRDefault="00073886">
            <w:r>
              <w:rPr>
                <w:rStyle w:val="SAPScreenElement"/>
              </w:rPr>
              <w:t>Mindestlosgröße</w:t>
            </w:r>
            <w:r>
              <w:t xml:space="preserve">: </w:t>
            </w:r>
            <w:r>
              <w:rPr>
                <w:rStyle w:val="SAPUserEntry"/>
              </w:rPr>
              <w:t>1</w:t>
            </w:r>
          </w:p>
          <w:p w:rsidR="00995B3A" w:rsidRDefault="00073886">
            <w:r>
              <w:rPr>
                <w:rStyle w:val="SAPScreenElement"/>
              </w:rPr>
              <w:t>Maximale Losgröße</w:t>
            </w:r>
            <w:r>
              <w:t xml:space="preserve">: </w:t>
            </w:r>
            <w:r>
              <w:rPr>
                <w:rStyle w:val="SAPUserEntry"/>
              </w:rPr>
              <w:t>99.999.999</w:t>
            </w:r>
          </w:p>
          <w:p w:rsidR="00995B3A" w:rsidRDefault="00073886">
            <w:r>
              <w:rPr>
                <w:rStyle w:val="SAPScreenElement"/>
              </w:rPr>
              <w:t>Plantyp</w:t>
            </w:r>
            <w:r>
              <w:t xml:space="preserve">: </w:t>
            </w:r>
            <w:r>
              <w:rPr>
                <w:rStyle w:val="SAPUserEntry"/>
              </w:rPr>
              <w:t>Arbeitsplan</w:t>
            </w:r>
          </w:p>
          <w:p w:rsidR="00995B3A" w:rsidRDefault="00073886">
            <w:r>
              <w:rPr>
                <w:rStyle w:val="SAPScreenElement"/>
              </w:rPr>
              <w:t>gruppe</w:t>
            </w:r>
            <w:r>
              <w:t xml:space="preserve">: </w:t>
            </w:r>
            <w:r>
              <w:rPr>
                <w:rStyle w:val="SAPUserEntry"/>
              </w:rPr>
              <w:t>&lt;Gruppennummer, die im vorherigen Schritt für jedes Material notiert wurde&gt;</w:t>
            </w:r>
          </w:p>
          <w:p w:rsidR="00995B3A" w:rsidRDefault="00073886">
            <w:r>
              <w:rPr>
                <w:rStyle w:val="SAPScreenElement"/>
              </w:rPr>
              <w:t>Gruppenzähler</w:t>
            </w:r>
            <w:r>
              <w:t xml:space="preserve">: </w:t>
            </w:r>
            <w:r>
              <w:rPr>
                <w:rStyle w:val="SAPUserEntry"/>
              </w:rPr>
              <w:t>1</w:t>
            </w:r>
          </w:p>
          <w:p w:rsidR="00995B3A" w:rsidRDefault="00073886">
            <w:r>
              <w:rPr>
                <w:rStyle w:val="SAPScreenElement"/>
              </w:rPr>
              <w:t>Stücklistenalternative</w:t>
            </w:r>
            <w:r>
              <w:t xml:space="preserve">: </w:t>
            </w:r>
            <w:r>
              <w:rPr>
                <w:rStyle w:val="SAPUserEntry"/>
              </w:rPr>
              <w:t>1</w:t>
            </w:r>
          </w:p>
          <w:p w:rsidR="00995B3A" w:rsidRDefault="00073886">
            <w:r>
              <w:rPr>
                <w:rStyle w:val="SAPScreenElement"/>
              </w:rPr>
              <w:t>Stück</w:t>
            </w:r>
            <w:r>
              <w:rPr>
                <w:rStyle w:val="SAPScreenElement"/>
              </w:rPr>
              <w:t>listenverwendung</w:t>
            </w:r>
            <w:r>
              <w:t xml:space="preserve">: </w:t>
            </w:r>
            <w:r>
              <w:rPr>
                <w:rStyle w:val="SAPUserEntry"/>
              </w:rPr>
              <w:t>3</w:t>
            </w:r>
          </w:p>
        </w:tc>
      </w:tr>
    </w:tbl>
    <w:p w:rsidR="00995B3A" w:rsidRDefault="00073886">
      <w:r>
        <w:t>Führen Sie die folgenden Schritte im Umfangsbestandteil BJE aus, um die Kundeneinzelfertigung abzuschließen:</w:t>
      </w:r>
    </w:p>
    <w:tbl>
      <w:tblPr>
        <w:tblStyle w:val="SAPStandardTable"/>
        <w:tblW w:w="0" w:type="auto"/>
        <w:tblLook w:val="0620" w:firstRow="1" w:lastRow="0" w:firstColumn="0" w:lastColumn="0" w:noHBand="1" w:noVBand="1"/>
      </w:tblPr>
      <w:tblGrid>
        <w:gridCol w:w="2552"/>
        <w:gridCol w:w="4620"/>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Testverfahren – Nr. in BJE</w:t>
            </w:r>
          </w:p>
        </w:tc>
        <w:tc>
          <w:tcPr>
            <w:tcW w:w="0" w:type="auto"/>
          </w:tcPr>
          <w:p w:rsidR="00995B3A" w:rsidRDefault="00073886">
            <w:pPr>
              <w:pStyle w:val="SAPTableHeader"/>
            </w:pPr>
            <w:r>
              <w:t>Testverfahren</w:t>
            </w:r>
          </w:p>
        </w:tc>
      </w:tr>
      <w:tr w:rsidR="00995B3A" w:rsidTr="00073886">
        <w:tc>
          <w:tcPr>
            <w:tcW w:w="0" w:type="auto"/>
          </w:tcPr>
          <w:p w:rsidR="00995B3A" w:rsidRDefault="00073886">
            <w:r>
              <w:t>4.4.1</w:t>
            </w:r>
          </w:p>
        </w:tc>
        <w:tc>
          <w:tcPr>
            <w:tcW w:w="0" w:type="auto"/>
          </w:tcPr>
          <w:p w:rsidR="00995B3A" w:rsidRDefault="00073886">
            <w:r>
              <w:t>Materialbedarfsplanung für Kundenauftrag</w:t>
            </w:r>
          </w:p>
        </w:tc>
      </w:tr>
      <w:tr w:rsidR="00995B3A" w:rsidTr="00073886">
        <w:tc>
          <w:tcPr>
            <w:tcW w:w="0" w:type="auto"/>
          </w:tcPr>
          <w:p w:rsidR="00995B3A" w:rsidRDefault="00073886">
            <w:r>
              <w:t>4.6.1</w:t>
            </w:r>
          </w:p>
        </w:tc>
        <w:tc>
          <w:tcPr>
            <w:tcW w:w="0" w:type="auto"/>
          </w:tcPr>
          <w:p w:rsidR="00995B3A" w:rsidRDefault="00073886">
            <w:r>
              <w:t xml:space="preserve">Fertigungsauftrag anlegen </w:t>
            </w:r>
            <w:r>
              <w:t>(CO01)</w:t>
            </w:r>
          </w:p>
        </w:tc>
      </w:tr>
      <w:tr w:rsidR="00995B3A" w:rsidTr="00073886">
        <w:tc>
          <w:tcPr>
            <w:tcW w:w="0" w:type="auto"/>
          </w:tcPr>
          <w:p w:rsidR="00995B3A" w:rsidRDefault="00073886">
            <w:r>
              <w:t>4.6.2</w:t>
            </w:r>
          </w:p>
        </w:tc>
        <w:tc>
          <w:tcPr>
            <w:tcW w:w="0" w:type="auto"/>
          </w:tcPr>
          <w:p w:rsidR="00995B3A" w:rsidRDefault="00073886">
            <w:r>
              <w:t>Fertigungsaufträge freigeben (CO05N)</w:t>
            </w:r>
          </w:p>
        </w:tc>
      </w:tr>
      <w:tr w:rsidR="00995B3A" w:rsidTr="00073886">
        <w:tc>
          <w:tcPr>
            <w:tcW w:w="0" w:type="auto"/>
          </w:tcPr>
          <w:p w:rsidR="00995B3A" w:rsidRDefault="00073886">
            <w:r>
              <w:t>4.6.3</w:t>
            </w:r>
          </w:p>
        </w:tc>
        <w:tc>
          <w:tcPr>
            <w:tcW w:w="0" w:type="auto"/>
          </w:tcPr>
          <w:p w:rsidR="00995B3A" w:rsidRDefault="00073886">
            <w:r>
              <w:t>Komponenten kommissionieren (Kommissionierliste)</w:t>
            </w:r>
          </w:p>
        </w:tc>
      </w:tr>
      <w:tr w:rsidR="00995B3A" w:rsidTr="00073886">
        <w:tc>
          <w:tcPr>
            <w:tcW w:w="0" w:type="auto"/>
          </w:tcPr>
          <w:p w:rsidR="00995B3A" w:rsidRDefault="00073886">
            <w:r>
              <w:t>4.6.4</w:t>
            </w:r>
          </w:p>
        </w:tc>
        <w:tc>
          <w:tcPr>
            <w:tcW w:w="0" w:type="auto"/>
          </w:tcPr>
          <w:p w:rsidR="00995B3A" w:rsidRDefault="00073886">
            <w:r>
              <w:t>Montageaktivitäten rückmelden</w:t>
            </w:r>
          </w:p>
        </w:tc>
      </w:tr>
      <w:tr w:rsidR="00995B3A" w:rsidTr="00073886">
        <w:tc>
          <w:tcPr>
            <w:tcW w:w="0" w:type="auto"/>
          </w:tcPr>
          <w:p w:rsidR="00995B3A" w:rsidRDefault="00073886">
            <w:r>
              <w:t>4.6.5</w:t>
            </w:r>
          </w:p>
        </w:tc>
        <w:tc>
          <w:tcPr>
            <w:tcW w:w="0" w:type="auto"/>
          </w:tcPr>
          <w:p w:rsidR="00995B3A" w:rsidRDefault="00073886">
            <w:r>
              <w:t>Wareneingang zum Fertigungsauftrag buchen</w:t>
            </w:r>
          </w:p>
        </w:tc>
      </w:tr>
    </w:tbl>
    <w:p w:rsidR="00995B3A" w:rsidRDefault="00073886">
      <w:pPr>
        <w:pStyle w:val="Heading3"/>
      </w:pPr>
      <w:bookmarkStart w:id="30" w:name="unique_13"/>
      <w:bookmarkStart w:id="31" w:name="_Toc52224607"/>
      <w:r>
        <w:t>Verarbeitung der Lieferung und Abrechnung (optional)</w:t>
      </w:r>
      <w:bookmarkEnd w:id="30"/>
      <w:bookmarkEnd w:id="31"/>
    </w:p>
    <w:p w:rsidR="00995B3A" w:rsidRDefault="00073886">
      <w:pPr>
        <w:pStyle w:val="SAPKeyblockTitle"/>
      </w:pPr>
      <w:r>
        <w:t>Zweck</w:t>
      </w:r>
    </w:p>
    <w:p w:rsidR="00995B3A" w:rsidRDefault="00073886">
      <w:r>
        <w:t>Dieser Prozessschritt zeigt Ihnen, wie Sie Material an den Kunden ausliefern und die Fakturierung durchführen. Die einzelnen Schritte finden Sie im Testskript BD9.</w:t>
      </w:r>
    </w:p>
    <w:p w:rsidR="00995B3A" w:rsidRDefault="00073886">
      <w:pPr>
        <w:pStyle w:val="SAPKeyblockTitle"/>
      </w:pPr>
      <w:r>
        <w:t>Vorgehensweise</w:t>
      </w:r>
    </w:p>
    <w:p w:rsidR="00995B3A" w:rsidRDefault="00073886">
      <w:r>
        <w:t>Führen Sie die folgenden Schritte aus. Verwenden Sie die Stammdaten aus diese</w:t>
      </w:r>
      <w:r>
        <w:t>m Dokument (siehe auch folgende Tabelle).</w:t>
      </w:r>
    </w:p>
    <w:tbl>
      <w:tblPr>
        <w:tblStyle w:val="SAPStandardTable"/>
        <w:tblW w:w="0" w:type="auto"/>
        <w:tblLook w:val="0620" w:firstRow="1" w:lastRow="0" w:firstColumn="0" w:lastColumn="0" w:noHBand="1" w:noVBand="1"/>
      </w:tblPr>
      <w:tblGrid>
        <w:gridCol w:w="1366"/>
        <w:gridCol w:w="1841"/>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Stammdaten</w:t>
            </w:r>
          </w:p>
        </w:tc>
        <w:tc>
          <w:tcPr>
            <w:tcW w:w="0" w:type="auto"/>
          </w:tcPr>
          <w:p w:rsidR="00995B3A" w:rsidRDefault="00073886">
            <w:pPr>
              <w:pStyle w:val="SAPTableHeader"/>
            </w:pPr>
            <w:r>
              <w:t>Musterwert</w:t>
            </w:r>
          </w:p>
        </w:tc>
      </w:tr>
      <w:tr w:rsidR="00995B3A" w:rsidTr="00073886">
        <w:tc>
          <w:tcPr>
            <w:tcW w:w="0" w:type="auto"/>
          </w:tcPr>
          <w:p w:rsidR="00995B3A" w:rsidRDefault="00073886">
            <w:r>
              <w:t>Material</w:t>
            </w:r>
          </w:p>
        </w:tc>
        <w:tc>
          <w:tcPr>
            <w:tcW w:w="0" w:type="auto"/>
          </w:tcPr>
          <w:p w:rsidR="00995B3A" w:rsidRDefault="00073886">
            <w:r>
              <w:t>AVC_RBT_BUNDLE</w:t>
            </w:r>
          </w:p>
        </w:tc>
      </w:tr>
      <w:tr w:rsidR="00995B3A" w:rsidTr="00073886">
        <w:tc>
          <w:tcPr>
            <w:tcW w:w="0" w:type="auto"/>
          </w:tcPr>
          <w:p w:rsidR="00995B3A" w:rsidRDefault="00073886">
            <w:r>
              <w:t>Werk</w:t>
            </w:r>
          </w:p>
        </w:tc>
        <w:tc>
          <w:tcPr>
            <w:tcW w:w="0" w:type="auto"/>
          </w:tcPr>
          <w:p w:rsidR="00995B3A" w:rsidRDefault="00073886">
            <w:r>
              <w:rPr>
                <w:rStyle w:val="SAPUserEntry"/>
              </w:rPr>
              <w:t>1010</w:t>
            </w:r>
          </w:p>
        </w:tc>
      </w:tr>
    </w:tbl>
    <w:p w:rsidR="00000000" w:rsidRDefault="00073886">
      <w:pPr>
        <w:spacing w:before="0" w:after="0"/>
        <w:rPr>
          <w:vanish/>
        </w:rPr>
      </w:pPr>
    </w:p>
    <w:tbl>
      <w:tblPr>
        <w:tblStyle w:val="SAPStandardTable"/>
        <w:tblW w:w="0" w:type="auto"/>
        <w:tblLook w:val="0620" w:firstRow="1" w:lastRow="0" w:firstColumn="0" w:lastColumn="0" w:noHBand="1" w:noVBand="1"/>
      </w:tblPr>
      <w:tblGrid>
        <w:gridCol w:w="2593"/>
        <w:gridCol w:w="2645"/>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Testverfahren – Nr. in BD9</w:t>
            </w:r>
          </w:p>
        </w:tc>
        <w:tc>
          <w:tcPr>
            <w:tcW w:w="0" w:type="auto"/>
          </w:tcPr>
          <w:p w:rsidR="00995B3A" w:rsidRDefault="00073886">
            <w:pPr>
              <w:pStyle w:val="SAPTableHeader"/>
            </w:pPr>
            <w:r>
              <w:t>Testverfahren</w:t>
            </w:r>
          </w:p>
        </w:tc>
      </w:tr>
      <w:tr w:rsidR="00995B3A" w:rsidTr="00073886">
        <w:tc>
          <w:tcPr>
            <w:tcW w:w="0" w:type="auto"/>
          </w:tcPr>
          <w:p w:rsidR="00995B3A" w:rsidRDefault="00073886">
            <w:r>
              <w:t>4,9</w:t>
            </w:r>
          </w:p>
        </w:tc>
        <w:tc>
          <w:tcPr>
            <w:tcW w:w="0" w:type="auto"/>
          </w:tcPr>
          <w:p w:rsidR="00995B3A" w:rsidRDefault="00073886">
            <w:r>
              <w:t>Lieferung anlegen</w:t>
            </w:r>
          </w:p>
        </w:tc>
      </w:tr>
      <w:tr w:rsidR="00995B3A" w:rsidTr="00073886">
        <w:tc>
          <w:tcPr>
            <w:tcW w:w="0" w:type="auto"/>
          </w:tcPr>
          <w:p w:rsidR="00995B3A" w:rsidRDefault="00073886">
            <w:r>
              <w:t>4,12</w:t>
            </w:r>
          </w:p>
        </w:tc>
        <w:tc>
          <w:tcPr>
            <w:tcW w:w="0" w:type="auto"/>
          </w:tcPr>
          <w:p w:rsidR="00995B3A" w:rsidRDefault="00073886">
            <w:r>
              <w:t>Kommissionierung ausführen</w:t>
            </w:r>
          </w:p>
        </w:tc>
      </w:tr>
      <w:tr w:rsidR="00995B3A" w:rsidTr="00073886">
        <w:tc>
          <w:tcPr>
            <w:tcW w:w="0" w:type="auto"/>
          </w:tcPr>
          <w:p w:rsidR="00995B3A" w:rsidRDefault="00073886">
            <w:r>
              <w:t>4,17</w:t>
            </w:r>
          </w:p>
        </w:tc>
        <w:tc>
          <w:tcPr>
            <w:tcW w:w="0" w:type="auto"/>
          </w:tcPr>
          <w:p w:rsidR="00995B3A" w:rsidRDefault="00073886">
            <w:r>
              <w:t>Warenausgang buchen</w:t>
            </w:r>
          </w:p>
        </w:tc>
      </w:tr>
      <w:tr w:rsidR="00995B3A" w:rsidTr="00073886">
        <w:tc>
          <w:tcPr>
            <w:tcW w:w="0" w:type="auto"/>
          </w:tcPr>
          <w:p w:rsidR="00995B3A" w:rsidRDefault="00073886">
            <w:r>
              <w:t>4,22</w:t>
            </w:r>
          </w:p>
        </w:tc>
        <w:tc>
          <w:tcPr>
            <w:tcW w:w="0" w:type="auto"/>
          </w:tcPr>
          <w:p w:rsidR="00995B3A" w:rsidRDefault="00073886">
            <w:r>
              <w:t>Faktura anlegen</w:t>
            </w:r>
          </w:p>
        </w:tc>
      </w:tr>
    </w:tbl>
    <w:p w:rsidR="00995B3A" w:rsidRDefault="00073886">
      <w:pPr>
        <w:pStyle w:val="Heading2"/>
      </w:pPr>
      <w:bookmarkStart w:id="32" w:name="unique_14"/>
      <w:bookmarkStart w:id="33" w:name="_Toc52224608"/>
      <w:r>
        <w:t>Relevante Prozesse</w:t>
      </w:r>
      <w:bookmarkEnd w:id="32"/>
      <w:bookmarkEnd w:id="33"/>
    </w:p>
    <w:p w:rsidR="00995B3A" w:rsidRDefault="00073886">
      <w:r>
        <w:t>Wenn die folgenden Prozesse in Ihrem System aktiviert sind, können Sie diese Geschäftsprozesse auch für das in diesem Testskript beschriebene konfigurierbare Material testen.</w:t>
      </w:r>
    </w:p>
    <w:tbl>
      <w:tblPr>
        <w:tblStyle w:val="SAPStandardTable"/>
        <w:tblW w:w="0" w:type="auto"/>
        <w:tblLook w:val="0620" w:firstRow="1" w:lastRow="0" w:firstColumn="0" w:lastColumn="0" w:noHBand="1" w:noVBand="1"/>
      </w:tblPr>
      <w:tblGrid>
        <w:gridCol w:w="6748"/>
      </w:tblGrid>
      <w:tr w:rsidR="00995B3A" w:rsidTr="00073886">
        <w:trPr>
          <w:cnfStyle w:val="100000000000" w:firstRow="1" w:lastRow="0" w:firstColumn="0" w:lastColumn="0" w:oddVBand="0" w:evenVBand="0" w:oddHBand="0" w:evenHBand="0" w:firstRowFirstColumn="0" w:firstRowLastColumn="0" w:lastRowFirstColumn="0" w:lastRowLastColumn="0"/>
        </w:trPr>
        <w:tc>
          <w:tcPr>
            <w:tcW w:w="0" w:type="auto"/>
          </w:tcPr>
          <w:p w:rsidR="00995B3A" w:rsidRDefault="00073886">
            <w:pPr>
              <w:pStyle w:val="SAPTableHeader"/>
            </w:pPr>
            <w:r>
              <w:t>Prozess</w:t>
            </w:r>
          </w:p>
        </w:tc>
      </w:tr>
      <w:tr w:rsidR="00995B3A" w:rsidTr="00073886">
        <w:tc>
          <w:tcPr>
            <w:tcW w:w="0" w:type="auto"/>
          </w:tcPr>
          <w:p w:rsidR="00995B3A" w:rsidRDefault="00073886">
            <w:r>
              <w:t>BD9 – Verkauf ab Lager</w:t>
            </w:r>
          </w:p>
        </w:tc>
      </w:tr>
      <w:tr w:rsidR="00995B3A" w:rsidTr="00073886">
        <w:tc>
          <w:tcPr>
            <w:tcW w:w="0" w:type="auto"/>
          </w:tcPr>
          <w:p w:rsidR="00995B3A" w:rsidRDefault="00073886">
            <w:r>
              <w:t>BDD – Kundenretouren</w:t>
            </w:r>
          </w:p>
        </w:tc>
      </w:tr>
      <w:tr w:rsidR="00995B3A" w:rsidTr="00073886">
        <w:tc>
          <w:tcPr>
            <w:tcW w:w="0" w:type="auto"/>
          </w:tcPr>
          <w:p w:rsidR="00995B3A" w:rsidRDefault="00073886">
            <w:r>
              <w:t xml:space="preserve">BDG – </w:t>
            </w:r>
            <w:r>
              <w:t>Angebot</w:t>
            </w:r>
          </w:p>
        </w:tc>
      </w:tr>
      <w:tr w:rsidR="00995B3A" w:rsidTr="00073886">
        <w:tc>
          <w:tcPr>
            <w:tcW w:w="0" w:type="auto"/>
          </w:tcPr>
          <w:p w:rsidR="00995B3A" w:rsidRDefault="00073886">
            <w:r>
              <w:t>BDH – Kundenauftragserfassung mit Einmalkunde</w:t>
            </w:r>
          </w:p>
        </w:tc>
      </w:tr>
      <w:tr w:rsidR="00995B3A" w:rsidTr="00073886">
        <w:tc>
          <w:tcPr>
            <w:tcW w:w="0" w:type="auto"/>
          </w:tcPr>
          <w:p w:rsidR="00995B3A" w:rsidRDefault="00073886">
            <w:r>
              <w:t>BDQ – Rechnungskorrekturprozess mit Lastschrift</w:t>
            </w:r>
          </w:p>
        </w:tc>
      </w:tr>
      <w:tr w:rsidR="00995B3A" w:rsidTr="00073886">
        <w:tc>
          <w:tcPr>
            <w:tcW w:w="0" w:type="auto"/>
          </w:tcPr>
          <w:p w:rsidR="00995B3A" w:rsidRDefault="00073886">
            <w:r>
              <w:t>BDW – Leihgutabwicklung</w:t>
            </w:r>
          </w:p>
        </w:tc>
      </w:tr>
      <w:tr w:rsidR="00995B3A" w:rsidTr="00073886">
        <w:tc>
          <w:tcPr>
            <w:tcW w:w="0" w:type="auto"/>
          </w:tcPr>
          <w:p w:rsidR="00995B3A" w:rsidRDefault="00073886">
            <w:r>
              <w:t>BKL – Rechnungskorrekturprozess mit Gutschrift</w:t>
            </w:r>
          </w:p>
        </w:tc>
      </w:tr>
      <w:tr w:rsidR="00995B3A" w:rsidTr="00073886">
        <w:tc>
          <w:tcPr>
            <w:tcW w:w="0" w:type="auto"/>
          </w:tcPr>
          <w:p w:rsidR="00995B3A" w:rsidRDefault="00073886">
            <w:r>
              <w:t>BKZ – Kundenauftragsabwicklung mit Rechnungsliste und Sammelfakturierung</w:t>
            </w:r>
          </w:p>
        </w:tc>
      </w:tr>
      <w:tr w:rsidR="00995B3A" w:rsidTr="00073886">
        <w:tc>
          <w:tcPr>
            <w:tcW w:w="0" w:type="auto"/>
          </w:tcPr>
          <w:p w:rsidR="00995B3A" w:rsidRDefault="00073886">
            <w:r>
              <w:t xml:space="preserve">BKX </w:t>
            </w:r>
            <w:r>
              <w:t>– Kundenauftragsabwicklung – SEPA-Lastschriftbearbeitung</w:t>
            </w:r>
          </w:p>
        </w:tc>
      </w:tr>
      <w:tr w:rsidR="00995B3A" w:rsidTr="00073886">
        <w:tc>
          <w:tcPr>
            <w:tcW w:w="0" w:type="auto"/>
          </w:tcPr>
          <w:p w:rsidR="00995B3A" w:rsidRDefault="00073886">
            <w:r>
              <w:t>BKP – Beschleunigte Kundenretouren</w:t>
            </w:r>
          </w:p>
        </w:tc>
      </w:tr>
      <w:tr w:rsidR="00995B3A" w:rsidTr="00073886">
        <w:tc>
          <w:tcPr>
            <w:tcW w:w="0" w:type="auto"/>
          </w:tcPr>
          <w:p w:rsidR="00995B3A" w:rsidRDefault="00073886">
            <w:r>
              <w:t>1F1 – Lastschriftverarbeitung</w:t>
            </w:r>
          </w:p>
        </w:tc>
      </w:tr>
      <w:tr w:rsidR="00995B3A" w:rsidTr="00073886">
        <w:tc>
          <w:tcPr>
            <w:tcW w:w="0" w:type="auto"/>
          </w:tcPr>
          <w:p w:rsidR="00995B3A" w:rsidRDefault="00073886">
            <w:r>
              <w:t>1EZ – Gutschriftsabwicklung</w:t>
            </w:r>
          </w:p>
        </w:tc>
      </w:tr>
      <w:tr w:rsidR="00995B3A" w:rsidTr="00073886">
        <w:tc>
          <w:tcPr>
            <w:tcW w:w="0" w:type="auto"/>
          </w:tcPr>
          <w:p w:rsidR="00995B3A" w:rsidRDefault="00073886">
            <w:r>
              <w:t>1B6 – Vertriebsbonusabwicklung</w:t>
            </w:r>
          </w:p>
        </w:tc>
      </w:tr>
      <w:tr w:rsidR="00995B3A" w:rsidTr="00073886">
        <w:tc>
          <w:tcPr>
            <w:tcW w:w="0" w:type="auto"/>
          </w:tcPr>
          <w:p w:rsidR="00995B3A" w:rsidRDefault="00073886">
            <w:r>
              <w:t>1MC – Abrechnung im Auftrag Dritter</w:t>
            </w:r>
          </w:p>
        </w:tc>
      </w:tr>
      <w:tr w:rsidR="00995B3A" w:rsidTr="00073886">
        <w:tc>
          <w:tcPr>
            <w:tcW w:w="0" w:type="auto"/>
          </w:tcPr>
          <w:p w:rsidR="00995B3A" w:rsidRDefault="00073886">
            <w:r>
              <w:t xml:space="preserve">1Z1 – Digitale Zahlungen - </w:t>
            </w:r>
            <w:r>
              <w:t>Verkauf</w:t>
            </w:r>
          </w:p>
        </w:tc>
      </w:tr>
    </w:tbl>
    <w:p w:rsidR="00000000" w:rsidRDefault="00073886"/>
    <w:p w:rsidR="00073886" w:rsidRDefault="00073886"/>
    <w:p w:rsidR="00073886" w:rsidRDefault="00073886"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073886"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073886" w:rsidRDefault="00073886" w:rsidP="00BA1A55">
            <w:r>
              <w:t>Type Style</w:t>
            </w:r>
          </w:p>
        </w:tc>
        <w:tc>
          <w:tcPr>
            <w:tcW w:w="11598" w:type="dxa"/>
          </w:tcPr>
          <w:p w:rsidR="00073886" w:rsidRDefault="00073886" w:rsidP="00BA1A55">
            <w:r>
              <w:t>Description</w:t>
            </w:r>
          </w:p>
        </w:tc>
      </w:tr>
      <w:tr w:rsidR="00073886" w:rsidRPr="001B5034" w:rsidTr="00BA1A55">
        <w:tc>
          <w:tcPr>
            <w:tcW w:w="1554" w:type="dxa"/>
          </w:tcPr>
          <w:p w:rsidR="00073886" w:rsidRPr="001B5034" w:rsidRDefault="00073886" w:rsidP="00BA1A55">
            <w:r w:rsidRPr="00601DC2">
              <w:rPr>
                <w:rStyle w:val="SAPScreenElement"/>
              </w:rPr>
              <w:t>Example</w:t>
            </w:r>
          </w:p>
        </w:tc>
        <w:tc>
          <w:tcPr>
            <w:tcW w:w="11598" w:type="dxa"/>
          </w:tcPr>
          <w:p w:rsidR="00073886" w:rsidRDefault="00073886" w:rsidP="00BA1A55">
            <w:r w:rsidRPr="001B5034">
              <w:t>Words or characters quoted from the screen. These include field names, screen titles, pushbuttons labels, menu names, menu paths, and menu options.</w:t>
            </w:r>
          </w:p>
          <w:p w:rsidR="00073886" w:rsidRPr="001B5034" w:rsidRDefault="00073886" w:rsidP="00BA1A55">
            <w:r>
              <w:t>Textual c</w:t>
            </w:r>
            <w:r w:rsidRPr="001B5034">
              <w:t xml:space="preserve">ross-references to other </w:t>
            </w:r>
            <w:r>
              <w:t>documents</w:t>
            </w:r>
            <w:r w:rsidRPr="001B5034">
              <w:t>.</w:t>
            </w:r>
          </w:p>
        </w:tc>
      </w:tr>
      <w:tr w:rsidR="0007388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73886" w:rsidRPr="005A5AB7" w:rsidRDefault="00073886" w:rsidP="00BA1A55">
            <w:pPr>
              <w:rPr>
                <w:rStyle w:val="SAPEmphasis"/>
              </w:rPr>
            </w:pPr>
            <w:r w:rsidRPr="00D61EBC">
              <w:rPr>
                <w:rStyle w:val="SAPEmphasis"/>
              </w:rPr>
              <w:t>Example</w:t>
            </w:r>
          </w:p>
        </w:tc>
        <w:tc>
          <w:tcPr>
            <w:tcW w:w="11598" w:type="dxa"/>
          </w:tcPr>
          <w:p w:rsidR="00073886" w:rsidRPr="001B5034" w:rsidRDefault="00073886" w:rsidP="00BA1A55">
            <w:r w:rsidRPr="001B5034">
              <w:t xml:space="preserve">Emphasized words or </w:t>
            </w:r>
            <w:r>
              <w:t>expressions.</w:t>
            </w:r>
          </w:p>
        </w:tc>
      </w:tr>
      <w:tr w:rsidR="00073886" w:rsidRPr="001B5034" w:rsidTr="00BA1A55">
        <w:tc>
          <w:tcPr>
            <w:tcW w:w="1554" w:type="dxa"/>
          </w:tcPr>
          <w:p w:rsidR="00073886" w:rsidRPr="001B5034" w:rsidRDefault="00073886" w:rsidP="00BA1A55">
            <w:r w:rsidRPr="009A20CD">
              <w:rPr>
                <w:rStyle w:val="SAPMonospace"/>
              </w:rPr>
              <w:t>EXAMPLE</w:t>
            </w:r>
          </w:p>
        </w:tc>
        <w:tc>
          <w:tcPr>
            <w:tcW w:w="11598" w:type="dxa"/>
          </w:tcPr>
          <w:p w:rsidR="00073886" w:rsidRPr="001B5034" w:rsidRDefault="00073886"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7388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73886" w:rsidRPr="005411A0" w:rsidRDefault="00073886" w:rsidP="00BA1A55">
            <w:pPr>
              <w:rPr>
                <w:rStyle w:val="SAPMonospace"/>
              </w:rPr>
            </w:pPr>
            <w:r w:rsidRPr="005411A0">
              <w:rPr>
                <w:rStyle w:val="SAPMonospace"/>
              </w:rPr>
              <w:t>Example</w:t>
            </w:r>
          </w:p>
        </w:tc>
        <w:tc>
          <w:tcPr>
            <w:tcW w:w="11598" w:type="dxa"/>
          </w:tcPr>
          <w:p w:rsidR="00073886" w:rsidRPr="001B5034" w:rsidRDefault="00073886" w:rsidP="00BA1A55">
            <w:r w:rsidRPr="001B5034">
              <w:t>Output on the screen. This includes file and directory names and their paths, messages, names of variables and parameters, source text, and names of installation, upgrade and database tools.</w:t>
            </w:r>
          </w:p>
        </w:tc>
      </w:tr>
      <w:tr w:rsidR="00073886" w:rsidRPr="001B5034" w:rsidTr="00BA1A55">
        <w:tc>
          <w:tcPr>
            <w:tcW w:w="1554" w:type="dxa"/>
          </w:tcPr>
          <w:p w:rsidR="00073886" w:rsidRPr="005A5AB7" w:rsidRDefault="00073886" w:rsidP="00BA1A55">
            <w:pPr>
              <w:rPr>
                <w:rStyle w:val="SAPEmphasis"/>
              </w:rPr>
            </w:pPr>
            <w:r w:rsidRPr="006F3BFA">
              <w:rPr>
                <w:rStyle w:val="SAPUserEntry"/>
              </w:rPr>
              <w:t>Example</w:t>
            </w:r>
          </w:p>
        </w:tc>
        <w:tc>
          <w:tcPr>
            <w:tcW w:w="11598" w:type="dxa"/>
          </w:tcPr>
          <w:p w:rsidR="00073886" w:rsidRPr="001B5034" w:rsidRDefault="00073886" w:rsidP="00BA1A55">
            <w:r w:rsidRPr="001B5034">
              <w:t>Exact user entry. These are words or characters that you enter in the system exactly as they appear in the documentation.</w:t>
            </w:r>
          </w:p>
        </w:tc>
      </w:tr>
      <w:tr w:rsidR="0007388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73886" w:rsidRPr="006F3BFA" w:rsidRDefault="00073886" w:rsidP="00BA1A55">
            <w:pPr>
              <w:rPr>
                <w:rStyle w:val="SAPUserEntry"/>
              </w:rPr>
            </w:pPr>
            <w:r w:rsidRPr="006F3BFA">
              <w:rPr>
                <w:rStyle w:val="SAPUserEntry"/>
              </w:rPr>
              <w:t>&lt;Example&gt;</w:t>
            </w:r>
          </w:p>
        </w:tc>
        <w:tc>
          <w:tcPr>
            <w:tcW w:w="11598" w:type="dxa"/>
          </w:tcPr>
          <w:p w:rsidR="00073886" w:rsidRPr="001B5034" w:rsidRDefault="00073886" w:rsidP="00BA1A55">
            <w:r w:rsidRPr="001B5034">
              <w:t>Variable user entry. Angle brackets indicate that you replace these words and characters with appropriate entries to make entries in the system.</w:t>
            </w:r>
          </w:p>
        </w:tc>
      </w:tr>
      <w:tr w:rsidR="00073886" w:rsidRPr="001B5034" w:rsidTr="00BA1A55">
        <w:tc>
          <w:tcPr>
            <w:tcW w:w="1554" w:type="dxa"/>
          </w:tcPr>
          <w:p w:rsidR="00073886" w:rsidRPr="00601DC2" w:rsidRDefault="00073886" w:rsidP="00BA1A55">
            <w:pPr>
              <w:rPr>
                <w:rStyle w:val="SAPKeyboard"/>
              </w:rPr>
            </w:pPr>
            <w:r w:rsidRPr="005E595C">
              <w:rPr>
                <w:rStyle w:val="SAPKeyboard"/>
              </w:rPr>
              <w:t>EXAMPLE</w:t>
            </w:r>
          </w:p>
        </w:tc>
        <w:tc>
          <w:tcPr>
            <w:tcW w:w="11598" w:type="dxa"/>
          </w:tcPr>
          <w:p w:rsidR="00073886" w:rsidRPr="001B5034" w:rsidRDefault="00073886"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73886" w:rsidRDefault="00073886" w:rsidP="006112B2"/>
    <w:p w:rsidR="00073886" w:rsidRDefault="00073886" w:rsidP="006112B2">
      <w:pPr>
        <w:spacing w:after="200" w:line="276" w:lineRule="auto"/>
      </w:pPr>
    </w:p>
    <w:p w:rsidR="00073886" w:rsidRPr="00416A0C" w:rsidRDefault="00073886" w:rsidP="006112B2">
      <w:pPr>
        <w:sectPr w:rsidR="00073886" w:rsidRPr="00416A0C" w:rsidSect="00073886">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73886" w:rsidTr="00BA1A55">
        <w:trPr>
          <w:trHeight w:hRule="exact" w:val="227"/>
        </w:trPr>
        <w:tc>
          <w:tcPr>
            <w:tcW w:w="3969" w:type="dxa"/>
            <w:shd w:val="clear" w:color="auto" w:fill="000000" w:themeFill="text1"/>
            <w:tcMar>
              <w:top w:w="0" w:type="dxa"/>
              <w:bottom w:w="0" w:type="dxa"/>
            </w:tcMar>
          </w:tcPr>
          <w:p w:rsidR="00073886" w:rsidRDefault="00073886" w:rsidP="00BA1A55"/>
        </w:tc>
      </w:tr>
      <w:tr w:rsidR="00073886" w:rsidTr="00BA1A55">
        <w:trPr>
          <w:trHeight w:hRule="exact" w:val="1134"/>
        </w:trPr>
        <w:tc>
          <w:tcPr>
            <w:tcW w:w="3969" w:type="dxa"/>
            <w:shd w:val="clear" w:color="auto" w:fill="FFFFFF" w:themeFill="background1"/>
          </w:tcPr>
          <w:p w:rsidR="00073886" w:rsidRDefault="00073886" w:rsidP="00BA1A55">
            <w:pPr>
              <w:pStyle w:val="SAPLastPageGray"/>
            </w:pPr>
            <w:r>
              <w:t>www.sap.com/contactsap</w:t>
            </w:r>
          </w:p>
        </w:tc>
      </w:tr>
      <w:tr w:rsidR="00073886" w:rsidTr="00BA1A55">
        <w:trPr>
          <w:trHeight w:val="8120"/>
        </w:trPr>
        <w:tc>
          <w:tcPr>
            <w:tcW w:w="3969" w:type="dxa"/>
            <w:shd w:val="clear" w:color="auto" w:fill="FFFFFF" w:themeFill="background1"/>
            <w:vAlign w:val="bottom"/>
          </w:tcPr>
          <w:p w:rsidR="00073886" w:rsidRPr="00CD309F" w:rsidRDefault="00073886" w:rsidP="00BA1A55">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073886" w:rsidRDefault="00073886" w:rsidP="00BA1A55">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73886" w:rsidRPr="00F42CDC" w:rsidRDefault="00073886"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73886" w:rsidRPr="00F42CDC" w:rsidRDefault="00073886"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73886" w:rsidRPr="00F42CDC" w:rsidRDefault="00073886"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73886" w:rsidRDefault="00073886"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073886" w:rsidRPr="00907380" w:rsidRDefault="00073886" w:rsidP="00BA1A55">
            <w:pPr>
              <w:pStyle w:val="SAPMaterialNumber"/>
            </w:pPr>
          </w:p>
        </w:tc>
      </w:tr>
    </w:tbl>
    <w:p w:rsidR="00073886" w:rsidRPr="006112B2" w:rsidRDefault="00073886"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3886"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3886">
      <w:pPr>
        <w:spacing w:before="0" w:after="0" w:line="240" w:lineRule="auto"/>
      </w:pPr>
      <w:r>
        <w:separator/>
      </w:r>
    </w:p>
  </w:endnote>
  <w:endnote w:type="continuationSeparator" w:id="0">
    <w:p w:rsidR="00000000" w:rsidRDefault="000738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Default="00073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3886" w:rsidRPr="005D1853" w:rsidTr="003733F0">
      <w:tc>
        <w:tcPr>
          <w:tcW w:w="5245" w:type="dxa"/>
          <w:vAlign w:val="bottom"/>
        </w:tcPr>
        <w:p w:rsidR="00073886" w:rsidRDefault="00073886" w:rsidP="003733F0">
          <w:pPr>
            <w:pStyle w:val="SAPFooterleft"/>
          </w:pPr>
          <w:fldSimple w:instr=" REF maintitle \* MERGEFORMAT ">
            <w:r>
              <w:t>Kundeneinzelfertigung für Verkaufspakete mit Variantenkonfiguration (4OC_DE)</w:t>
            </w:r>
          </w:fldSimple>
        </w:p>
        <w:p w:rsidR="00073886" w:rsidRPr="001B2C66" w:rsidRDefault="0007388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73886" w:rsidRPr="00860C35" w:rsidRDefault="0007388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73886">
            <w:rPr>
              <w:rStyle w:val="SAPFooterSecurityLevel"/>
            </w:rPr>
            <w:t>public</w:t>
          </w:r>
          <w:r>
            <w:rPr>
              <w:rStyle w:val="SAPFooterSecurityLevel"/>
            </w:rPr>
            <w:fldChar w:fldCharType="end"/>
          </w:r>
          <w:r w:rsidRPr="00860C35">
            <w:rPr>
              <w:rStyle w:val="SAPFooterSecurityLevel"/>
            </w:rPr>
            <w:t xml:space="preserve"> </w:t>
          </w:r>
        </w:p>
        <w:p w:rsidR="00073886" w:rsidRPr="00860C35" w:rsidRDefault="00073886"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3886" w:rsidRPr="004319A4" w:rsidRDefault="0007388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073886" w:rsidRDefault="00073886" w:rsidP="00C35749">
    <w:pPr>
      <w:pStyle w:val="Footer"/>
    </w:pPr>
  </w:p>
  <w:p w:rsidR="00073886" w:rsidRDefault="00073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Default="000738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Pr="00073886" w:rsidRDefault="00073886" w:rsidP="00073886">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44" w:rsidRPr="00073886" w:rsidRDefault="00073886" w:rsidP="000738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Pr="00073886" w:rsidRDefault="00073886" w:rsidP="00073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3886">
      <w:pPr>
        <w:spacing w:before="0" w:after="0" w:line="240" w:lineRule="auto"/>
      </w:pPr>
      <w:r>
        <w:rPr>
          <w:color w:val="000000"/>
        </w:rPr>
        <w:separator/>
      </w:r>
    </w:p>
  </w:footnote>
  <w:footnote w:type="continuationSeparator" w:id="0">
    <w:p w:rsidR="00000000" w:rsidRDefault="000738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Default="00073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Pr="005B6104" w:rsidRDefault="00073886" w:rsidP="00B1365D">
    <w:pPr>
      <w:pStyle w:val="SAPHeader"/>
      <w:rPr>
        <w:sz w:val="4"/>
        <w:szCs w:val="4"/>
        <w:lang w:val="de-DE"/>
      </w:rPr>
    </w:pPr>
  </w:p>
  <w:p w:rsidR="00073886" w:rsidRPr="00B1365D" w:rsidRDefault="00073886" w:rsidP="00B1365D">
    <w:pPr>
      <w:pStyle w:val="Header"/>
      <w:rPr>
        <w:sz w:val="2"/>
        <w:szCs w:val="2"/>
      </w:rPr>
    </w:pPr>
  </w:p>
  <w:p w:rsidR="00073886" w:rsidRDefault="00073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3886" w:rsidRPr="005D1853" w:rsidTr="003733F0">
      <w:tc>
        <w:tcPr>
          <w:tcW w:w="5245" w:type="dxa"/>
          <w:vAlign w:val="bottom"/>
        </w:tcPr>
        <w:p w:rsidR="00073886" w:rsidRDefault="00073886" w:rsidP="003733F0">
          <w:pPr>
            <w:pStyle w:val="SAPFooterleft"/>
          </w:pPr>
          <w:fldSimple w:instr=" REF maintitle \* MERGEFORMAT ">
            <w:sdt>
              <w:sdtPr>
                <w:alias w:val="Scope item name"/>
                <w:tag w:val="Scope item name"/>
                <w:id w:val="-1612121847"/>
                <w:placeholder>
                  <w:docPart w:val="F13DA50F7B12403797463B7265859ED9"/>
                </w:placeholder>
                <w:showingPlcHdr/>
              </w:sdtPr>
              <w:sdtContent>
                <w:r>
                  <w:t>Enter Scope Item Name</w:t>
                </w:r>
              </w:sdtContent>
            </w:sdt>
          </w:fldSimple>
        </w:p>
        <w:p w:rsidR="00073886" w:rsidRPr="001B2C66" w:rsidRDefault="0007388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73886" w:rsidRPr="00860C35" w:rsidRDefault="0007388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73886" w:rsidRPr="00860C35" w:rsidRDefault="0007388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3886" w:rsidRPr="004319A4" w:rsidRDefault="0007388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73886" w:rsidRDefault="00073886" w:rsidP="00C35749">
    <w:pPr>
      <w:pStyle w:val="Footer"/>
    </w:pPr>
  </w:p>
  <w:p w:rsidR="00073886" w:rsidRDefault="00073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3886" w:rsidRPr="005D1853" w:rsidTr="003733F0">
      <w:tc>
        <w:tcPr>
          <w:tcW w:w="5245" w:type="dxa"/>
          <w:vAlign w:val="bottom"/>
        </w:tcPr>
        <w:p w:rsidR="00073886" w:rsidRDefault="00073886" w:rsidP="003733F0">
          <w:pPr>
            <w:pStyle w:val="SAPFooterleft"/>
          </w:pPr>
          <w:fldSimple w:instr=" REF maintitle \* MERGEFORMAT ">
            <w:sdt>
              <w:sdtPr>
                <w:alias w:val="Scope item name"/>
                <w:tag w:val="Scope item name"/>
                <w:id w:val="1917744769"/>
                <w:placeholder>
                  <w:docPart w:val="E23DF426466F480B895E47DED8094948"/>
                </w:placeholder>
                <w:showingPlcHdr/>
              </w:sdtPr>
              <w:sdtContent>
                <w:r>
                  <w:t>Enter Scope Item Name</w:t>
                </w:r>
              </w:sdtContent>
            </w:sdt>
          </w:fldSimple>
        </w:p>
        <w:p w:rsidR="00073886" w:rsidRPr="001B2C66" w:rsidRDefault="0007388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73886" w:rsidRPr="00860C35" w:rsidRDefault="0007388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73886" w:rsidRPr="00860C35" w:rsidRDefault="0007388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3886" w:rsidRPr="004319A4" w:rsidRDefault="0007388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73886" w:rsidRDefault="00073886" w:rsidP="00C35749">
    <w:pPr>
      <w:pStyle w:val="Footer"/>
    </w:pPr>
  </w:p>
  <w:p w:rsidR="00073886" w:rsidRPr="00073886" w:rsidRDefault="00073886" w:rsidP="000738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Pr="00073886" w:rsidRDefault="00073886" w:rsidP="000738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86" w:rsidRPr="00073886" w:rsidRDefault="00073886" w:rsidP="00073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47025D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3DE246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6422B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2C3BE5"/>
    <w:multiLevelType w:val="multilevel"/>
    <w:tmpl w:val="228CA8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D9050CE"/>
    <w:multiLevelType w:val="multilevel"/>
    <w:tmpl w:val="A6E075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B1037DB"/>
    <w:multiLevelType w:val="multilevel"/>
    <w:tmpl w:val="0790A0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A4161C9"/>
    <w:multiLevelType w:val="multilevel"/>
    <w:tmpl w:val="5E5084E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95B3A"/>
    <w:rsid w:val="00073886"/>
    <w:rsid w:val="0099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8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73886"/>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7388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7388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73886"/>
    <w:pPr>
      <w:numPr>
        <w:ilvl w:val="3"/>
      </w:numPr>
      <w:outlineLvl w:val="3"/>
    </w:pPr>
    <w:rPr>
      <w:bCs/>
      <w:iCs/>
    </w:rPr>
  </w:style>
  <w:style w:type="paragraph" w:styleId="Heading5">
    <w:name w:val="heading 5"/>
    <w:basedOn w:val="Heading2"/>
    <w:next w:val="Normal"/>
    <w:link w:val="Heading5Char"/>
    <w:unhideWhenUsed/>
    <w:qFormat/>
    <w:rsid w:val="0007388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7388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73886"/>
    <w:pPr>
      <w:spacing w:before="60" w:after="60"/>
    </w:pPr>
    <w:rPr>
      <w:b/>
      <w:bCs/>
      <w:color w:val="FFFFFF" w:themeColor="background1"/>
      <w:sz w:val="18"/>
    </w:rPr>
  </w:style>
  <w:style w:type="character" w:customStyle="1" w:styleId="SAPEmphasis">
    <w:name w:val="SAP_Emphasis"/>
    <w:basedOn w:val="DefaultParagraphFont"/>
    <w:uiPriority w:val="1"/>
    <w:qFormat/>
    <w:rsid w:val="0007388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7388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7388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7388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7388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73886"/>
    <w:pPr>
      <w:keepNext w:val="0"/>
      <w:spacing w:before="0"/>
    </w:pPr>
  </w:style>
  <w:style w:type="paragraph" w:styleId="TOC3">
    <w:name w:val="toc 3"/>
    <w:basedOn w:val="TOC1"/>
    <w:autoRedefine/>
    <w:uiPriority w:val="39"/>
    <w:unhideWhenUsed/>
    <w:rsid w:val="00073886"/>
    <w:pPr>
      <w:keepNext w:val="0"/>
      <w:tabs>
        <w:tab w:val="left" w:pos="1418"/>
      </w:tabs>
      <w:spacing w:before="0"/>
      <w:ind w:left="1418" w:hanging="794"/>
    </w:pPr>
  </w:style>
  <w:style w:type="paragraph" w:styleId="TOC4">
    <w:name w:val="toc 4"/>
    <w:basedOn w:val="TOC3"/>
    <w:next w:val="Normal"/>
    <w:autoRedefine/>
    <w:uiPriority w:val="39"/>
    <w:unhideWhenUsed/>
    <w:rsid w:val="00073886"/>
    <w:pPr>
      <w:tabs>
        <w:tab w:val="left" w:pos="1985"/>
      </w:tabs>
      <w:ind w:right="851"/>
    </w:pPr>
  </w:style>
  <w:style w:type="paragraph" w:styleId="TOC5">
    <w:name w:val="toc 5"/>
    <w:basedOn w:val="TOC4"/>
    <w:next w:val="Normal"/>
    <w:autoRedefine/>
    <w:uiPriority w:val="39"/>
    <w:unhideWhenUsed/>
    <w:rsid w:val="00073886"/>
  </w:style>
  <w:style w:type="character" w:customStyle="1" w:styleId="SAPKeyboard">
    <w:name w:val="SAP_Keyboard"/>
    <w:basedOn w:val="SAPMonospace"/>
    <w:uiPriority w:val="1"/>
    <w:qFormat/>
    <w:rsid w:val="0007388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7388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73886"/>
    <w:rPr>
      <w:sz w:val="20"/>
      <w:szCs w:val="24"/>
    </w:rPr>
  </w:style>
  <w:style w:type="character" w:customStyle="1" w:styleId="TitleChar">
    <w:name w:val="Title Char"/>
    <w:basedOn w:val="StandardChar"/>
    <w:link w:val="Title"/>
    <w:rsid w:val="00073886"/>
    <w:rPr>
      <w:rFonts w:cs="Arial"/>
      <w:b/>
      <w:bCs/>
      <w:color w:val="333399"/>
      <w:sz w:val="48"/>
      <w:szCs w:val="32"/>
    </w:rPr>
  </w:style>
  <w:style w:type="character" w:customStyle="1" w:styleId="SAPNoteHeadingChar">
    <w:name w:val="SAP_NoteHeading Char"/>
    <w:basedOn w:val="TitleChar"/>
    <w:link w:val="SAPNoteHeading"/>
    <w:rsid w:val="0007388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7388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7388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7388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7388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73886"/>
    <w:pPr>
      <w:numPr>
        <w:numId w:val="0"/>
      </w:numPr>
      <w:outlineLvl w:val="9"/>
    </w:pPr>
    <w:rPr>
      <w:b/>
    </w:rPr>
  </w:style>
  <w:style w:type="character" w:customStyle="1" w:styleId="SAPHeading1NoNumberChar">
    <w:name w:val="SAP_Heading1NoNumber Char"/>
    <w:basedOn w:val="TitleChar"/>
    <w:link w:val="SAPHeading1NoNumber"/>
    <w:rsid w:val="0007388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7388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73886"/>
    <w:pPr>
      <w:numPr>
        <w:numId w:val="21"/>
      </w:numPr>
    </w:pPr>
  </w:style>
  <w:style w:type="paragraph" w:styleId="ListNumber2">
    <w:name w:val="List Number 2"/>
    <w:basedOn w:val="Normal"/>
    <w:uiPriority w:val="99"/>
    <w:unhideWhenUsed/>
    <w:qFormat/>
    <w:rsid w:val="00073886"/>
    <w:pPr>
      <w:numPr>
        <w:ilvl w:val="1"/>
        <w:numId w:val="21"/>
      </w:numPr>
    </w:pPr>
  </w:style>
  <w:style w:type="paragraph" w:styleId="ListNumber3">
    <w:name w:val="List Number 3"/>
    <w:basedOn w:val="Normal"/>
    <w:uiPriority w:val="99"/>
    <w:unhideWhenUsed/>
    <w:qFormat/>
    <w:rsid w:val="00073886"/>
    <w:pPr>
      <w:numPr>
        <w:ilvl w:val="2"/>
        <w:numId w:val="21"/>
      </w:numPr>
    </w:pPr>
  </w:style>
  <w:style w:type="paragraph" w:styleId="ListBullet">
    <w:name w:val="List Bullet"/>
    <w:basedOn w:val="Normal"/>
    <w:uiPriority w:val="99"/>
    <w:unhideWhenUsed/>
    <w:qFormat/>
    <w:rsid w:val="00073886"/>
    <w:pPr>
      <w:numPr>
        <w:numId w:val="23"/>
      </w:numPr>
    </w:pPr>
  </w:style>
  <w:style w:type="paragraph" w:styleId="ListBullet2">
    <w:name w:val="List Bullet 2"/>
    <w:basedOn w:val="Normal"/>
    <w:uiPriority w:val="99"/>
    <w:unhideWhenUsed/>
    <w:qFormat/>
    <w:rsid w:val="00073886"/>
    <w:pPr>
      <w:numPr>
        <w:numId w:val="25"/>
      </w:numPr>
    </w:pPr>
  </w:style>
  <w:style w:type="paragraph" w:styleId="ListBullet3">
    <w:name w:val="List Bullet 3"/>
    <w:basedOn w:val="Normal"/>
    <w:uiPriority w:val="99"/>
    <w:unhideWhenUsed/>
    <w:qFormat/>
    <w:rsid w:val="00073886"/>
    <w:pPr>
      <w:numPr>
        <w:numId w:val="27"/>
      </w:numPr>
    </w:pPr>
  </w:style>
  <w:style w:type="paragraph" w:styleId="ListContinue">
    <w:name w:val="List Continue"/>
    <w:basedOn w:val="Normal"/>
    <w:uiPriority w:val="99"/>
    <w:unhideWhenUsed/>
    <w:qFormat/>
    <w:rsid w:val="00073886"/>
    <w:pPr>
      <w:ind w:left="340"/>
    </w:pPr>
  </w:style>
  <w:style w:type="paragraph" w:styleId="ListContinue2">
    <w:name w:val="List Continue 2"/>
    <w:basedOn w:val="Normal"/>
    <w:uiPriority w:val="99"/>
    <w:unhideWhenUsed/>
    <w:qFormat/>
    <w:rsid w:val="00073886"/>
    <w:pPr>
      <w:ind w:left="680"/>
    </w:pPr>
  </w:style>
  <w:style w:type="paragraph" w:styleId="ListContinue3">
    <w:name w:val="List Continue 3"/>
    <w:basedOn w:val="Normal"/>
    <w:uiPriority w:val="99"/>
    <w:unhideWhenUsed/>
    <w:qFormat/>
    <w:rsid w:val="00073886"/>
    <w:pPr>
      <w:ind w:left="1021"/>
    </w:pPr>
  </w:style>
  <w:style w:type="character" w:customStyle="1" w:styleId="Heading1Char">
    <w:name w:val="Heading 1 Char"/>
    <w:basedOn w:val="DefaultParagraphFont"/>
    <w:link w:val="Heading1"/>
    <w:uiPriority w:val="9"/>
    <w:locked/>
    <w:rsid w:val="0007388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7388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7388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7388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7388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73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73886"/>
    <w:rPr>
      <w:color w:val="auto"/>
      <w:sz w:val="24"/>
    </w:rPr>
  </w:style>
  <w:style w:type="paragraph" w:customStyle="1" w:styleId="SAPMainTitle">
    <w:name w:val="SAP_MainTitle"/>
    <w:basedOn w:val="Normal"/>
    <w:next w:val="Normal"/>
    <w:rsid w:val="0007388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73886"/>
    <w:pPr>
      <w:spacing w:line="260" w:lineRule="exact"/>
      <w:jc w:val="right"/>
    </w:pPr>
    <w:rPr>
      <w:caps/>
      <w:color w:val="auto"/>
      <w:spacing w:val="10"/>
      <w:sz w:val="20"/>
    </w:rPr>
  </w:style>
  <w:style w:type="paragraph" w:customStyle="1" w:styleId="SAPDocumentVersion">
    <w:name w:val="SAP_DocumentVersion"/>
    <w:basedOn w:val="SAPSecurityLevel"/>
    <w:rsid w:val="0007388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73886"/>
    <w:rPr>
      <w:rFonts w:ascii="BentonSans Book" w:hAnsi="BentonSans Book" w:cs="Times New Roman"/>
      <w:color w:val="0076CB"/>
      <w:sz w:val="12"/>
      <w:u w:val="none"/>
    </w:rPr>
  </w:style>
  <w:style w:type="paragraph" w:customStyle="1" w:styleId="SAPMaterialNumber">
    <w:name w:val="SAP_MaterialNumber"/>
    <w:basedOn w:val="Normal"/>
    <w:locked/>
    <w:rsid w:val="0007388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73886"/>
  </w:style>
  <w:style w:type="paragraph" w:customStyle="1" w:styleId="SAPFooterleft">
    <w:name w:val="SAP_Footer_left"/>
    <w:basedOn w:val="Footer"/>
    <w:locked/>
    <w:rsid w:val="0007388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73886"/>
    <w:rPr>
      <w:rFonts w:ascii="BentonSans Bold" w:hAnsi="BentonSans Bold" w:cs="Times New Roman"/>
    </w:rPr>
  </w:style>
  <w:style w:type="character" w:customStyle="1" w:styleId="SAPFooterSecurityLevel">
    <w:name w:val="SAP_Footer_SecurityLevel"/>
    <w:basedOn w:val="DefaultParagraphFont"/>
    <w:uiPriority w:val="1"/>
    <w:locked/>
    <w:rsid w:val="00073886"/>
    <w:rPr>
      <w:rFonts w:cs="Times New Roman"/>
      <w:caps/>
      <w:spacing w:val="6"/>
    </w:rPr>
  </w:style>
  <w:style w:type="paragraph" w:customStyle="1" w:styleId="SAPLastPageGray">
    <w:name w:val="SAP_LastPage_Gray"/>
    <w:basedOn w:val="Normal"/>
    <w:locked/>
    <w:rsid w:val="0007388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73886"/>
    <w:pPr>
      <w:spacing w:before="0" w:after="0" w:line="180" w:lineRule="exact"/>
    </w:pPr>
    <w:rPr>
      <w:rFonts w:cs="Arial"/>
      <w:sz w:val="12"/>
      <w:szCs w:val="18"/>
      <w:lang w:val="de-DE"/>
    </w:rPr>
  </w:style>
  <w:style w:type="paragraph" w:customStyle="1" w:styleId="SAPFooterright">
    <w:name w:val="SAP_Footer_right"/>
    <w:basedOn w:val="SAPFooterleft"/>
    <w:locked/>
    <w:rsid w:val="00073886"/>
    <w:pPr>
      <w:jc w:val="right"/>
    </w:pPr>
    <w:rPr>
      <w:noProof/>
    </w:rPr>
  </w:style>
  <w:style w:type="paragraph" w:customStyle="1" w:styleId="SAPFooterCurrentTopicRight">
    <w:name w:val="SAP_Footer_CurrentTopicRight"/>
    <w:basedOn w:val="SAPFooterright"/>
    <w:qFormat/>
    <w:locked/>
    <w:rsid w:val="00073886"/>
    <w:rPr>
      <w:rFonts w:ascii="BentonSans Bold" w:hAnsi="BentonSans Bold"/>
    </w:rPr>
  </w:style>
  <w:style w:type="paragraph" w:customStyle="1" w:styleId="SAPFooterCurrentTopicLeft">
    <w:name w:val="SAP_Footer_CurrentTopicLeft"/>
    <w:basedOn w:val="SAPFooterleft"/>
    <w:qFormat/>
    <w:locked/>
    <w:rsid w:val="00073886"/>
    <w:rPr>
      <w:rFonts w:ascii="BentonSans Bold" w:hAnsi="BentonSans Bold"/>
    </w:rPr>
  </w:style>
  <w:style w:type="paragraph" w:styleId="Header">
    <w:name w:val="header"/>
    <w:basedOn w:val="Normal"/>
    <w:link w:val="HeaderChar"/>
    <w:uiPriority w:val="99"/>
    <w:unhideWhenUsed/>
    <w:rsid w:val="0007388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3886"/>
    <w:rPr>
      <w:rFonts w:ascii="BentonSans Book" w:eastAsia="MS Mincho" w:hAnsi="BentonSans Book" w:cs="Times New Roman"/>
      <w:kern w:val="0"/>
      <w:sz w:val="18"/>
      <w:szCs w:val="24"/>
    </w:rPr>
  </w:style>
  <w:style w:type="paragraph" w:customStyle="1" w:styleId="SAPHeader">
    <w:name w:val="SAP_Header"/>
    <w:basedOn w:val="Normal"/>
    <w:locked/>
    <w:rsid w:val="0007388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3DA50F7B12403797463B7265859ED9"/>
        <w:category>
          <w:name w:val="General"/>
          <w:gallery w:val="placeholder"/>
        </w:category>
        <w:types>
          <w:type w:val="bbPlcHdr"/>
        </w:types>
        <w:behaviors>
          <w:behavior w:val="content"/>
        </w:behaviors>
        <w:guid w:val="{AEB89DB5-AF5C-4161-9DCF-F1A877A7B586}"/>
      </w:docPartPr>
      <w:docPartBody>
        <w:p w:rsidR="00000000" w:rsidRDefault="00864C6E" w:rsidP="00864C6E">
          <w:pPr>
            <w:pStyle w:val="F13DA50F7B12403797463B7265859ED9"/>
          </w:pPr>
          <w:r>
            <w:t>Enter Scope Item Name</w:t>
          </w:r>
        </w:p>
      </w:docPartBody>
    </w:docPart>
    <w:docPart>
      <w:docPartPr>
        <w:name w:val="E23DF426466F480B895E47DED8094948"/>
        <w:category>
          <w:name w:val="General"/>
          <w:gallery w:val="placeholder"/>
        </w:category>
        <w:types>
          <w:type w:val="bbPlcHdr"/>
        </w:types>
        <w:behaviors>
          <w:behavior w:val="content"/>
        </w:behaviors>
        <w:guid w:val="{9F4B079E-38EA-441F-940D-D7CBE3C9B53D}"/>
      </w:docPartPr>
      <w:docPartBody>
        <w:p w:rsidR="00000000" w:rsidRDefault="00864C6E" w:rsidP="00864C6E">
          <w:pPr>
            <w:pStyle w:val="E23DF426466F480B895E47DED809494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6E"/>
    <w:rsid w:val="0086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4DBFEAFA94BA689CB094D7995C88E">
    <w:name w:val="0BE4DBFEAFA94BA689CB094D7995C88E"/>
    <w:rsid w:val="00864C6E"/>
  </w:style>
  <w:style w:type="paragraph" w:customStyle="1" w:styleId="F13DA50F7B12403797463B7265859ED9">
    <w:name w:val="F13DA50F7B12403797463B7265859ED9"/>
    <w:rsid w:val="00864C6E"/>
  </w:style>
  <w:style w:type="paragraph" w:customStyle="1" w:styleId="E23DF426466F480B895E47DED8094948">
    <w:name w:val="E23DF426466F480B895E47DED8094948"/>
    <w:rsid w:val="00864C6E"/>
  </w:style>
  <w:style w:type="paragraph" w:customStyle="1" w:styleId="31F96683415C4C3F8C2F1B6DAB859D9A">
    <w:name w:val="31F96683415C4C3F8C2F1B6DAB859D9A"/>
    <w:rsid w:val="00864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7092B57-AAFB-4A89-BB7F-F6C866BB1BF4}"/>
</file>

<file path=customXml/itemProps2.xml><?xml version="1.0" encoding="utf-8"?>
<ds:datastoreItem xmlns:ds="http://schemas.openxmlformats.org/officeDocument/2006/customXml" ds:itemID="{855191BD-B4ED-4977-BA8C-D027F53631CA}"/>
</file>

<file path=customXml/itemProps3.xml><?xml version="1.0" encoding="utf-8"?>
<ds:datastoreItem xmlns:ds="http://schemas.openxmlformats.org/officeDocument/2006/customXml" ds:itemID="{6FC0AEC7-9465-440B-98EF-376997441270}"/>
</file>

<file path=docProps/app.xml><?xml version="1.0" encoding="utf-8"?>
<Properties xmlns="http://schemas.openxmlformats.org/officeDocument/2006/extended-properties" xmlns:vt="http://schemas.openxmlformats.org/officeDocument/2006/docPropsVTypes">
  <Template>Normal.dotm</Template>
  <TotalTime>0</TotalTime>
  <Pages>15</Pages>
  <Words>3041</Words>
  <Characters>17340</Characters>
  <Application>Microsoft Office Word</Application>
  <DocSecurity>4</DocSecurity>
  <Lines>144</Lines>
  <Paragraphs>40</Paragraphs>
  <ScaleCrop>false</ScaleCrop>
  <Company/>
  <LinksUpToDate>false</LinksUpToDate>
  <CharactersWithSpaces>20341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2020-09-28T20:29:00Z</dcterms:created>
  <dcterms:modified xsi:type="dcterms:W3CDTF">2020-09-28T20:29:00Z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