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757578" w:rsidRPr="00FC413A" w:rsidTr="00494E68">
        <w:trPr>
          <w:trHeight w:hRule="exact" w:val="227"/>
        </w:trPr>
        <w:tc>
          <w:tcPr>
            <w:tcW w:w="4962" w:type="dxa"/>
            <w:tcBorders>
              <w:bottom w:val="single" w:sz="4" w:space="0" w:color="auto"/>
            </w:tcBorders>
            <w:shd w:val="clear" w:color="auto" w:fill="000000" w:themeFill="text1"/>
          </w:tcPr>
          <w:p w:rsidR="00757578" w:rsidRPr="00FC413A" w:rsidRDefault="00757578" w:rsidP="00494E68">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757578" w:rsidRPr="00FC413A" w:rsidRDefault="00757578" w:rsidP="00494E68"/>
        </w:tc>
      </w:tr>
      <w:tr w:rsidR="00757578" w:rsidTr="00494E68">
        <w:trPr>
          <w:trHeight w:val="636"/>
        </w:trPr>
        <w:tc>
          <w:tcPr>
            <w:tcW w:w="4962" w:type="dxa"/>
            <w:vMerge w:val="restart"/>
            <w:tcBorders>
              <w:top w:val="single" w:sz="4" w:space="0" w:color="auto"/>
              <w:bottom w:val="nil"/>
              <w:right w:val="nil"/>
            </w:tcBorders>
            <w:shd w:val="clear" w:color="auto" w:fill="F0AB00"/>
            <w:tcMar>
              <w:top w:w="113" w:type="dxa"/>
            </w:tcMar>
          </w:tcPr>
          <w:p w:rsidR="00757578" w:rsidRPr="00E540A2" w:rsidRDefault="00757578" w:rsidP="00757578">
            <w:pPr>
              <w:pStyle w:val="SAPCollateralType"/>
            </w:pPr>
            <w:r>
              <w:t>Testskript</w:t>
            </w:r>
          </w:p>
          <w:p w:rsidR="00757578" w:rsidRPr="00E540A2" w:rsidRDefault="00757578" w:rsidP="00757578">
            <w:pPr>
              <w:pStyle w:val="SAPDocumentVersion"/>
            </w:pPr>
            <w:r>
              <w:t>SAP S/4HANA - 22-09-20</w:t>
            </w:r>
          </w:p>
        </w:tc>
        <w:tc>
          <w:tcPr>
            <w:tcW w:w="9383" w:type="dxa"/>
            <w:tcBorders>
              <w:top w:val="single" w:sz="4" w:space="0" w:color="auto"/>
              <w:left w:val="nil"/>
              <w:bottom w:val="nil"/>
            </w:tcBorders>
            <w:shd w:val="clear" w:color="auto" w:fill="F0AB00"/>
            <w:tcMar>
              <w:top w:w="113" w:type="dxa"/>
            </w:tcMar>
          </w:tcPr>
          <w:p w:rsidR="00757578" w:rsidRPr="00CF3F1C" w:rsidRDefault="00757578" w:rsidP="00494E68">
            <w:pPr>
              <w:pStyle w:val="SAPSecurityLevel"/>
            </w:pPr>
            <w:bookmarkStart w:id="1" w:name="securitylevel"/>
            <w:r w:rsidRPr="00CF3F1C">
              <w:t>public</w:t>
            </w:r>
            <w:bookmarkEnd w:id="1"/>
          </w:p>
        </w:tc>
      </w:tr>
      <w:tr w:rsidR="00757578" w:rsidTr="00494E68">
        <w:trPr>
          <w:trHeight w:hRule="exact" w:val="2402"/>
        </w:trPr>
        <w:tc>
          <w:tcPr>
            <w:tcW w:w="4962" w:type="dxa"/>
            <w:vMerge/>
            <w:tcBorders>
              <w:top w:val="nil"/>
              <w:bottom w:val="nil"/>
              <w:right w:val="nil"/>
            </w:tcBorders>
            <w:shd w:val="clear" w:color="auto" w:fill="F0AB00"/>
            <w:tcMar>
              <w:top w:w="113" w:type="dxa"/>
            </w:tcMar>
          </w:tcPr>
          <w:p w:rsidR="00757578" w:rsidRDefault="00757578" w:rsidP="00494E68">
            <w:pPr>
              <w:pStyle w:val="SAPCollateralType"/>
            </w:pPr>
          </w:p>
        </w:tc>
        <w:tc>
          <w:tcPr>
            <w:tcW w:w="9383" w:type="dxa"/>
            <w:tcBorders>
              <w:top w:val="nil"/>
              <w:left w:val="nil"/>
              <w:bottom w:val="nil"/>
            </w:tcBorders>
            <w:shd w:val="clear" w:color="auto" w:fill="F0AB00"/>
            <w:tcMar>
              <w:top w:w="113" w:type="dxa"/>
            </w:tcMar>
          </w:tcPr>
          <w:p w:rsidR="00757578" w:rsidRDefault="00757578" w:rsidP="00494E68">
            <w:pPr>
              <w:pStyle w:val="SAPMainTitle"/>
            </w:pPr>
            <w:bookmarkStart w:id="2" w:name="maintitle"/>
            <w:r>
              <w:t>Handling Unit Management (4MM_DE)</w:t>
            </w:r>
            <w:bookmarkEnd w:id="2"/>
          </w:p>
          <w:p w:rsidR="00757578" w:rsidRDefault="00757578" w:rsidP="00494E68">
            <w:pPr>
              <w:pStyle w:val="SAPMainTitle"/>
            </w:pPr>
          </w:p>
        </w:tc>
      </w:tr>
    </w:tbl>
    <w:p w:rsidR="00757578" w:rsidRDefault="00757578" w:rsidP="007D4F79">
      <w:pPr>
        <w:pStyle w:val="TOC1"/>
        <w:rPr>
          <w:noProof/>
        </w:rPr>
      </w:pPr>
      <w:r>
        <w:rPr>
          <w:rFonts w:ascii="BentonSans Bold" w:hAnsi="BentonSans Bold"/>
          <w:color w:val="666666"/>
          <w:sz w:val="24"/>
        </w:rPr>
        <w:t>Inhaltsverzeichnis</w:t>
      </w: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p>
    <w:p w:rsidR="00757578" w:rsidRDefault="00757578">
      <w:pPr>
        <w:pStyle w:val="TOC1"/>
        <w:rPr>
          <w:rFonts w:asciiTheme="minorHAnsi" w:eastAsiaTheme="minorEastAsia" w:hAnsiTheme="minorHAnsi" w:cstheme="minorBidi"/>
          <w:noProof/>
          <w:sz w:val="22"/>
          <w:szCs w:val="22"/>
        </w:rPr>
      </w:pPr>
      <w:hyperlink w:anchor="_Toc52224736" w:history="1">
        <w:r w:rsidRPr="000636DE">
          <w:rPr>
            <w:rStyle w:val="Hyperlink"/>
            <w:noProof/>
          </w:rPr>
          <w:t>1</w:t>
        </w:r>
        <w:r>
          <w:rPr>
            <w:rFonts w:asciiTheme="minorHAnsi" w:eastAsiaTheme="minorEastAsia" w:hAnsiTheme="minorHAnsi" w:cstheme="minorBidi"/>
            <w:noProof/>
            <w:sz w:val="22"/>
            <w:szCs w:val="22"/>
          </w:rPr>
          <w:tab/>
        </w:r>
        <w:r w:rsidRPr="000636DE">
          <w:rPr>
            <w:rStyle w:val="Hyperlink"/>
            <w:noProof/>
          </w:rPr>
          <w:t>Zweck</w:t>
        </w:r>
        <w:r>
          <w:rPr>
            <w:noProof/>
            <w:webHidden/>
          </w:rPr>
          <w:tab/>
        </w:r>
        <w:r>
          <w:rPr>
            <w:noProof/>
            <w:webHidden/>
          </w:rPr>
          <w:fldChar w:fldCharType="begin"/>
        </w:r>
        <w:r>
          <w:rPr>
            <w:noProof/>
            <w:webHidden/>
          </w:rPr>
          <w:instrText xml:space="preserve"> PAGEREF _Toc52224736 \h </w:instrText>
        </w:r>
        <w:r>
          <w:rPr>
            <w:noProof/>
            <w:webHidden/>
          </w:rPr>
        </w:r>
        <w:r>
          <w:rPr>
            <w:noProof/>
            <w:webHidden/>
          </w:rPr>
          <w:fldChar w:fldCharType="separate"/>
        </w:r>
        <w:r>
          <w:rPr>
            <w:noProof/>
            <w:webHidden/>
          </w:rPr>
          <w:t>3</w:t>
        </w:r>
        <w:r>
          <w:rPr>
            <w:noProof/>
            <w:webHidden/>
          </w:rPr>
          <w:fldChar w:fldCharType="end"/>
        </w:r>
      </w:hyperlink>
    </w:p>
    <w:p w:rsidR="00757578" w:rsidRDefault="00757578">
      <w:pPr>
        <w:pStyle w:val="TOC1"/>
        <w:rPr>
          <w:rFonts w:asciiTheme="minorHAnsi" w:eastAsiaTheme="minorEastAsia" w:hAnsiTheme="minorHAnsi" w:cstheme="minorBidi"/>
          <w:noProof/>
          <w:sz w:val="22"/>
          <w:szCs w:val="22"/>
        </w:rPr>
      </w:pPr>
      <w:hyperlink w:anchor="_Toc52224737" w:history="1">
        <w:r w:rsidRPr="000636DE">
          <w:rPr>
            <w:rStyle w:val="Hyperlink"/>
            <w:noProof/>
          </w:rPr>
          <w:t>2</w:t>
        </w:r>
        <w:r>
          <w:rPr>
            <w:rFonts w:asciiTheme="minorHAnsi" w:eastAsiaTheme="minorEastAsia" w:hAnsiTheme="minorHAnsi" w:cstheme="minorBidi"/>
            <w:noProof/>
            <w:sz w:val="22"/>
            <w:szCs w:val="22"/>
          </w:rPr>
          <w:tab/>
        </w:r>
        <w:r w:rsidRPr="000636DE">
          <w:rPr>
            <w:rStyle w:val="Hyperlink"/>
            <w:noProof/>
          </w:rPr>
          <w:t>Voraussetzungen</w:t>
        </w:r>
        <w:r>
          <w:rPr>
            <w:noProof/>
            <w:webHidden/>
          </w:rPr>
          <w:tab/>
        </w:r>
        <w:r>
          <w:rPr>
            <w:noProof/>
            <w:webHidden/>
          </w:rPr>
          <w:fldChar w:fldCharType="begin"/>
        </w:r>
        <w:r>
          <w:rPr>
            <w:noProof/>
            <w:webHidden/>
          </w:rPr>
          <w:instrText xml:space="preserve"> PAGEREF _Toc52224737 \h </w:instrText>
        </w:r>
        <w:r>
          <w:rPr>
            <w:noProof/>
            <w:webHidden/>
          </w:rPr>
        </w:r>
        <w:r>
          <w:rPr>
            <w:noProof/>
            <w:webHidden/>
          </w:rPr>
          <w:fldChar w:fldCharType="separate"/>
        </w:r>
        <w:r>
          <w:rPr>
            <w:noProof/>
            <w:webHidden/>
          </w:rPr>
          <w:t>4</w:t>
        </w:r>
        <w:r>
          <w:rPr>
            <w:noProof/>
            <w:webHidden/>
          </w:rPr>
          <w:fldChar w:fldCharType="end"/>
        </w:r>
      </w:hyperlink>
    </w:p>
    <w:p w:rsidR="00757578" w:rsidRDefault="00757578">
      <w:pPr>
        <w:pStyle w:val="TOC2"/>
        <w:rPr>
          <w:rFonts w:asciiTheme="minorHAnsi" w:eastAsiaTheme="minorEastAsia" w:hAnsiTheme="minorHAnsi" w:cstheme="minorBidi"/>
          <w:noProof/>
          <w:sz w:val="22"/>
          <w:szCs w:val="22"/>
        </w:rPr>
      </w:pPr>
      <w:hyperlink w:anchor="_Toc52224738" w:history="1">
        <w:r w:rsidRPr="000636DE">
          <w:rPr>
            <w:rStyle w:val="Hyperlink"/>
            <w:noProof/>
          </w:rPr>
          <w:t>2.1</w:t>
        </w:r>
        <w:r>
          <w:rPr>
            <w:rFonts w:asciiTheme="minorHAnsi" w:eastAsiaTheme="minorEastAsia" w:hAnsiTheme="minorHAnsi" w:cstheme="minorBidi"/>
            <w:noProof/>
            <w:sz w:val="22"/>
            <w:szCs w:val="22"/>
          </w:rPr>
          <w:tab/>
        </w:r>
        <w:r w:rsidRPr="000636DE">
          <w:rPr>
            <w:rStyle w:val="Hyperlink"/>
            <w:noProof/>
          </w:rPr>
          <w:t>Systemzugriff</w:t>
        </w:r>
        <w:r>
          <w:rPr>
            <w:noProof/>
            <w:webHidden/>
          </w:rPr>
          <w:tab/>
        </w:r>
        <w:r>
          <w:rPr>
            <w:noProof/>
            <w:webHidden/>
          </w:rPr>
          <w:fldChar w:fldCharType="begin"/>
        </w:r>
        <w:r>
          <w:rPr>
            <w:noProof/>
            <w:webHidden/>
          </w:rPr>
          <w:instrText xml:space="preserve"> PAGEREF _Toc52224738 \h </w:instrText>
        </w:r>
        <w:r>
          <w:rPr>
            <w:noProof/>
            <w:webHidden/>
          </w:rPr>
        </w:r>
        <w:r>
          <w:rPr>
            <w:noProof/>
            <w:webHidden/>
          </w:rPr>
          <w:fldChar w:fldCharType="separate"/>
        </w:r>
        <w:r>
          <w:rPr>
            <w:noProof/>
            <w:webHidden/>
          </w:rPr>
          <w:t>4</w:t>
        </w:r>
        <w:r>
          <w:rPr>
            <w:noProof/>
            <w:webHidden/>
          </w:rPr>
          <w:fldChar w:fldCharType="end"/>
        </w:r>
      </w:hyperlink>
    </w:p>
    <w:p w:rsidR="00757578" w:rsidRDefault="00757578">
      <w:pPr>
        <w:pStyle w:val="TOC2"/>
        <w:rPr>
          <w:rFonts w:asciiTheme="minorHAnsi" w:eastAsiaTheme="minorEastAsia" w:hAnsiTheme="minorHAnsi" w:cstheme="minorBidi"/>
          <w:noProof/>
          <w:sz w:val="22"/>
          <w:szCs w:val="22"/>
        </w:rPr>
      </w:pPr>
      <w:hyperlink w:anchor="_Toc52224739" w:history="1">
        <w:r w:rsidRPr="000636DE">
          <w:rPr>
            <w:rStyle w:val="Hyperlink"/>
            <w:noProof/>
          </w:rPr>
          <w:t>2.2</w:t>
        </w:r>
        <w:r>
          <w:rPr>
            <w:rFonts w:asciiTheme="minorHAnsi" w:eastAsiaTheme="minorEastAsia" w:hAnsiTheme="minorHAnsi" w:cstheme="minorBidi"/>
            <w:noProof/>
            <w:sz w:val="22"/>
            <w:szCs w:val="22"/>
          </w:rPr>
          <w:tab/>
        </w:r>
        <w:r w:rsidRPr="000636DE">
          <w:rPr>
            <w:rStyle w:val="Hyperlink"/>
            <w:noProof/>
          </w:rPr>
          <w:t>Rollen</w:t>
        </w:r>
        <w:r>
          <w:rPr>
            <w:noProof/>
            <w:webHidden/>
          </w:rPr>
          <w:tab/>
        </w:r>
        <w:r>
          <w:rPr>
            <w:noProof/>
            <w:webHidden/>
          </w:rPr>
          <w:fldChar w:fldCharType="begin"/>
        </w:r>
        <w:r>
          <w:rPr>
            <w:noProof/>
            <w:webHidden/>
          </w:rPr>
          <w:instrText xml:space="preserve"> PAGEREF _Toc52224739 \h </w:instrText>
        </w:r>
        <w:r>
          <w:rPr>
            <w:noProof/>
            <w:webHidden/>
          </w:rPr>
        </w:r>
        <w:r>
          <w:rPr>
            <w:noProof/>
            <w:webHidden/>
          </w:rPr>
          <w:fldChar w:fldCharType="separate"/>
        </w:r>
        <w:r>
          <w:rPr>
            <w:noProof/>
            <w:webHidden/>
          </w:rPr>
          <w:t>4</w:t>
        </w:r>
        <w:r>
          <w:rPr>
            <w:noProof/>
            <w:webHidden/>
          </w:rPr>
          <w:fldChar w:fldCharType="end"/>
        </w:r>
      </w:hyperlink>
    </w:p>
    <w:p w:rsidR="00757578" w:rsidRDefault="00757578">
      <w:pPr>
        <w:pStyle w:val="TOC2"/>
        <w:rPr>
          <w:rFonts w:asciiTheme="minorHAnsi" w:eastAsiaTheme="minorEastAsia" w:hAnsiTheme="minorHAnsi" w:cstheme="minorBidi"/>
          <w:noProof/>
          <w:sz w:val="22"/>
          <w:szCs w:val="22"/>
        </w:rPr>
      </w:pPr>
      <w:hyperlink w:anchor="_Toc52224740" w:history="1">
        <w:r w:rsidRPr="000636DE">
          <w:rPr>
            <w:rStyle w:val="Hyperlink"/>
            <w:noProof/>
          </w:rPr>
          <w:t>2.3</w:t>
        </w:r>
        <w:r>
          <w:rPr>
            <w:rFonts w:asciiTheme="minorHAnsi" w:eastAsiaTheme="minorEastAsia" w:hAnsiTheme="minorHAnsi" w:cstheme="minorBidi"/>
            <w:noProof/>
            <w:sz w:val="22"/>
            <w:szCs w:val="22"/>
          </w:rPr>
          <w:tab/>
        </w:r>
        <w:r w:rsidRPr="000636DE">
          <w:rPr>
            <w:rStyle w:val="Hyperlink"/>
            <w:noProof/>
          </w:rPr>
          <w:t>Stammdaten, Organisationsdaten und sonstige Daten</w:t>
        </w:r>
        <w:r>
          <w:rPr>
            <w:noProof/>
            <w:webHidden/>
          </w:rPr>
          <w:tab/>
        </w:r>
        <w:r>
          <w:rPr>
            <w:noProof/>
            <w:webHidden/>
          </w:rPr>
          <w:fldChar w:fldCharType="begin"/>
        </w:r>
        <w:r>
          <w:rPr>
            <w:noProof/>
            <w:webHidden/>
          </w:rPr>
          <w:instrText xml:space="preserve"> PAGEREF _Toc52224740 \h </w:instrText>
        </w:r>
        <w:r>
          <w:rPr>
            <w:noProof/>
            <w:webHidden/>
          </w:rPr>
        </w:r>
        <w:r>
          <w:rPr>
            <w:noProof/>
            <w:webHidden/>
          </w:rPr>
          <w:fldChar w:fldCharType="separate"/>
        </w:r>
        <w:r>
          <w:rPr>
            <w:noProof/>
            <w:webHidden/>
          </w:rPr>
          <w:t>5</w:t>
        </w:r>
        <w:r>
          <w:rPr>
            <w:noProof/>
            <w:webHidden/>
          </w:rPr>
          <w:fldChar w:fldCharType="end"/>
        </w:r>
      </w:hyperlink>
    </w:p>
    <w:p w:rsidR="00757578" w:rsidRDefault="00757578">
      <w:pPr>
        <w:pStyle w:val="TOC2"/>
        <w:rPr>
          <w:rFonts w:asciiTheme="minorHAnsi" w:eastAsiaTheme="minorEastAsia" w:hAnsiTheme="minorHAnsi" w:cstheme="minorBidi"/>
          <w:noProof/>
          <w:sz w:val="22"/>
          <w:szCs w:val="22"/>
        </w:rPr>
      </w:pPr>
      <w:hyperlink w:anchor="_Toc52224741" w:history="1">
        <w:r w:rsidRPr="000636DE">
          <w:rPr>
            <w:rStyle w:val="Hyperlink"/>
            <w:noProof/>
          </w:rPr>
          <w:t>2.4</w:t>
        </w:r>
        <w:r>
          <w:rPr>
            <w:rFonts w:asciiTheme="minorHAnsi" w:eastAsiaTheme="minorEastAsia" w:hAnsiTheme="minorHAnsi" w:cstheme="minorBidi"/>
            <w:noProof/>
            <w:sz w:val="22"/>
            <w:szCs w:val="22"/>
          </w:rPr>
          <w:tab/>
        </w:r>
        <w:r w:rsidRPr="000636DE">
          <w:rPr>
            <w:rStyle w:val="Hyperlink"/>
            <w:noProof/>
          </w:rPr>
          <w:t>Voraussetzungen/Situation</w:t>
        </w:r>
        <w:r>
          <w:rPr>
            <w:noProof/>
            <w:webHidden/>
          </w:rPr>
          <w:tab/>
        </w:r>
        <w:r>
          <w:rPr>
            <w:noProof/>
            <w:webHidden/>
          </w:rPr>
          <w:fldChar w:fldCharType="begin"/>
        </w:r>
        <w:r>
          <w:rPr>
            <w:noProof/>
            <w:webHidden/>
          </w:rPr>
          <w:instrText xml:space="preserve"> PAGEREF _Toc52224741 \h </w:instrText>
        </w:r>
        <w:r>
          <w:rPr>
            <w:noProof/>
            <w:webHidden/>
          </w:rPr>
        </w:r>
        <w:r>
          <w:rPr>
            <w:noProof/>
            <w:webHidden/>
          </w:rPr>
          <w:fldChar w:fldCharType="separate"/>
        </w:r>
        <w:r>
          <w:rPr>
            <w:noProof/>
            <w:webHidden/>
          </w:rPr>
          <w:t>6</w:t>
        </w:r>
        <w:r>
          <w:rPr>
            <w:noProof/>
            <w:webHidden/>
          </w:rPr>
          <w:fldChar w:fldCharType="end"/>
        </w:r>
      </w:hyperlink>
    </w:p>
    <w:p w:rsidR="00757578" w:rsidRDefault="00757578">
      <w:pPr>
        <w:pStyle w:val="TOC2"/>
        <w:rPr>
          <w:rFonts w:asciiTheme="minorHAnsi" w:eastAsiaTheme="minorEastAsia" w:hAnsiTheme="minorHAnsi" w:cstheme="minorBidi"/>
          <w:noProof/>
          <w:sz w:val="22"/>
          <w:szCs w:val="22"/>
        </w:rPr>
      </w:pPr>
      <w:hyperlink w:anchor="_Toc52224742" w:history="1">
        <w:r w:rsidRPr="000636DE">
          <w:rPr>
            <w:rStyle w:val="Hyperlink"/>
            <w:noProof/>
          </w:rPr>
          <w:t>2.5</w:t>
        </w:r>
        <w:r>
          <w:rPr>
            <w:rFonts w:asciiTheme="minorHAnsi" w:eastAsiaTheme="minorEastAsia" w:hAnsiTheme="minorHAnsi" w:cstheme="minorBidi"/>
            <w:noProof/>
            <w:sz w:val="22"/>
            <w:szCs w:val="22"/>
          </w:rPr>
          <w:tab/>
        </w:r>
        <w:r w:rsidRPr="000636DE">
          <w:rPr>
            <w:rStyle w:val="Hyperlink"/>
            <w:noProof/>
          </w:rPr>
          <w:t>Vorbereitende Schritte</w:t>
        </w:r>
        <w:r>
          <w:rPr>
            <w:noProof/>
            <w:webHidden/>
          </w:rPr>
          <w:tab/>
        </w:r>
        <w:r>
          <w:rPr>
            <w:noProof/>
            <w:webHidden/>
          </w:rPr>
          <w:fldChar w:fldCharType="begin"/>
        </w:r>
        <w:r>
          <w:rPr>
            <w:noProof/>
            <w:webHidden/>
          </w:rPr>
          <w:instrText xml:space="preserve"> PAGEREF _Toc52224742 \h </w:instrText>
        </w:r>
        <w:r>
          <w:rPr>
            <w:noProof/>
            <w:webHidden/>
          </w:rPr>
        </w:r>
        <w:r>
          <w:rPr>
            <w:noProof/>
            <w:webHidden/>
          </w:rPr>
          <w:fldChar w:fldCharType="separate"/>
        </w:r>
        <w:r>
          <w:rPr>
            <w:noProof/>
            <w:webHidden/>
          </w:rPr>
          <w:t>7</w:t>
        </w:r>
        <w:r>
          <w:rPr>
            <w:noProof/>
            <w:webHidden/>
          </w:rPr>
          <w:fldChar w:fldCharType="end"/>
        </w:r>
      </w:hyperlink>
    </w:p>
    <w:p w:rsidR="00757578" w:rsidRDefault="00757578">
      <w:pPr>
        <w:pStyle w:val="TOC3"/>
        <w:rPr>
          <w:rFonts w:asciiTheme="minorHAnsi" w:eastAsiaTheme="minorEastAsia" w:hAnsiTheme="minorHAnsi" w:cstheme="minorBidi"/>
          <w:noProof/>
          <w:sz w:val="22"/>
          <w:szCs w:val="22"/>
        </w:rPr>
      </w:pPr>
      <w:hyperlink w:anchor="_Toc52224743" w:history="1">
        <w:r w:rsidRPr="000636DE">
          <w:rPr>
            <w:rStyle w:val="Hyperlink"/>
            <w:noProof/>
          </w:rPr>
          <w:t>2.5.1</w:t>
        </w:r>
        <w:r>
          <w:rPr>
            <w:rFonts w:asciiTheme="minorHAnsi" w:eastAsiaTheme="minorEastAsia" w:hAnsiTheme="minorHAnsi" w:cstheme="minorBidi"/>
            <w:noProof/>
            <w:sz w:val="22"/>
            <w:szCs w:val="22"/>
          </w:rPr>
          <w:tab/>
        </w:r>
        <w:r w:rsidRPr="000636DE">
          <w:rPr>
            <w:rStyle w:val="Hyperlink"/>
            <w:noProof/>
          </w:rPr>
          <w:t>Packmittel anlegen</w:t>
        </w:r>
        <w:r>
          <w:rPr>
            <w:noProof/>
            <w:webHidden/>
          </w:rPr>
          <w:tab/>
        </w:r>
        <w:r>
          <w:rPr>
            <w:noProof/>
            <w:webHidden/>
          </w:rPr>
          <w:fldChar w:fldCharType="begin"/>
        </w:r>
        <w:r>
          <w:rPr>
            <w:noProof/>
            <w:webHidden/>
          </w:rPr>
          <w:instrText xml:space="preserve"> PAGEREF _Toc52224743 \h </w:instrText>
        </w:r>
        <w:r>
          <w:rPr>
            <w:noProof/>
            <w:webHidden/>
          </w:rPr>
        </w:r>
        <w:r>
          <w:rPr>
            <w:noProof/>
            <w:webHidden/>
          </w:rPr>
          <w:fldChar w:fldCharType="separate"/>
        </w:r>
        <w:r>
          <w:rPr>
            <w:noProof/>
            <w:webHidden/>
          </w:rPr>
          <w:t>7</w:t>
        </w:r>
        <w:r>
          <w:rPr>
            <w:noProof/>
            <w:webHidden/>
          </w:rPr>
          <w:fldChar w:fldCharType="end"/>
        </w:r>
      </w:hyperlink>
    </w:p>
    <w:p w:rsidR="00757578" w:rsidRDefault="00757578">
      <w:pPr>
        <w:pStyle w:val="TOC3"/>
        <w:rPr>
          <w:rFonts w:asciiTheme="minorHAnsi" w:eastAsiaTheme="minorEastAsia" w:hAnsiTheme="minorHAnsi" w:cstheme="minorBidi"/>
          <w:noProof/>
          <w:sz w:val="22"/>
          <w:szCs w:val="22"/>
        </w:rPr>
      </w:pPr>
      <w:hyperlink w:anchor="_Toc52224744" w:history="1">
        <w:r w:rsidRPr="000636DE">
          <w:rPr>
            <w:rStyle w:val="Hyperlink"/>
            <w:noProof/>
          </w:rPr>
          <w:t>2.5.2</w:t>
        </w:r>
        <w:r>
          <w:rPr>
            <w:rFonts w:asciiTheme="minorHAnsi" w:eastAsiaTheme="minorEastAsia" w:hAnsiTheme="minorHAnsi" w:cstheme="minorBidi"/>
            <w:noProof/>
            <w:sz w:val="22"/>
            <w:szCs w:val="22"/>
          </w:rPr>
          <w:tab/>
        </w:r>
        <w:r w:rsidRPr="000636DE">
          <w:rPr>
            <w:rStyle w:val="Hyperlink"/>
            <w:noProof/>
          </w:rPr>
          <w:t>Packvorschrift verwalten</w:t>
        </w:r>
        <w:r>
          <w:rPr>
            <w:noProof/>
            <w:webHidden/>
          </w:rPr>
          <w:tab/>
        </w:r>
        <w:r>
          <w:rPr>
            <w:noProof/>
            <w:webHidden/>
          </w:rPr>
          <w:fldChar w:fldCharType="begin"/>
        </w:r>
        <w:r>
          <w:rPr>
            <w:noProof/>
            <w:webHidden/>
          </w:rPr>
          <w:instrText xml:space="preserve"> PAGEREF _Toc52224744 \h </w:instrText>
        </w:r>
        <w:r>
          <w:rPr>
            <w:noProof/>
            <w:webHidden/>
          </w:rPr>
        </w:r>
        <w:r>
          <w:rPr>
            <w:noProof/>
            <w:webHidden/>
          </w:rPr>
          <w:fldChar w:fldCharType="separate"/>
        </w:r>
        <w:r>
          <w:rPr>
            <w:noProof/>
            <w:webHidden/>
          </w:rPr>
          <w:t>7</w:t>
        </w:r>
        <w:r>
          <w:rPr>
            <w:noProof/>
            <w:webHidden/>
          </w:rPr>
          <w:fldChar w:fldCharType="end"/>
        </w:r>
      </w:hyperlink>
    </w:p>
    <w:p w:rsidR="00757578" w:rsidRDefault="00757578">
      <w:pPr>
        <w:pStyle w:val="TOC4"/>
        <w:rPr>
          <w:rFonts w:asciiTheme="minorHAnsi" w:eastAsiaTheme="minorEastAsia" w:hAnsiTheme="minorHAnsi" w:cstheme="minorBidi"/>
          <w:noProof/>
          <w:sz w:val="22"/>
          <w:szCs w:val="22"/>
        </w:rPr>
      </w:pPr>
      <w:hyperlink w:anchor="_Toc52224745" w:history="1">
        <w:r w:rsidRPr="000636DE">
          <w:rPr>
            <w:rStyle w:val="Hyperlink"/>
            <w:noProof/>
          </w:rPr>
          <w:t>2.5.2.1</w:t>
        </w:r>
        <w:r>
          <w:rPr>
            <w:rFonts w:asciiTheme="minorHAnsi" w:eastAsiaTheme="minorEastAsia" w:hAnsiTheme="minorHAnsi" w:cstheme="minorBidi"/>
            <w:noProof/>
            <w:sz w:val="22"/>
            <w:szCs w:val="22"/>
          </w:rPr>
          <w:tab/>
        </w:r>
        <w:r w:rsidRPr="000636DE">
          <w:rPr>
            <w:rStyle w:val="Hyperlink"/>
            <w:noProof/>
          </w:rPr>
          <w:t>Packvorschrift anlegen</w:t>
        </w:r>
        <w:r>
          <w:rPr>
            <w:noProof/>
            <w:webHidden/>
          </w:rPr>
          <w:tab/>
        </w:r>
        <w:r>
          <w:rPr>
            <w:noProof/>
            <w:webHidden/>
          </w:rPr>
          <w:fldChar w:fldCharType="begin"/>
        </w:r>
        <w:r>
          <w:rPr>
            <w:noProof/>
            <w:webHidden/>
          </w:rPr>
          <w:instrText xml:space="preserve"> PAGEREF _Toc52224745 \h </w:instrText>
        </w:r>
        <w:r>
          <w:rPr>
            <w:noProof/>
            <w:webHidden/>
          </w:rPr>
        </w:r>
        <w:r>
          <w:rPr>
            <w:noProof/>
            <w:webHidden/>
          </w:rPr>
          <w:fldChar w:fldCharType="separate"/>
        </w:r>
        <w:r>
          <w:rPr>
            <w:noProof/>
            <w:webHidden/>
          </w:rPr>
          <w:t>7</w:t>
        </w:r>
        <w:r>
          <w:rPr>
            <w:noProof/>
            <w:webHidden/>
          </w:rPr>
          <w:fldChar w:fldCharType="end"/>
        </w:r>
      </w:hyperlink>
    </w:p>
    <w:p w:rsidR="00757578" w:rsidRDefault="00757578">
      <w:pPr>
        <w:pStyle w:val="TOC4"/>
        <w:rPr>
          <w:rFonts w:asciiTheme="minorHAnsi" w:eastAsiaTheme="minorEastAsia" w:hAnsiTheme="minorHAnsi" w:cstheme="minorBidi"/>
          <w:noProof/>
          <w:sz w:val="22"/>
          <w:szCs w:val="22"/>
        </w:rPr>
      </w:pPr>
      <w:hyperlink w:anchor="_Toc52224746" w:history="1">
        <w:r w:rsidRPr="000636DE">
          <w:rPr>
            <w:rStyle w:val="Hyperlink"/>
            <w:noProof/>
          </w:rPr>
          <w:t>2.5.2.2</w:t>
        </w:r>
        <w:r>
          <w:rPr>
            <w:rFonts w:asciiTheme="minorHAnsi" w:eastAsiaTheme="minorEastAsia" w:hAnsiTheme="minorHAnsi" w:cstheme="minorBidi"/>
            <w:noProof/>
            <w:sz w:val="22"/>
            <w:szCs w:val="22"/>
          </w:rPr>
          <w:tab/>
        </w:r>
        <w:r w:rsidRPr="000636DE">
          <w:rPr>
            <w:rStyle w:val="Hyperlink"/>
            <w:noProof/>
          </w:rPr>
          <w:t>Packvorschriftsfindung anlegen</w:t>
        </w:r>
        <w:r>
          <w:rPr>
            <w:noProof/>
            <w:webHidden/>
          </w:rPr>
          <w:tab/>
        </w:r>
        <w:r>
          <w:rPr>
            <w:noProof/>
            <w:webHidden/>
          </w:rPr>
          <w:fldChar w:fldCharType="begin"/>
        </w:r>
        <w:r>
          <w:rPr>
            <w:noProof/>
            <w:webHidden/>
          </w:rPr>
          <w:instrText xml:space="preserve"> PAGEREF _Toc52224746 \h </w:instrText>
        </w:r>
        <w:r>
          <w:rPr>
            <w:noProof/>
            <w:webHidden/>
          </w:rPr>
        </w:r>
        <w:r>
          <w:rPr>
            <w:noProof/>
            <w:webHidden/>
          </w:rPr>
          <w:fldChar w:fldCharType="separate"/>
        </w:r>
        <w:r>
          <w:rPr>
            <w:noProof/>
            <w:webHidden/>
          </w:rPr>
          <w:t>9</w:t>
        </w:r>
        <w:r>
          <w:rPr>
            <w:noProof/>
            <w:webHidden/>
          </w:rPr>
          <w:fldChar w:fldCharType="end"/>
        </w:r>
      </w:hyperlink>
    </w:p>
    <w:p w:rsidR="00757578" w:rsidRDefault="00757578">
      <w:pPr>
        <w:pStyle w:val="TOC3"/>
        <w:rPr>
          <w:rFonts w:asciiTheme="minorHAnsi" w:eastAsiaTheme="minorEastAsia" w:hAnsiTheme="minorHAnsi" w:cstheme="minorBidi"/>
          <w:noProof/>
          <w:sz w:val="22"/>
          <w:szCs w:val="22"/>
        </w:rPr>
      </w:pPr>
      <w:hyperlink w:anchor="_Toc52224747" w:history="1">
        <w:r w:rsidRPr="000636DE">
          <w:rPr>
            <w:rStyle w:val="Hyperlink"/>
            <w:noProof/>
          </w:rPr>
          <w:t>2.5.3</w:t>
        </w:r>
        <w:r>
          <w:rPr>
            <w:rFonts w:asciiTheme="minorHAnsi" w:eastAsiaTheme="minorEastAsia" w:hAnsiTheme="minorHAnsi" w:cstheme="minorBidi"/>
            <w:noProof/>
            <w:sz w:val="22"/>
            <w:szCs w:val="22"/>
          </w:rPr>
          <w:tab/>
        </w:r>
        <w:r w:rsidRPr="000636DE">
          <w:rPr>
            <w:rStyle w:val="Hyperlink"/>
            <w:noProof/>
          </w:rPr>
          <w:t>Lieferung anlegen</w:t>
        </w:r>
        <w:r>
          <w:rPr>
            <w:noProof/>
            <w:webHidden/>
          </w:rPr>
          <w:tab/>
        </w:r>
        <w:r>
          <w:rPr>
            <w:noProof/>
            <w:webHidden/>
          </w:rPr>
          <w:fldChar w:fldCharType="begin"/>
        </w:r>
        <w:r>
          <w:rPr>
            <w:noProof/>
            <w:webHidden/>
          </w:rPr>
          <w:instrText xml:space="preserve"> PAGEREF _Toc52224747 \h </w:instrText>
        </w:r>
        <w:r>
          <w:rPr>
            <w:noProof/>
            <w:webHidden/>
          </w:rPr>
        </w:r>
        <w:r>
          <w:rPr>
            <w:noProof/>
            <w:webHidden/>
          </w:rPr>
          <w:fldChar w:fldCharType="separate"/>
        </w:r>
        <w:r>
          <w:rPr>
            <w:noProof/>
            <w:webHidden/>
          </w:rPr>
          <w:t>10</w:t>
        </w:r>
        <w:r>
          <w:rPr>
            <w:noProof/>
            <w:webHidden/>
          </w:rPr>
          <w:fldChar w:fldCharType="end"/>
        </w:r>
      </w:hyperlink>
    </w:p>
    <w:p w:rsidR="00757578" w:rsidRDefault="00757578">
      <w:pPr>
        <w:pStyle w:val="TOC1"/>
        <w:rPr>
          <w:rFonts w:asciiTheme="minorHAnsi" w:eastAsiaTheme="minorEastAsia" w:hAnsiTheme="minorHAnsi" w:cstheme="minorBidi"/>
          <w:noProof/>
          <w:sz w:val="22"/>
          <w:szCs w:val="22"/>
        </w:rPr>
      </w:pPr>
      <w:hyperlink w:anchor="_Toc52224748" w:history="1">
        <w:r w:rsidRPr="000636DE">
          <w:rPr>
            <w:rStyle w:val="Hyperlink"/>
            <w:noProof/>
          </w:rPr>
          <w:t>3</w:t>
        </w:r>
        <w:r>
          <w:rPr>
            <w:rFonts w:asciiTheme="minorHAnsi" w:eastAsiaTheme="minorEastAsia" w:hAnsiTheme="minorHAnsi" w:cstheme="minorBidi"/>
            <w:noProof/>
            <w:sz w:val="22"/>
            <w:szCs w:val="22"/>
          </w:rPr>
          <w:tab/>
        </w:r>
        <w:r w:rsidRPr="000636DE">
          <w:rPr>
            <w:rStyle w:val="Hyperlink"/>
            <w:noProof/>
          </w:rPr>
          <w:t>Übersichtstabelle</w:t>
        </w:r>
        <w:r>
          <w:rPr>
            <w:noProof/>
            <w:webHidden/>
          </w:rPr>
          <w:tab/>
        </w:r>
        <w:r>
          <w:rPr>
            <w:noProof/>
            <w:webHidden/>
          </w:rPr>
          <w:fldChar w:fldCharType="begin"/>
        </w:r>
        <w:r>
          <w:rPr>
            <w:noProof/>
            <w:webHidden/>
          </w:rPr>
          <w:instrText xml:space="preserve"> PAGEREF _Toc52224748 \h </w:instrText>
        </w:r>
        <w:r>
          <w:rPr>
            <w:noProof/>
            <w:webHidden/>
          </w:rPr>
        </w:r>
        <w:r>
          <w:rPr>
            <w:noProof/>
            <w:webHidden/>
          </w:rPr>
          <w:fldChar w:fldCharType="separate"/>
        </w:r>
        <w:r>
          <w:rPr>
            <w:noProof/>
            <w:webHidden/>
          </w:rPr>
          <w:t>12</w:t>
        </w:r>
        <w:r>
          <w:rPr>
            <w:noProof/>
            <w:webHidden/>
          </w:rPr>
          <w:fldChar w:fldCharType="end"/>
        </w:r>
      </w:hyperlink>
    </w:p>
    <w:p w:rsidR="00757578" w:rsidRDefault="00757578">
      <w:pPr>
        <w:pStyle w:val="TOC1"/>
        <w:rPr>
          <w:rFonts w:asciiTheme="minorHAnsi" w:eastAsiaTheme="minorEastAsia" w:hAnsiTheme="minorHAnsi" w:cstheme="minorBidi"/>
          <w:noProof/>
          <w:sz w:val="22"/>
          <w:szCs w:val="22"/>
        </w:rPr>
      </w:pPr>
      <w:hyperlink w:anchor="_Toc52224749" w:history="1">
        <w:r w:rsidRPr="000636DE">
          <w:rPr>
            <w:rStyle w:val="Hyperlink"/>
            <w:noProof/>
          </w:rPr>
          <w:t>4</w:t>
        </w:r>
        <w:r>
          <w:rPr>
            <w:rFonts w:asciiTheme="minorHAnsi" w:eastAsiaTheme="minorEastAsia" w:hAnsiTheme="minorHAnsi" w:cstheme="minorBidi"/>
            <w:noProof/>
            <w:sz w:val="22"/>
            <w:szCs w:val="22"/>
          </w:rPr>
          <w:tab/>
        </w:r>
        <w:r w:rsidRPr="000636DE">
          <w:rPr>
            <w:rStyle w:val="Hyperlink"/>
            <w:noProof/>
          </w:rPr>
          <w:t>Testverfahren</w:t>
        </w:r>
        <w:r>
          <w:rPr>
            <w:noProof/>
            <w:webHidden/>
          </w:rPr>
          <w:tab/>
        </w:r>
        <w:r>
          <w:rPr>
            <w:noProof/>
            <w:webHidden/>
          </w:rPr>
          <w:fldChar w:fldCharType="begin"/>
        </w:r>
        <w:r>
          <w:rPr>
            <w:noProof/>
            <w:webHidden/>
          </w:rPr>
          <w:instrText xml:space="preserve"> PAGEREF _Toc52224749 \h </w:instrText>
        </w:r>
        <w:r>
          <w:rPr>
            <w:noProof/>
            <w:webHidden/>
          </w:rPr>
        </w:r>
        <w:r>
          <w:rPr>
            <w:noProof/>
            <w:webHidden/>
          </w:rPr>
          <w:fldChar w:fldCharType="separate"/>
        </w:r>
        <w:r>
          <w:rPr>
            <w:noProof/>
            <w:webHidden/>
          </w:rPr>
          <w:t>13</w:t>
        </w:r>
        <w:r>
          <w:rPr>
            <w:noProof/>
            <w:webHidden/>
          </w:rPr>
          <w:fldChar w:fldCharType="end"/>
        </w:r>
      </w:hyperlink>
    </w:p>
    <w:p w:rsidR="00757578" w:rsidRDefault="00757578">
      <w:pPr>
        <w:pStyle w:val="TOC2"/>
        <w:rPr>
          <w:rFonts w:asciiTheme="minorHAnsi" w:eastAsiaTheme="minorEastAsia" w:hAnsiTheme="minorHAnsi" w:cstheme="minorBidi"/>
          <w:noProof/>
          <w:sz w:val="22"/>
          <w:szCs w:val="22"/>
        </w:rPr>
      </w:pPr>
      <w:hyperlink w:anchor="_Toc52224750" w:history="1">
        <w:r w:rsidRPr="000636DE">
          <w:rPr>
            <w:rStyle w:val="Hyperlink"/>
            <w:noProof/>
          </w:rPr>
          <w:t>4.1</w:t>
        </w:r>
        <w:r>
          <w:rPr>
            <w:rFonts w:asciiTheme="minorHAnsi" w:eastAsiaTheme="minorEastAsia" w:hAnsiTheme="minorHAnsi" w:cstheme="minorBidi"/>
            <w:noProof/>
            <w:sz w:val="22"/>
            <w:szCs w:val="22"/>
          </w:rPr>
          <w:tab/>
        </w:r>
        <w:r w:rsidRPr="000636DE">
          <w:rPr>
            <w:rStyle w:val="Hyperlink"/>
            <w:noProof/>
          </w:rPr>
          <w:t>Verpacken</w:t>
        </w:r>
        <w:r>
          <w:rPr>
            <w:noProof/>
            <w:webHidden/>
          </w:rPr>
          <w:tab/>
        </w:r>
        <w:r>
          <w:rPr>
            <w:noProof/>
            <w:webHidden/>
          </w:rPr>
          <w:fldChar w:fldCharType="begin"/>
        </w:r>
        <w:r>
          <w:rPr>
            <w:noProof/>
            <w:webHidden/>
          </w:rPr>
          <w:instrText xml:space="preserve"> PAGEREF _Toc52224750 \h </w:instrText>
        </w:r>
        <w:r>
          <w:rPr>
            <w:noProof/>
            <w:webHidden/>
          </w:rPr>
        </w:r>
        <w:r>
          <w:rPr>
            <w:noProof/>
            <w:webHidden/>
          </w:rPr>
          <w:fldChar w:fldCharType="separate"/>
        </w:r>
        <w:r>
          <w:rPr>
            <w:noProof/>
            <w:webHidden/>
          </w:rPr>
          <w:t>13</w:t>
        </w:r>
        <w:r>
          <w:rPr>
            <w:noProof/>
            <w:webHidden/>
          </w:rPr>
          <w:fldChar w:fldCharType="end"/>
        </w:r>
      </w:hyperlink>
    </w:p>
    <w:p w:rsidR="00757578" w:rsidRDefault="00757578">
      <w:pPr>
        <w:pStyle w:val="TOC3"/>
        <w:rPr>
          <w:rFonts w:asciiTheme="minorHAnsi" w:eastAsiaTheme="minorEastAsia" w:hAnsiTheme="minorHAnsi" w:cstheme="minorBidi"/>
          <w:noProof/>
          <w:sz w:val="22"/>
          <w:szCs w:val="22"/>
        </w:rPr>
      </w:pPr>
      <w:hyperlink w:anchor="_Toc52224751" w:history="1">
        <w:r w:rsidRPr="000636DE">
          <w:rPr>
            <w:rStyle w:val="Hyperlink"/>
            <w:noProof/>
          </w:rPr>
          <w:t>4.1.1</w:t>
        </w:r>
        <w:r>
          <w:rPr>
            <w:rFonts w:asciiTheme="minorHAnsi" w:eastAsiaTheme="minorEastAsia" w:hAnsiTheme="minorHAnsi" w:cstheme="minorBidi"/>
            <w:noProof/>
            <w:sz w:val="22"/>
            <w:szCs w:val="22"/>
          </w:rPr>
          <w:tab/>
        </w:r>
        <w:r w:rsidRPr="000636DE">
          <w:rPr>
            <w:rStyle w:val="Hyperlink"/>
            <w:noProof/>
          </w:rPr>
          <w:t>Manuelles Verpacken durchführen</w:t>
        </w:r>
        <w:r>
          <w:rPr>
            <w:noProof/>
            <w:webHidden/>
          </w:rPr>
          <w:tab/>
        </w:r>
        <w:r>
          <w:rPr>
            <w:noProof/>
            <w:webHidden/>
          </w:rPr>
          <w:fldChar w:fldCharType="begin"/>
        </w:r>
        <w:r>
          <w:rPr>
            <w:noProof/>
            <w:webHidden/>
          </w:rPr>
          <w:instrText xml:space="preserve"> PAGEREF _Toc52224751 \h </w:instrText>
        </w:r>
        <w:r>
          <w:rPr>
            <w:noProof/>
            <w:webHidden/>
          </w:rPr>
        </w:r>
        <w:r>
          <w:rPr>
            <w:noProof/>
            <w:webHidden/>
          </w:rPr>
          <w:fldChar w:fldCharType="separate"/>
        </w:r>
        <w:r>
          <w:rPr>
            <w:noProof/>
            <w:webHidden/>
          </w:rPr>
          <w:t>13</w:t>
        </w:r>
        <w:r>
          <w:rPr>
            <w:noProof/>
            <w:webHidden/>
          </w:rPr>
          <w:fldChar w:fldCharType="end"/>
        </w:r>
      </w:hyperlink>
    </w:p>
    <w:p w:rsidR="00757578" w:rsidRDefault="00757578">
      <w:pPr>
        <w:pStyle w:val="TOC3"/>
        <w:rPr>
          <w:rFonts w:asciiTheme="minorHAnsi" w:eastAsiaTheme="minorEastAsia" w:hAnsiTheme="minorHAnsi" w:cstheme="minorBidi"/>
          <w:noProof/>
          <w:sz w:val="22"/>
          <w:szCs w:val="22"/>
        </w:rPr>
      </w:pPr>
      <w:hyperlink w:anchor="_Toc52224752" w:history="1">
        <w:r w:rsidRPr="000636DE">
          <w:rPr>
            <w:rStyle w:val="Hyperlink"/>
            <w:noProof/>
          </w:rPr>
          <w:t>4.1.2</w:t>
        </w:r>
        <w:r>
          <w:rPr>
            <w:rFonts w:asciiTheme="minorHAnsi" w:eastAsiaTheme="minorEastAsia" w:hAnsiTheme="minorHAnsi" w:cstheme="minorBidi"/>
            <w:noProof/>
            <w:sz w:val="22"/>
            <w:szCs w:val="22"/>
          </w:rPr>
          <w:tab/>
        </w:r>
        <w:r w:rsidRPr="000636DE">
          <w:rPr>
            <w:rStyle w:val="Hyperlink"/>
            <w:noProof/>
          </w:rPr>
          <w:t>Automatisches Verpacken durchführen</w:t>
        </w:r>
        <w:r>
          <w:rPr>
            <w:noProof/>
            <w:webHidden/>
          </w:rPr>
          <w:tab/>
        </w:r>
        <w:r>
          <w:rPr>
            <w:noProof/>
            <w:webHidden/>
          </w:rPr>
          <w:fldChar w:fldCharType="begin"/>
        </w:r>
        <w:r>
          <w:rPr>
            <w:noProof/>
            <w:webHidden/>
          </w:rPr>
          <w:instrText xml:space="preserve"> PAGEREF _Toc52224752 \h </w:instrText>
        </w:r>
        <w:r>
          <w:rPr>
            <w:noProof/>
            <w:webHidden/>
          </w:rPr>
        </w:r>
        <w:r>
          <w:rPr>
            <w:noProof/>
            <w:webHidden/>
          </w:rPr>
          <w:fldChar w:fldCharType="separate"/>
        </w:r>
        <w:r>
          <w:rPr>
            <w:noProof/>
            <w:webHidden/>
          </w:rPr>
          <w:t>15</w:t>
        </w:r>
        <w:r>
          <w:rPr>
            <w:noProof/>
            <w:webHidden/>
          </w:rPr>
          <w:fldChar w:fldCharType="end"/>
        </w:r>
      </w:hyperlink>
    </w:p>
    <w:p w:rsidR="00757578" w:rsidRDefault="00757578">
      <w:pPr>
        <w:pStyle w:val="TOC1"/>
        <w:rPr>
          <w:rFonts w:asciiTheme="minorHAnsi" w:eastAsiaTheme="minorEastAsia" w:hAnsiTheme="minorHAnsi" w:cstheme="minorBidi"/>
          <w:noProof/>
          <w:sz w:val="22"/>
          <w:szCs w:val="22"/>
        </w:rPr>
      </w:pPr>
      <w:hyperlink w:anchor="_Toc52224753" w:history="1">
        <w:r w:rsidRPr="000636DE">
          <w:rPr>
            <w:rStyle w:val="Hyperlink"/>
            <w:noProof/>
          </w:rPr>
          <w:t>5</w:t>
        </w:r>
        <w:r>
          <w:rPr>
            <w:rFonts w:asciiTheme="minorHAnsi" w:eastAsiaTheme="minorEastAsia" w:hAnsiTheme="minorHAnsi" w:cstheme="minorBidi"/>
            <w:noProof/>
            <w:sz w:val="22"/>
            <w:szCs w:val="22"/>
          </w:rPr>
          <w:tab/>
        </w:r>
        <w:r w:rsidRPr="000636DE">
          <w:rPr>
            <w:rStyle w:val="Hyperlink"/>
            <w:noProof/>
          </w:rPr>
          <w:t>Anhang</w:t>
        </w:r>
        <w:r>
          <w:rPr>
            <w:noProof/>
            <w:webHidden/>
          </w:rPr>
          <w:tab/>
        </w:r>
        <w:r>
          <w:rPr>
            <w:noProof/>
            <w:webHidden/>
          </w:rPr>
          <w:fldChar w:fldCharType="begin"/>
        </w:r>
        <w:r>
          <w:rPr>
            <w:noProof/>
            <w:webHidden/>
          </w:rPr>
          <w:instrText xml:space="preserve"> PAGEREF _Toc52224753 \h </w:instrText>
        </w:r>
        <w:r>
          <w:rPr>
            <w:noProof/>
            <w:webHidden/>
          </w:rPr>
        </w:r>
        <w:r>
          <w:rPr>
            <w:noProof/>
            <w:webHidden/>
          </w:rPr>
          <w:fldChar w:fldCharType="separate"/>
        </w:r>
        <w:r>
          <w:rPr>
            <w:noProof/>
            <w:webHidden/>
          </w:rPr>
          <w:t>17</w:t>
        </w:r>
        <w:r>
          <w:rPr>
            <w:noProof/>
            <w:webHidden/>
          </w:rPr>
          <w:fldChar w:fldCharType="end"/>
        </w:r>
      </w:hyperlink>
    </w:p>
    <w:p w:rsidR="00757578" w:rsidRDefault="00757578">
      <w:pPr>
        <w:pStyle w:val="TOC2"/>
        <w:rPr>
          <w:rFonts w:asciiTheme="minorHAnsi" w:eastAsiaTheme="minorEastAsia" w:hAnsiTheme="minorHAnsi" w:cstheme="minorBidi"/>
          <w:noProof/>
          <w:sz w:val="22"/>
          <w:szCs w:val="22"/>
        </w:rPr>
      </w:pPr>
      <w:hyperlink w:anchor="_Toc52224754" w:history="1">
        <w:r w:rsidRPr="000636DE">
          <w:rPr>
            <w:rStyle w:val="Hyperlink"/>
            <w:noProof/>
          </w:rPr>
          <w:t>5.1</w:t>
        </w:r>
        <w:r>
          <w:rPr>
            <w:rFonts w:asciiTheme="minorHAnsi" w:eastAsiaTheme="minorEastAsia" w:hAnsiTheme="minorHAnsi" w:cstheme="minorBidi"/>
            <w:noProof/>
            <w:sz w:val="22"/>
            <w:szCs w:val="22"/>
          </w:rPr>
          <w:tab/>
        </w:r>
        <w:r w:rsidRPr="000636DE">
          <w:rPr>
            <w:rStyle w:val="Hyperlink"/>
            <w:noProof/>
          </w:rPr>
          <w:t>Prozessintegration</w:t>
        </w:r>
        <w:r>
          <w:rPr>
            <w:noProof/>
            <w:webHidden/>
          </w:rPr>
          <w:tab/>
        </w:r>
        <w:r>
          <w:rPr>
            <w:noProof/>
            <w:webHidden/>
          </w:rPr>
          <w:fldChar w:fldCharType="begin"/>
        </w:r>
        <w:r>
          <w:rPr>
            <w:noProof/>
            <w:webHidden/>
          </w:rPr>
          <w:instrText xml:space="preserve"> PAGEREF _Toc52224754 \h </w:instrText>
        </w:r>
        <w:r>
          <w:rPr>
            <w:noProof/>
            <w:webHidden/>
          </w:rPr>
        </w:r>
        <w:r>
          <w:rPr>
            <w:noProof/>
            <w:webHidden/>
          </w:rPr>
          <w:fldChar w:fldCharType="separate"/>
        </w:r>
        <w:r>
          <w:rPr>
            <w:noProof/>
            <w:webHidden/>
          </w:rPr>
          <w:t>17</w:t>
        </w:r>
        <w:r>
          <w:rPr>
            <w:noProof/>
            <w:webHidden/>
          </w:rPr>
          <w:fldChar w:fldCharType="end"/>
        </w:r>
      </w:hyperlink>
    </w:p>
    <w:p w:rsidR="00757578" w:rsidRDefault="00757578">
      <w:pPr>
        <w:pStyle w:val="TOC3"/>
        <w:rPr>
          <w:rFonts w:asciiTheme="minorHAnsi" w:eastAsiaTheme="minorEastAsia" w:hAnsiTheme="minorHAnsi" w:cstheme="minorBidi"/>
          <w:noProof/>
          <w:sz w:val="22"/>
          <w:szCs w:val="22"/>
        </w:rPr>
      </w:pPr>
      <w:hyperlink w:anchor="_Toc52224755" w:history="1">
        <w:r w:rsidRPr="000636DE">
          <w:rPr>
            <w:rStyle w:val="Hyperlink"/>
            <w:noProof/>
          </w:rPr>
          <w:t>5.1.1</w:t>
        </w:r>
        <w:r>
          <w:rPr>
            <w:rFonts w:asciiTheme="minorHAnsi" w:eastAsiaTheme="minorEastAsia" w:hAnsiTheme="minorHAnsi" w:cstheme="minorBidi"/>
            <w:noProof/>
            <w:sz w:val="22"/>
            <w:szCs w:val="22"/>
          </w:rPr>
          <w:tab/>
        </w:r>
        <w:r w:rsidRPr="000636DE">
          <w:rPr>
            <w:rStyle w:val="Hyperlink"/>
            <w:noProof/>
          </w:rPr>
          <w:t>Nachfolgende Prozesse</w:t>
        </w:r>
        <w:r>
          <w:rPr>
            <w:noProof/>
            <w:webHidden/>
          </w:rPr>
          <w:tab/>
        </w:r>
        <w:r>
          <w:rPr>
            <w:noProof/>
            <w:webHidden/>
          </w:rPr>
          <w:fldChar w:fldCharType="begin"/>
        </w:r>
        <w:r>
          <w:rPr>
            <w:noProof/>
            <w:webHidden/>
          </w:rPr>
          <w:instrText xml:space="preserve"> PAGEREF _Toc52224755 \h </w:instrText>
        </w:r>
        <w:r>
          <w:rPr>
            <w:noProof/>
            <w:webHidden/>
          </w:rPr>
        </w:r>
        <w:r>
          <w:rPr>
            <w:noProof/>
            <w:webHidden/>
          </w:rPr>
          <w:fldChar w:fldCharType="separate"/>
        </w:r>
        <w:r>
          <w:rPr>
            <w:noProof/>
            <w:webHidden/>
          </w:rPr>
          <w:t>17</w:t>
        </w:r>
        <w:r>
          <w:rPr>
            <w:noProof/>
            <w:webHidden/>
          </w:rPr>
          <w:fldChar w:fldCharType="end"/>
        </w:r>
      </w:hyperlink>
    </w:p>
    <w:p w:rsidR="00757578" w:rsidRDefault="00757578" w:rsidP="007D4F79">
      <w:pPr>
        <w:tabs>
          <w:tab w:val="right" w:leader="dot" w:pos="14317"/>
        </w:tabs>
        <w:rPr>
          <w:rFonts w:ascii="BentonSans Bold" w:hAnsi="BentonSans Bold"/>
        </w:rPr>
      </w:pPr>
      <w:r>
        <w:rPr>
          <w:rFonts w:ascii="BentonSans Bold" w:hAnsi="BentonSans Bold"/>
        </w:rPr>
        <w:fldChar w:fldCharType="end"/>
      </w:r>
    </w:p>
    <w:p w:rsidR="00757578" w:rsidRPr="007D4F79" w:rsidRDefault="00757578" w:rsidP="007D4F79">
      <w:pPr>
        <w:spacing w:after="200" w:line="276" w:lineRule="auto"/>
        <w:rPr>
          <w:rFonts w:ascii="BentonSans Bold" w:hAnsi="BentonSans Bold"/>
        </w:rPr>
      </w:pPr>
    </w:p>
    <w:p w:rsidR="00B07987" w:rsidRDefault="00757578">
      <w:pPr>
        <w:pStyle w:val="Heading1"/>
      </w:pPr>
      <w:bookmarkStart w:id="3" w:name="_Toc52224736"/>
      <w:r>
        <w:lastRenderedPageBreak/>
        <w:t>Zweck</w:t>
      </w:r>
      <w:bookmarkEnd w:id="0"/>
      <w:bookmarkEnd w:id="3"/>
    </w:p>
    <w:p w:rsidR="00B07987" w:rsidRDefault="00757578">
      <w:r>
        <w:t>Eine Handling Unit ist eine physische Einheit, die aus Packmitteln (Ladungsträger/Packmaterial) und den darin enthaltenen Waren besteht. Eine Hand</w:t>
      </w:r>
      <w:r>
        <w:t>ling Unit ist immer eine Kombination von Produkten und Packmitteln. Alle in den Produktpositionen enthaltenen Informationen, z.B. über Chargen, bleiben in den Handling Units erhalten und sind immer verfügbar.</w:t>
      </w:r>
    </w:p>
    <w:p w:rsidR="00B07987" w:rsidRDefault="00757578">
      <w:r>
        <w:t>In diesem Umfangsbestandteil wird die Paketieru</w:t>
      </w:r>
      <w:r>
        <w:t>ng in der Lieferung eingerichtet. Dieser Umfangsbestandteil umfasst nur die Schritte für die Paketierung und benötigt daher immer einen Standardprozess, um mit diesem zusammen zu funktionieren.</w:t>
      </w:r>
    </w:p>
    <w:p w:rsidR="00B07987" w:rsidRDefault="00757578">
      <w:r>
        <w:t xml:space="preserve">Dieses Dokument enthält eine detaillierte Ablaufbeschreibung, </w:t>
      </w:r>
      <w:r>
        <w:t>anhand deren der Umfangsbestandteil nach der Lösungsaktivierung getestet werden kann; außerdem bildet es den vordefinierten Umfang der Lösung ab. Jeder Prozessschritt, Report oder Bestandteil wird in einem eigenen Abschnitt beschrieben, in dem die Interakt</w:t>
      </w:r>
      <w:r>
        <w:t>ionen im System (Testschritte) tabellarisch dargestellt sind. Schritte, die nicht im Prozessumfang enthalten sind, aber zu Testzwecken benötigt werden, sind entsprechend gekennzeichnet. Projektspezifische Schritte sind zu ergänzen.</w:t>
      </w:r>
    </w:p>
    <w:p w:rsidR="00B07987" w:rsidRDefault="00757578">
      <w:pPr>
        <w:pStyle w:val="Heading1"/>
      </w:pPr>
      <w:bookmarkStart w:id="4" w:name="unique_2"/>
      <w:bookmarkStart w:id="5" w:name="_Toc52224737"/>
      <w:r>
        <w:lastRenderedPageBreak/>
        <w:t>Voraussetzungen</w:t>
      </w:r>
      <w:bookmarkEnd w:id="4"/>
      <w:bookmarkEnd w:id="5"/>
    </w:p>
    <w:p w:rsidR="00B07987" w:rsidRDefault="00757578">
      <w:r>
        <w:t xml:space="preserve">In </w:t>
      </w:r>
      <w:r>
        <w:t>diesem Abschnitt sind alle Voraussetzungen für den Test hinsichtlich System, Benutzer, Stammdaten, Organisationsdaten, sonstige Testdaten und Voraussetzungen zusammengefasst.</w:t>
      </w:r>
    </w:p>
    <w:p w:rsidR="00B07987" w:rsidRDefault="00757578">
      <w:pPr>
        <w:pStyle w:val="Heading2"/>
      </w:pPr>
      <w:bookmarkStart w:id="6" w:name="unique_3"/>
      <w:bookmarkStart w:id="7" w:name="_Toc52224738"/>
      <w:r>
        <w:t>Systemzugriff</w:t>
      </w:r>
      <w:bookmarkEnd w:id="6"/>
      <w:bookmarkEnd w:id="7"/>
    </w:p>
    <w:tbl>
      <w:tblPr>
        <w:tblStyle w:val="SAPStandardTable"/>
        <w:tblW w:w="0" w:type="auto"/>
        <w:tblLook w:val="0620" w:firstRow="1" w:lastRow="0" w:firstColumn="0" w:lastColumn="0" w:noHBand="1" w:noVBand="1"/>
      </w:tblPr>
      <w:tblGrid>
        <w:gridCol w:w="864"/>
        <w:gridCol w:w="13307"/>
      </w:tblGrid>
      <w:tr w:rsidR="00B07987" w:rsidTr="00757578">
        <w:trPr>
          <w:cnfStyle w:val="100000000000" w:firstRow="1" w:lastRow="0" w:firstColumn="0" w:lastColumn="0" w:oddVBand="0" w:evenVBand="0" w:oddHBand="0" w:evenHBand="0" w:firstRowFirstColumn="0" w:firstRowLastColumn="0" w:lastRowFirstColumn="0" w:lastRowLastColumn="0"/>
        </w:trPr>
        <w:tc>
          <w:tcPr>
            <w:tcW w:w="0" w:type="auto"/>
          </w:tcPr>
          <w:p w:rsidR="00B07987" w:rsidRDefault="00757578">
            <w:pPr>
              <w:pStyle w:val="SAPTableHeader"/>
            </w:pPr>
            <w:r>
              <w:t>System</w:t>
            </w:r>
          </w:p>
        </w:tc>
        <w:tc>
          <w:tcPr>
            <w:tcW w:w="0" w:type="auto"/>
          </w:tcPr>
          <w:p w:rsidR="00B07987" w:rsidRDefault="00757578">
            <w:pPr>
              <w:pStyle w:val="SAPTableHeader"/>
            </w:pPr>
            <w:r>
              <w:t>Details</w:t>
            </w:r>
          </w:p>
        </w:tc>
      </w:tr>
      <w:tr w:rsidR="00B07987" w:rsidTr="00757578">
        <w:tc>
          <w:tcPr>
            <w:tcW w:w="0" w:type="auto"/>
          </w:tcPr>
          <w:p w:rsidR="00B07987" w:rsidRDefault="00757578">
            <w:r>
              <w:t>System</w:t>
            </w:r>
          </w:p>
        </w:tc>
        <w:tc>
          <w:tcPr>
            <w:tcW w:w="0" w:type="auto"/>
          </w:tcPr>
          <w:p w:rsidR="00B07987" w:rsidRDefault="00757578">
            <w:r>
              <w:t>Erreichbar über SAP Fiori Launchpad. Ihr Sys</w:t>
            </w:r>
            <w:r>
              <w:t>temadministrator stellt Ihnen die URL für den Zugriff auf die verschiedenen Apps zur Verfügung, die Ihrer Rolle zugeordnet sind.</w:t>
            </w:r>
          </w:p>
        </w:tc>
      </w:tr>
    </w:tbl>
    <w:p w:rsidR="00B07987" w:rsidRDefault="00757578">
      <w:pPr>
        <w:pStyle w:val="Heading2"/>
      </w:pPr>
      <w:bookmarkStart w:id="8" w:name="unique_4"/>
      <w:bookmarkStart w:id="9" w:name="_Toc52224739"/>
      <w:r>
        <w:t>Rollen</w:t>
      </w:r>
      <w:bookmarkEnd w:id="8"/>
      <w:bookmarkEnd w:id="9"/>
    </w:p>
    <w:p w:rsidR="00757578" w:rsidRDefault="00757578">
      <w:r>
        <w:t xml:space="preserve">Weisen Sie Ihren einzelnen Testbenutzern folgende Benutzerrollen zu. Alternativ können Sie, falls verfügbar, </w:t>
      </w:r>
      <w:r>
        <w:t>Benutzerrollen unter Verwendung der folgenden Bereiche mit Seiten und vordefinierten Apps für das SAP Fiori Launchpad anlegen und die Benutzerrollen zu Ihren individuellen Testbenutzern zuordnen.</w:t>
      </w:r>
    </w:p>
    <w:p w:rsidR="00757578" w:rsidRDefault="00757578">
      <w:r>
        <w:rPr>
          <w:rStyle w:val="SAPEmphasis"/>
        </w:rPr>
        <w:t xml:space="preserve">Hinweis </w:t>
      </w:r>
      <w:r>
        <w:t xml:space="preserve">Diese Rollen oder Bereiche sind Beispiele, die von </w:t>
      </w:r>
      <w:r>
        <w:t>SAP bereitgestellt werden. Sie können sie als Vorlagen zum Anlegen Ihrer eigenen Rollen und Bereiche verwenden.</w:t>
      </w:r>
    </w:p>
    <w:p w:rsidR="00B07987" w:rsidRDefault="00757578">
      <w:r>
        <w:t xml:space="preserve">Weitere Informationen zu Benutzerrollen finden Sie unter </w:t>
      </w:r>
      <w:r>
        <w:rPr>
          <w:rStyle w:val="italic"/>
        </w:rPr>
        <w:t>Benutzern Benutzerrollen zuordnen</w:t>
      </w:r>
      <w:r>
        <w:t xml:space="preserve"> im </w:t>
      </w:r>
      <w:hyperlink r:id="rId7" w:history="1">
        <w:r>
          <w:rPr>
            <w:rStyle w:val="underline"/>
          </w:rPr>
          <w:t>Administrationsleitfaden für die Implementierung von SAP S/4HANA mit SAP Best Practices</w:t>
        </w:r>
      </w:hyperlink>
      <w:r>
        <w:t>.</w:t>
      </w:r>
    </w:p>
    <w:tbl>
      <w:tblPr>
        <w:tblStyle w:val="SAPStandardTable"/>
        <w:tblW w:w="0" w:type="auto"/>
        <w:tblLook w:val="0620" w:firstRow="1" w:lastRow="0" w:firstColumn="0" w:lastColumn="0" w:noHBand="1" w:noVBand="1"/>
      </w:tblPr>
      <w:tblGrid>
        <w:gridCol w:w="4010"/>
        <w:gridCol w:w="3323"/>
        <w:gridCol w:w="2289"/>
        <w:gridCol w:w="3323"/>
        <w:gridCol w:w="1226"/>
      </w:tblGrid>
      <w:tr w:rsidR="00B07987" w:rsidTr="00757578">
        <w:trPr>
          <w:cnfStyle w:val="100000000000" w:firstRow="1" w:lastRow="0" w:firstColumn="0" w:lastColumn="0" w:oddVBand="0" w:evenVBand="0" w:oddHBand="0" w:evenHBand="0" w:firstRowFirstColumn="0" w:firstRowLastColumn="0" w:lastRowFirstColumn="0" w:lastRowLastColumn="0"/>
        </w:trPr>
        <w:tc>
          <w:tcPr>
            <w:tcW w:w="0" w:type="auto"/>
          </w:tcPr>
          <w:p w:rsidR="00B07987" w:rsidRDefault="00757578">
            <w:pPr>
              <w:pStyle w:val="SAPTableHeader"/>
            </w:pPr>
            <w:r>
              <w:t>Name (Rolle)</w:t>
            </w:r>
          </w:p>
        </w:tc>
        <w:tc>
          <w:tcPr>
            <w:tcW w:w="0" w:type="auto"/>
          </w:tcPr>
          <w:p w:rsidR="00B07987" w:rsidRDefault="00757578">
            <w:pPr>
              <w:pStyle w:val="SAPTableHeader"/>
            </w:pPr>
            <w:r>
              <w:t>ID (Rolle)</w:t>
            </w:r>
          </w:p>
        </w:tc>
        <w:tc>
          <w:tcPr>
            <w:tcW w:w="0" w:type="auto"/>
          </w:tcPr>
          <w:p w:rsidR="00B07987" w:rsidRDefault="00757578">
            <w:pPr>
              <w:pStyle w:val="SAPTableHeader"/>
            </w:pPr>
            <w:r>
              <w:t>Beschreibung (Bereich)</w:t>
            </w:r>
          </w:p>
        </w:tc>
        <w:tc>
          <w:tcPr>
            <w:tcW w:w="0" w:type="auto"/>
          </w:tcPr>
          <w:p w:rsidR="00B07987" w:rsidRDefault="00757578">
            <w:pPr>
              <w:pStyle w:val="SAPTableHeader"/>
            </w:pPr>
            <w:r>
              <w:t>ID (Bereich)</w:t>
            </w:r>
          </w:p>
        </w:tc>
        <w:tc>
          <w:tcPr>
            <w:tcW w:w="0" w:type="auto"/>
          </w:tcPr>
          <w:p w:rsidR="00B07987" w:rsidRDefault="00757578">
            <w:pPr>
              <w:pStyle w:val="SAPTableHeader"/>
            </w:pPr>
            <w:r>
              <w:t>Anmeldung</w:t>
            </w:r>
          </w:p>
        </w:tc>
      </w:tr>
      <w:tr w:rsidR="00B07987" w:rsidTr="00757578">
        <w:tc>
          <w:tcPr>
            <w:tcW w:w="0" w:type="auto"/>
          </w:tcPr>
          <w:p w:rsidR="00B07987" w:rsidRDefault="00757578">
            <w:r>
              <w:t>Versandsachbearbeiter</w:t>
            </w:r>
          </w:p>
        </w:tc>
        <w:tc>
          <w:tcPr>
            <w:tcW w:w="0" w:type="auto"/>
          </w:tcPr>
          <w:p w:rsidR="00B07987" w:rsidRDefault="00757578">
            <w:r>
              <w:rPr>
                <w:rStyle w:val="SAPMonospace"/>
              </w:rPr>
              <w:t>SAP_BR_SHIPPING_SPECIALIST</w:t>
            </w:r>
          </w:p>
        </w:tc>
        <w:tc>
          <w:tcPr>
            <w:tcW w:w="0" w:type="auto"/>
          </w:tcPr>
          <w:p w:rsidR="00B07987" w:rsidRDefault="00757578">
            <w:r>
              <w:t>Versand</w:t>
            </w:r>
          </w:p>
        </w:tc>
        <w:tc>
          <w:tcPr>
            <w:tcW w:w="0" w:type="auto"/>
          </w:tcPr>
          <w:p w:rsidR="00B07987" w:rsidRDefault="00757578">
            <w:r>
              <w:rPr>
                <w:rStyle w:val="SAPMonospace"/>
              </w:rPr>
              <w:t>SAP_BR_SHIPPING_SPECIALIST</w:t>
            </w:r>
          </w:p>
        </w:tc>
        <w:tc>
          <w:tcPr>
            <w:tcW w:w="0" w:type="auto"/>
          </w:tcPr>
          <w:p w:rsidR="00B07987" w:rsidRDefault="00B07987"/>
        </w:tc>
      </w:tr>
      <w:tr w:rsidR="00B07987" w:rsidTr="00757578">
        <w:tc>
          <w:tcPr>
            <w:tcW w:w="0" w:type="auto"/>
          </w:tcPr>
          <w:p w:rsidR="00B07987" w:rsidRDefault="00757578">
            <w:r>
              <w:t>Lagerist</w:t>
            </w:r>
          </w:p>
        </w:tc>
        <w:tc>
          <w:tcPr>
            <w:tcW w:w="0" w:type="auto"/>
          </w:tcPr>
          <w:p w:rsidR="00B07987" w:rsidRDefault="00757578">
            <w:r>
              <w:rPr>
                <w:rStyle w:val="SAPMonospace"/>
              </w:rPr>
              <w:t>SAP_BR_WAREHOUSE_CLERK</w:t>
            </w:r>
          </w:p>
        </w:tc>
        <w:tc>
          <w:tcPr>
            <w:tcW w:w="0" w:type="auto"/>
          </w:tcPr>
          <w:p w:rsidR="00B07987" w:rsidRDefault="00757578">
            <w:r>
              <w:t>Inventory Processing</w:t>
            </w:r>
          </w:p>
        </w:tc>
        <w:tc>
          <w:tcPr>
            <w:tcW w:w="0" w:type="auto"/>
          </w:tcPr>
          <w:p w:rsidR="00B07987" w:rsidRDefault="00757578">
            <w:r>
              <w:rPr>
                <w:rStyle w:val="SAPMonospace"/>
              </w:rPr>
              <w:t>SAP_BR_WAREHOUSE_CLERK</w:t>
            </w:r>
          </w:p>
        </w:tc>
        <w:tc>
          <w:tcPr>
            <w:tcW w:w="0" w:type="auto"/>
          </w:tcPr>
          <w:p w:rsidR="00B07987" w:rsidRDefault="00B07987"/>
        </w:tc>
      </w:tr>
      <w:tr w:rsidR="00B07987" w:rsidTr="00757578">
        <w:tc>
          <w:tcPr>
            <w:tcW w:w="0" w:type="auto"/>
          </w:tcPr>
          <w:p w:rsidR="00B07987" w:rsidRDefault="00757578">
            <w:r>
              <w:t>Stammdatenexperte – Geschäftspartnerdaten</w:t>
            </w:r>
          </w:p>
        </w:tc>
        <w:tc>
          <w:tcPr>
            <w:tcW w:w="0" w:type="auto"/>
          </w:tcPr>
          <w:p w:rsidR="00B07987" w:rsidRDefault="00757578">
            <w:r>
              <w:rPr>
                <w:rStyle w:val="SAPMonospace"/>
              </w:rPr>
              <w:t>SAP_BR_BUPA_MASTER_SPECIALIST</w:t>
            </w:r>
          </w:p>
        </w:tc>
        <w:tc>
          <w:tcPr>
            <w:tcW w:w="0" w:type="auto"/>
          </w:tcPr>
          <w:p w:rsidR="00B07987" w:rsidRDefault="00757578">
            <w:r>
              <w:t>Geschäftspartner</w:t>
            </w:r>
          </w:p>
        </w:tc>
        <w:tc>
          <w:tcPr>
            <w:tcW w:w="0" w:type="auto"/>
          </w:tcPr>
          <w:p w:rsidR="00B07987" w:rsidRDefault="00757578">
            <w:r>
              <w:rPr>
                <w:rStyle w:val="SAPMonospace"/>
              </w:rPr>
              <w:t>SAP_BR_BUPA_MASTER_SPECIALIST</w:t>
            </w:r>
          </w:p>
        </w:tc>
        <w:tc>
          <w:tcPr>
            <w:tcW w:w="0" w:type="auto"/>
          </w:tcPr>
          <w:p w:rsidR="00B07987" w:rsidRDefault="00B07987"/>
        </w:tc>
      </w:tr>
      <w:tr w:rsidR="00B07987" w:rsidTr="00757578">
        <w:tc>
          <w:tcPr>
            <w:tcW w:w="0" w:type="auto"/>
          </w:tcPr>
          <w:p w:rsidR="00B07987" w:rsidRDefault="00757578">
            <w:r>
              <w:t xml:space="preserve">Stammdatenexperte – </w:t>
            </w:r>
            <w:r>
              <w:t>Handling-Unit-Daten</w:t>
            </w:r>
          </w:p>
        </w:tc>
        <w:tc>
          <w:tcPr>
            <w:tcW w:w="0" w:type="auto"/>
          </w:tcPr>
          <w:p w:rsidR="00B07987" w:rsidRDefault="00757578">
            <w:r>
              <w:rPr>
                <w:rStyle w:val="SAPMonospace"/>
              </w:rPr>
              <w:t>SAP_BR_HU_MASTER_SPECIALIST</w:t>
            </w:r>
          </w:p>
        </w:tc>
        <w:tc>
          <w:tcPr>
            <w:tcW w:w="0" w:type="auto"/>
          </w:tcPr>
          <w:p w:rsidR="00B07987" w:rsidRDefault="00757578">
            <w:r>
              <w:t>Stammdaten</w:t>
            </w:r>
          </w:p>
        </w:tc>
        <w:tc>
          <w:tcPr>
            <w:tcW w:w="0" w:type="auto"/>
          </w:tcPr>
          <w:p w:rsidR="00B07987" w:rsidRDefault="00757578">
            <w:r>
              <w:rPr>
                <w:rStyle w:val="SAPMonospace"/>
              </w:rPr>
              <w:t>SAP_BR_HU_MASTER_SPECIALIST</w:t>
            </w:r>
          </w:p>
        </w:tc>
        <w:tc>
          <w:tcPr>
            <w:tcW w:w="0" w:type="auto"/>
          </w:tcPr>
          <w:p w:rsidR="00B07987" w:rsidRDefault="00B07987"/>
        </w:tc>
      </w:tr>
      <w:tr w:rsidR="00B07987" w:rsidTr="00757578">
        <w:tc>
          <w:tcPr>
            <w:tcW w:w="0" w:type="auto"/>
          </w:tcPr>
          <w:p w:rsidR="00B07987" w:rsidRDefault="00757578">
            <w:r>
              <w:t>Stammdatenexperte – Produktdaten</w:t>
            </w:r>
          </w:p>
        </w:tc>
        <w:tc>
          <w:tcPr>
            <w:tcW w:w="0" w:type="auto"/>
          </w:tcPr>
          <w:p w:rsidR="00B07987" w:rsidRDefault="00757578">
            <w:r>
              <w:rPr>
                <w:rStyle w:val="SAPMonospace"/>
              </w:rPr>
              <w:t>SAP_BR_PRODMASTER_SPECIALIST</w:t>
            </w:r>
          </w:p>
        </w:tc>
        <w:tc>
          <w:tcPr>
            <w:tcW w:w="0" w:type="auto"/>
          </w:tcPr>
          <w:p w:rsidR="00B07987" w:rsidRDefault="00757578">
            <w:r>
              <w:t>Produkt</w:t>
            </w:r>
          </w:p>
        </w:tc>
        <w:tc>
          <w:tcPr>
            <w:tcW w:w="0" w:type="auto"/>
          </w:tcPr>
          <w:p w:rsidR="00B07987" w:rsidRDefault="00757578">
            <w:r>
              <w:rPr>
                <w:rStyle w:val="SAPMonospace"/>
              </w:rPr>
              <w:t>SAP_BR_PRODMASTER_SPECIALIST</w:t>
            </w:r>
          </w:p>
        </w:tc>
        <w:tc>
          <w:tcPr>
            <w:tcW w:w="0" w:type="auto"/>
          </w:tcPr>
          <w:p w:rsidR="00B07987" w:rsidRDefault="00B07987"/>
        </w:tc>
      </w:tr>
    </w:tbl>
    <w:p w:rsidR="00B07987" w:rsidRDefault="00757578">
      <w:pPr>
        <w:pStyle w:val="Heading2"/>
      </w:pPr>
      <w:bookmarkStart w:id="10" w:name="unique_5"/>
      <w:bookmarkStart w:id="11" w:name="_Toc52224740"/>
      <w:r>
        <w:lastRenderedPageBreak/>
        <w:t>Stammdaten, Organisationsdaten und sonstige Daten</w:t>
      </w:r>
      <w:bookmarkEnd w:id="10"/>
      <w:bookmarkEnd w:id="11"/>
    </w:p>
    <w:p w:rsidR="00B07987" w:rsidRDefault="00757578">
      <w:r>
        <w:t>Die Organisation</w:t>
      </w:r>
      <w:r>
        <w:t>sstruktur und die Stammdaten Ihres Unternehmens wurden bei der Aktivierung in Ihrem System erzeugt. Die Organisationsstruktur gibt den Aufbau Ihres Unternehmens wieder. Die Stammdaten stehen beispielsweise für Materialien, Kunden und Lieferanten, je nach b</w:t>
      </w:r>
      <w:r>
        <w:t>etrieblichem Schwerpunkt Ihres Unternehmens.</w:t>
      </w:r>
    </w:p>
    <w:p w:rsidR="00B07987" w:rsidRDefault="00757578">
      <w:r>
        <w:t>Verwenden Sie beim Durchführen des Tests eigene Stammdaten oder die bereitgestellten Beispieldaten.</w:t>
      </w:r>
    </w:p>
    <w:tbl>
      <w:tblPr>
        <w:tblStyle w:val="SAPStandardTable"/>
        <w:tblW w:w="0" w:type="auto"/>
        <w:tblLook w:val="0620" w:firstRow="1" w:lastRow="0" w:firstColumn="0" w:lastColumn="0" w:noHBand="1" w:noVBand="1"/>
      </w:tblPr>
      <w:tblGrid>
        <w:gridCol w:w="1868"/>
        <w:gridCol w:w="1184"/>
        <w:gridCol w:w="4627"/>
        <w:gridCol w:w="6492"/>
      </w:tblGrid>
      <w:tr w:rsidR="00B07987" w:rsidTr="00757578">
        <w:trPr>
          <w:cnfStyle w:val="100000000000" w:firstRow="1" w:lastRow="0" w:firstColumn="0" w:lastColumn="0" w:oddVBand="0" w:evenVBand="0" w:oddHBand="0" w:evenHBand="0" w:firstRowFirstColumn="0" w:firstRowLastColumn="0" w:lastRowFirstColumn="0" w:lastRowLastColumn="0"/>
        </w:trPr>
        <w:tc>
          <w:tcPr>
            <w:tcW w:w="0" w:type="auto"/>
          </w:tcPr>
          <w:p w:rsidR="00B07987" w:rsidRDefault="00757578">
            <w:pPr>
              <w:pStyle w:val="SAPTableHeader"/>
            </w:pPr>
            <w:r>
              <w:t>Daten</w:t>
            </w:r>
          </w:p>
        </w:tc>
        <w:tc>
          <w:tcPr>
            <w:tcW w:w="0" w:type="auto"/>
          </w:tcPr>
          <w:p w:rsidR="00B07987" w:rsidRDefault="00757578">
            <w:pPr>
              <w:pStyle w:val="SAPTableHeader"/>
            </w:pPr>
            <w:r>
              <w:t>Musterwert</w:t>
            </w:r>
          </w:p>
        </w:tc>
        <w:tc>
          <w:tcPr>
            <w:tcW w:w="0" w:type="auto"/>
          </w:tcPr>
          <w:p w:rsidR="00B07987" w:rsidRDefault="00757578">
            <w:pPr>
              <w:pStyle w:val="SAPTableHeader"/>
            </w:pPr>
            <w:r>
              <w:t>Details</w:t>
            </w:r>
          </w:p>
        </w:tc>
        <w:tc>
          <w:tcPr>
            <w:tcW w:w="0" w:type="auto"/>
          </w:tcPr>
          <w:p w:rsidR="00B07987" w:rsidRDefault="00757578">
            <w:pPr>
              <w:pStyle w:val="SAPTableHeader"/>
            </w:pPr>
            <w:r>
              <w:t>Kommentare</w:t>
            </w:r>
          </w:p>
        </w:tc>
      </w:tr>
      <w:tr w:rsidR="00B07987" w:rsidTr="00757578">
        <w:tc>
          <w:tcPr>
            <w:tcW w:w="0" w:type="auto"/>
          </w:tcPr>
          <w:p w:rsidR="00B07987" w:rsidRDefault="00757578">
            <w:r>
              <w:t>Material</w:t>
            </w:r>
          </w:p>
        </w:tc>
        <w:tc>
          <w:tcPr>
            <w:tcW w:w="0" w:type="auto"/>
          </w:tcPr>
          <w:p w:rsidR="00B07987" w:rsidRDefault="00757578">
            <w:r>
              <w:rPr>
                <w:rStyle w:val="SAPUserEntry"/>
              </w:rPr>
              <w:t>TG11</w:t>
            </w:r>
          </w:p>
        </w:tc>
        <w:tc>
          <w:tcPr>
            <w:tcW w:w="0" w:type="auto"/>
          </w:tcPr>
          <w:p w:rsidR="00B07987" w:rsidRDefault="00757578">
            <w:r>
              <w:rPr>
                <w:rStyle w:val="SAPUserEntry"/>
              </w:rPr>
              <w:t>Handelsware für norm. Trading (MRP-Planung)</w:t>
            </w:r>
          </w:p>
        </w:tc>
        <w:tc>
          <w:tcPr>
            <w:tcW w:w="0" w:type="auto"/>
          </w:tcPr>
          <w:p w:rsidR="00B07987" w:rsidRDefault="00757578">
            <w:r>
              <w:t>Siehe Abschnitte</w:t>
            </w:r>
            <w:r>
              <w:t xml:space="preserve"> </w:t>
            </w:r>
            <w:r>
              <w:rPr>
                <w:rStyle w:val="italic"/>
              </w:rPr>
              <w:t>Voraussetzungen/Situation</w:t>
            </w:r>
            <w:r>
              <w:t xml:space="preserve"> und </w:t>
            </w:r>
            <w:r>
              <w:rPr>
                <w:rStyle w:val="italic"/>
              </w:rPr>
              <w:t>Vorbereitende Schritte</w:t>
            </w:r>
          </w:p>
        </w:tc>
      </w:tr>
      <w:tr w:rsidR="00B07987" w:rsidTr="00757578">
        <w:tc>
          <w:tcPr>
            <w:tcW w:w="0" w:type="auto"/>
          </w:tcPr>
          <w:p w:rsidR="00B07987" w:rsidRDefault="00757578">
            <w:r>
              <w:t>Material</w:t>
            </w:r>
          </w:p>
        </w:tc>
        <w:tc>
          <w:tcPr>
            <w:tcW w:w="0" w:type="auto"/>
          </w:tcPr>
          <w:p w:rsidR="00B07987" w:rsidRDefault="00757578">
            <w:r>
              <w:rPr>
                <w:rStyle w:val="SAPUserEntry"/>
              </w:rPr>
              <w:t>TG12</w:t>
            </w:r>
          </w:p>
        </w:tc>
        <w:tc>
          <w:tcPr>
            <w:tcW w:w="0" w:type="auto"/>
          </w:tcPr>
          <w:p w:rsidR="00B07987" w:rsidRDefault="00757578">
            <w:r>
              <w:rPr>
                <w:rStyle w:val="SAPUserEntry"/>
              </w:rPr>
              <w:t>Handelsware für norm. Handel (Bestellpunktdisposition)</w:t>
            </w:r>
          </w:p>
        </w:tc>
        <w:tc>
          <w:tcPr>
            <w:tcW w:w="0" w:type="auto"/>
          </w:tcPr>
          <w:p w:rsidR="00B07987" w:rsidRDefault="00757578">
            <w:r>
              <w:t xml:space="preserve">Siehe Abschnitte </w:t>
            </w:r>
            <w:r>
              <w:rPr>
                <w:rStyle w:val="italic"/>
              </w:rPr>
              <w:t>Voraussetzungen/Situation</w:t>
            </w:r>
            <w:r>
              <w:t xml:space="preserve"> und </w:t>
            </w:r>
            <w:r>
              <w:rPr>
                <w:rStyle w:val="italic"/>
              </w:rPr>
              <w:t>Vorbereitende Schritte</w:t>
            </w:r>
          </w:p>
        </w:tc>
      </w:tr>
      <w:tr w:rsidR="00B07987" w:rsidTr="00757578">
        <w:tc>
          <w:tcPr>
            <w:tcW w:w="0" w:type="auto"/>
          </w:tcPr>
          <w:p w:rsidR="00B07987" w:rsidRDefault="00757578">
            <w:r>
              <w:t>Material</w:t>
            </w:r>
          </w:p>
        </w:tc>
        <w:tc>
          <w:tcPr>
            <w:tcW w:w="0" w:type="auto"/>
          </w:tcPr>
          <w:p w:rsidR="00B07987" w:rsidRDefault="00757578">
            <w:r>
              <w:rPr>
                <w:rStyle w:val="SAPUserEntry"/>
              </w:rPr>
              <w:t>TG21</w:t>
            </w:r>
          </w:p>
        </w:tc>
        <w:tc>
          <w:tcPr>
            <w:tcW w:w="0" w:type="auto"/>
          </w:tcPr>
          <w:p w:rsidR="00B07987" w:rsidRDefault="00757578">
            <w:r>
              <w:rPr>
                <w:rStyle w:val="SAPUserEntry"/>
              </w:rPr>
              <w:t>HAWA 21, Bestellpunkt, FIFO Charge</w:t>
            </w:r>
          </w:p>
        </w:tc>
        <w:tc>
          <w:tcPr>
            <w:tcW w:w="0" w:type="auto"/>
          </w:tcPr>
          <w:p w:rsidR="00B07987" w:rsidRDefault="00757578">
            <w:r>
              <w:t>Nur verwenden, wenn Sie den Building Block Chargenverwaltung (BLG) (BLH) (BLJ) (BLP) aktiviert haben.</w:t>
            </w:r>
          </w:p>
          <w:p w:rsidR="00B07987" w:rsidRDefault="00757578">
            <w:r>
              <w:t xml:space="preserve">Siehe Abschnitte </w:t>
            </w:r>
            <w:r>
              <w:rPr>
                <w:rStyle w:val="italic"/>
              </w:rPr>
              <w:t>Voraussetzungen/Situation</w:t>
            </w:r>
            <w:r>
              <w:t xml:space="preserve"> und </w:t>
            </w:r>
            <w:r>
              <w:rPr>
                <w:rStyle w:val="italic"/>
              </w:rPr>
              <w:t>Vorbereitende Schritte</w:t>
            </w:r>
          </w:p>
        </w:tc>
      </w:tr>
      <w:tr w:rsidR="00B07987" w:rsidTr="00757578">
        <w:tc>
          <w:tcPr>
            <w:tcW w:w="0" w:type="auto"/>
          </w:tcPr>
          <w:p w:rsidR="00B07987" w:rsidRDefault="00757578">
            <w:r>
              <w:t>Mater</w:t>
            </w:r>
            <w:r>
              <w:t>ial</w:t>
            </w:r>
          </w:p>
        </w:tc>
        <w:tc>
          <w:tcPr>
            <w:tcW w:w="0" w:type="auto"/>
          </w:tcPr>
          <w:p w:rsidR="00B07987" w:rsidRDefault="00757578">
            <w:r>
              <w:rPr>
                <w:rStyle w:val="SAPUserEntry"/>
              </w:rPr>
              <w:t>TG22</w:t>
            </w:r>
          </w:p>
        </w:tc>
        <w:tc>
          <w:tcPr>
            <w:tcW w:w="0" w:type="auto"/>
          </w:tcPr>
          <w:p w:rsidR="00B07987" w:rsidRDefault="00757578">
            <w:r>
              <w:rPr>
                <w:rStyle w:val="SAPUserEntry"/>
              </w:rPr>
              <w:t>HAWA 22, Bestellpkt, Verfalldatum Charge</w:t>
            </w:r>
          </w:p>
        </w:tc>
        <w:tc>
          <w:tcPr>
            <w:tcW w:w="0" w:type="auto"/>
          </w:tcPr>
          <w:p w:rsidR="00B07987" w:rsidRDefault="00757578">
            <w:r>
              <w:t>Nur verwenden, wenn Sie den Building Block Chargenverwaltung (BLG) (BLH) (BLJ) (BLP) aktiviert haben.</w:t>
            </w:r>
          </w:p>
          <w:p w:rsidR="00B07987" w:rsidRDefault="00757578">
            <w:r>
              <w:t xml:space="preserve">Siehe Abschnitte </w:t>
            </w:r>
            <w:r>
              <w:rPr>
                <w:rStyle w:val="italic"/>
              </w:rPr>
              <w:t>Voraussetzungen/Situation</w:t>
            </w:r>
            <w:r>
              <w:t xml:space="preserve"> und </w:t>
            </w:r>
            <w:r>
              <w:rPr>
                <w:rStyle w:val="italic"/>
              </w:rPr>
              <w:t>Vorbereitende Schritte</w:t>
            </w:r>
          </w:p>
        </w:tc>
      </w:tr>
      <w:tr w:rsidR="00B07987" w:rsidTr="00757578">
        <w:tc>
          <w:tcPr>
            <w:tcW w:w="0" w:type="auto"/>
          </w:tcPr>
          <w:p w:rsidR="00B07987" w:rsidRDefault="00757578">
            <w:r>
              <w:t>Auftraggeber</w:t>
            </w:r>
          </w:p>
        </w:tc>
        <w:tc>
          <w:tcPr>
            <w:tcW w:w="0" w:type="auto"/>
          </w:tcPr>
          <w:p w:rsidR="00B07987" w:rsidRDefault="00757578">
            <w:r>
              <w:rPr>
                <w:rStyle w:val="SAPUserEntry"/>
              </w:rPr>
              <w:t>10100003</w:t>
            </w:r>
          </w:p>
          <w:p w:rsidR="00B07987" w:rsidRDefault="00757578">
            <w:r>
              <w:rPr>
                <w:rStyle w:val="SAPUserEntry"/>
              </w:rPr>
              <w:t>10100009</w:t>
            </w:r>
          </w:p>
        </w:tc>
        <w:tc>
          <w:tcPr>
            <w:tcW w:w="0" w:type="auto"/>
          </w:tcPr>
          <w:p w:rsidR="00B07987" w:rsidRDefault="00757578">
            <w:r>
              <w:rPr>
                <w:rStyle w:val="SAPUserEntry"/>
              </w:rPr>
              <w:t>Kunde Inland 03</w:t>
            </w:r>
          </w:p>
          <w:p w:rsidR="00B07987" w:rsidRDefault="00757578">
            <w:r>
              <w:rPr>
                <w:rStyle w:val="SAPUserEntry"/>
              </w:rPr>
              <w:t>Inlandskunde DE 9</w:t>
            </w:r>
          </w:p>
        </w:tc>
        <w:tc>
          <w:tcPr>
            <w:tcW w:w="0" w:type="auto"/>
          </w:tcPr>
          <w:p w:rsidR="00B07987" w:rsidRDefault="00757578">
            <w:r>
              <w:t>Sie können den Umfangsbestandteil unter Verwendung eines anderen Inlandskunden testen.</w:t>
            </w:r>
          </w:p>
          <w:p w:rsidR="00B07987" w:rsidRDefault="00757578">
            <w:r>
              <w:rPr>
                <w:rStyle w:val="SAPUserEntry"/>
              </w:rPr>
              <w:t>10100009</w:t>
            </w:r>
            <w:r>
              <w:t xml:space="preserve"> dient der Aufzeichnung des Kundenmaterials und des Liefernachweises.</w:t>
            </w:r>
          </w:p>
        </w:tc>
      </w:tr>
      <w:tr w:rsidR="00B07987" w:rsidTr="00757578">
        <w:tc>
          <w:tcPr>
            <w:tcW w:w="0" w:type="auto"/>
          </w:tcPr>
          <w:p w:rsidR="00B07987" w:rsidRDefault="00757578">
            <w:r>
              <w:t>Warenempfänger</w:t>
            </w:r>
          </w:p>
        </w:tc>
        <w:tc>
          <w:tcPr>
            <w:tcW w:w="0" w:type="auto"/>
          </w:tcPr>
          <w:p w:rsidR="00B07987" w:rsidRDefault="00757578">
            <w:r>
              <w:rPr>
                <w:rStyle w:val="SAPUserEntry"/>
              </w:rPr>
              <w:t>10100003</w:t>
            </w:r>
          </w:p>
          <w:p w:rsidR="00B07987" w:rsidRDefault="00757578">
            <w:r>
              <w:rPr>
                <w:rStyle w:val="SAPUserEntry"/>
              </w:rPr>
              <w:t>10100009</w:t>
            </w:r>
          </w:p>
        </w:tc>
        <w:tc>
          <w:tcPr>
            <w:tcW w:w="0" w:type="auto"/>
          </w:tcPr>
          <w:p w:rsidR="00B07987" w:rsidRDefault="00757578">
            <w:r>
              <w:rPr>
                <w:rStyle w:val="SAPUserEntry"/>
              </w:rPr>
              <w:t>Kunde Inland 03</w:t>
            </w:r>
          </w:p>
          <w:p w:rsidR="00B07987" w:rsidRDefault="00757578">
            <w:r>
              <w:rPr>
                <w:rStyle w:val="SAPUserEntry"/>
              </w:rPr>
              <w:t>Inlands</w:t>
            </w:r>
            <w:r>
              <w:rPr>
                <w:rStyle w:val="SAPUserEntry"/>
              </w:rPr>
              <w:t>kunde DE 9</w:t>
            </w:r>
          </w:p>
        </w:tc>
        <w:tc>
          <w:tcPr>
            <w:tcW w:w="0" w:type="auto"/>
          </w:tcPr>
          <w:p w:rsidR="00B07987" w:rsidRDefault="00B07987"/>
        </w:tc>
      </w:tr>
      <w:tr w:rsidR="00B07987" w:rsidTr="00757578">
        <w:tc>
          <w:tcPr>
            <w:tcW w:w="0" w:type="auto"/>
          </w:tcPr>
          <w:p w:rsidR="00B07987" w:rsidRDefault="00757578">
            <w:r>
              <w:t>Regulierer</w:t>
            </w:r>
          </w:p>
        </w:tc>
        <w:tc>
          <w:tcPr>
            <w:tcW w:w="0" w:type="auto"/>
          </w:tcPr>
          <w:p w:rsidR="00B07987" w:rsidRDefault="00757578">
            <w:r>
              <w:rPr>
                <w:rStyle w:val="SAPUserEntry"/>
              </w:rPr>
              <w:t>10100003</w:t>
            </w:r>
          </w:p>
          <w:p w:rsidR="00B07987" w:rsidRDefault="00757578">
            <w:r>
              <w:rPr>
                <w:rStyle w:val="SAPUserEntry"/>
              </w:rPr>
              <w:t>10100009</w:t>
            </w:r>
          </w:p>
        </w:tc>
        <w:tc>
          <w:tcPr>
            <w:tcW w:w="0" w:type="auto"/>
          </w:tcPr>
          <w:p w:rsidR="00B07987" w:rsidRDefault="00757578">
            <w:r>
              <w:rPr>
                <w:rStyle w:val="SAPUserEntry"/>
              </w:rPr>
              <w:t>Kunde Inland 03</w:t>
            </w:r>
          </w:p>
          <w:p w:rsidR="00B07987" w:rsidRDefault="00757578">
            <w:r>
              <w:rPr>
                <w:rStyle w:val="SAPUserEntry"/>
              </w:rPr>
              <w:t>Inlandskunde DE 9</w:t>
            </w:r>
          </w:p>
        </w:tc>
        <w:tc>
          <w:tcPr>
            <w:tcW w:w="0" w:type="auto"/>
          </w:tcPr>
          <w:p w:rsidR="00B07987" w:rsidRDefault="00B07987"/>
        </w:tc>
      </w:tr>
      <w:tr w:rsidR="00B07987" w:rsidTr="00757578">
        <w:tc>
          <w:tcPr>
            <w:tcW w:w="0" w:type="auto"/>
          </w:tcPr>
          <w:p w:rsidR="00B07987" w:rsidRDefault="00757578">
            <w:r>
              <w:t>Werk</w:t>
            </w:r>
          </w:p>
        </w:tc>
        <w:tc>
          <w:tcPr>
            <w:tcW w:w="0" w:type="auto"/>
          </w:tcPr>
          <w:p w:rsidR="00B07987" w:rsidRDefault="00757578">
            <w:r>
              <w:rPr>
                <w:rStyle w:val="SAPUserEntry"/>
              </w:rPr>
              <w:t>1010</w:t>
            </w:r>
          </w:p>
        </w:tc>
        <w:tc>
          <w:tcPr>
            <w:tcW w:w="0" w:type="auto"/>
          </w:tcPr>
          <w:p w:rsidR="00B07987" w:rsidRDefault="00757578">
            <w:r>
              <w:rPr>
                <w:rStyle w:val="SAPUserEntry"/>
              </w:rPr>
              <w:t>Werk 1 DE</w:t>
            </w:r>
          </w:p>
        </w:tc>
        <w:tc>
          <w:tcPr>
            <w:tcW w:w="0" w:type="auto"/>
          </w:tcPr>
          <w:p w:rsidR="00B07987" w:rsidRDefault="00B07987"/>
        </w:tc>
      </w:tr>
      <w:tr w:rsidR="00B07987" w:rsidTr="00757578">
        <w:tc>
          <w:tcPr>
            <w:tcW w:w="0" w:type="auto"/>
          </w:tcPr>
          <w:p w:rsidR="00B07987" w:rsidRDefault="00757578">
            <w:r>
              <w:t>Lagerort</w:t>
            </w:r>
          </w:p>
        </w:tc>
        <w:tc>
          <w:tcPr>
            <w:tcW w:w="0" w:type="auto"/>
          </w:tcPr>
          <w:p w:rsidR="00B07987" w:rsidRDefault="00757578">
            <w:r>
              <w:rPr>
                <w:rStyle w:val="SAPUserEntry"/>
              </w:rPr>
              <w:t>101A</w:t>
            </w:r>
          </w:p>
        </w:tc>
        <w:tc>
          <w:tcPr>
            <w:tcW w:w="0" w:type="auto"/>
          </w:tcPr>
          <w:p w:rsidR="00B07987" w:rsidRDefault="00757578">
            <w:r>
              <w:rPr>
                <w:rStyle w:val="SAPUserEntry"/>
              </w:rPr>
              <w:t>Std.-Lager 1</w:t>
            </w:r>
          </w:p>
        </w:tc>
        <w:tc>
          <w:tcPr>
            <w:tcW w:w="0" w:type="auto"/>
          </w:tcPr>
          <w:p w:rsidR="00B07987" w:rsidRDefault="00B07987"/>
        </w:tc>
      </w:tr>
      <w:tr w:rsidR="00B07987" w:rsidTr="00757578">
        <w:tc>
          <w:tcPr>
            <w:tcW w:w="0" w:type="auto"/>
          </w:tcPr>
          <w:p w:rsidR="00B07987" w:rsidRDefault="00757578">
            <w:r>
              <w:t>Versandstelle</w:t>
            </w:r>
          </w:p>
        </w:tc>
        <w:tc>
          <w:tcPr>
            <w:tcW w:w="0" w:type="auto"/>
          </w:tcPr>
          <w:p w:rsidR="00B07987" w:rsidRDefault="00757578">
            <w:r>
              <w:rPr>
                <w:rStyle w:val="SAPUserEntry"/>
              </w:rPr>
              <w:t>1010</w:t>
            </w:r>
          </w:p>
        </w:tc>
        <w:tc>
          <w:tcPr>
            <w:tcW w:w="0" w:type="auto"/>
          </w:tcPr>
          <w:p w:rsidR="00B07987" w:rsidRDefault="00757578">
            <w:r>
              <w:rPr>
                <w:rStyle w:val="SAPUserEntry"/>
              </w:rPr>
              <w:t>Versandstelle 1010</w:t>
            </w:r>
          </w:p>
        </w:tc>
        <w:tc>
          <w:tcPr>
            <w:tcW w:w="0" w:type="auto"/>
          </w:tcPr>
          <w:p w:rsidR="00B07987" w:rsidRDefault="00B07987"/>
        </w:tc>
      </w:tr>
      <w:tr w:rsidR="00B07987" w:rsidTr="00757578">
        <w:tc>
          <w:tcPr>
            <w:tcW w:w="0" w:type="auto"/>
          </w:tcPr>
          <w:p w:rsidR="00B07987" w:rsidRDefault="00757578">
            <w:r>
              <w:t>Verkaufsorganisation</w:t>
            </w:r>
          </w:p>
        </w:tc>
        <w:tc>
          <w:tcPr>
            <w:tcW w:w="0" w:type="auto"/>
          </w:tcPr>
          <w:p w:rsidR="00B07987" w:rsidRDefault="00757578">
            <w:r>
              <w:rPr>
                <w:rStyle w:val="SAPUserEntry"/>
              </w:rPr>
              <w:t>1010</w:t>
            </w:r>
          </w:p>
        </w:tc>
        <w:tc>
          <w:tcPr>
            <w:tcW w:w="0" w:type="auto"/>
          </w:tcPr>
          <w:p w:rsidR="00B07987" w:rsidRDefault="00757578">
            <w:r>
              <w:rPr>
                <w:rStyle w:val="SAPUserEntry"/>
              </w:rPr>
              <w:t>Inländ. Verkaufsorganisation</w:t>
            </w:r>
          </w:p>
        </w:tc>
        <w:tc>
          <w:tcPr>
            <w:tcW w:w="0" w:type="auto"/>
          </w:tcPr>
          <w:p w:rsidR="00B07987" w:rsidRDefault="00B07987"/>
        </w:tc>
      </w:tr>
      <w:tr w:rsidR="00B07987" w:rsidTr="00757578">
        <w:tc>
          <w:tcPr>
            <w:tcW w:w="0" w:type="auto"/>
          </w:tcPr>
          <w:p w:rsidR="00B07987" w:rsidRDefault="00757578">
            <w:r>
              <w:lastRenderedPageBreak/>
              <w:t>Vertriebsweg</w:t>
            </w:r>
          </w:p>
        </w:tc>
        <w:tc>
          <w:tcPr>
            <w:tcW w:w="0" w:type="auto"/>
          </w:tcPr>
          <w:p w:rsidR="00B07987" w:rsidRDefault="00757578">
            <w:r>
              <w:rPr>
                <w:rStyle w:val="SAPUserEntry"/>
              </w:rPr>
              <w:t>10</w:t>
            </w:r>
          </w:p>
        </w:tc>
        <w:tc>
          <w:tcPr>
            <w:tcW w:w="0" w:type="auto"/>
          </w:tcPr>
          <w:p w:rsidR="00B07987" w:rsidRDefault="00757578">
            <w:r>
              <w:rPr>
                <w:rStyle w:val="SAPUserEntry"/>
              </w:rPr>
              <w:t>Direktverkauf</w:t>
            </w:r>
          </w:p>
        </w:tc>
        <w:tc>
          <w:tcPr>
            <w:tcW w:w="0" w:type="auto"/>
          </w:tcPr>
          <w:p w:rsidR="00B07987" w:rsidRDefault="00B07987"/>
        </w:tc>
      </w:tr>
      <w:tr w:rsidR="00B07987" w:rsidTr="00757578">
        <w:tc>
          <w:tcPr>
            <w:tcW w:w="0" w:type="auto"/>
          </w:tcPr>
          <w:p w:rsidR="00B07987" w:rsidRDefault="00757578">
            <w:r>
              <w:t>Abteilung</w:t>
            </w:r>
          </w:p>
        </w:tc>
        <w:tc>
          <w:tcPr>
            <w:tcW w:w="0" w:type="auto"/>
          </w:tcPr>
          <w:p w:rsidR="00B07987" w:rsidRDefault="00757578">
            <w:r>
              <w:rPr>
                <w:rStyle w:val="SAPUserEntry"/>
              </w:rPr>
              <w:t>00</w:t>
            </w:r>
          </w:p>
        </w:tc>
        <w:tc>
          <w:tcPr>
            <w:tcW w:w="0" w:type="auto"/>
          </w:tcPr>
          <w:p w:rsidR="00B07987" w:rsidRDefault="00757578">
            <w:r>
              <w:rPr>
                <w:rStyle w:val="SAPUserEntry"/>
              </w:rPr>
              <w:t>Produktsparte 00</w:t>
            </w:r>
          </w:p>
        </w:tc>
        <w:tc>
          <w:tcPr>
            <w:tcW w:w="0" w:type="auto"/>
          </w:tcPr>
          <w:p w:rsidR="00B07987" w:rsidRDefault="00B07987"/>
        </w:tc>
      </w:tr>
    </w:tbl>
    <w:p w:rsidR="00B07987" w:rsidRDefault="00757578">
      <w:r>
        <w:t xml:space="preserve">Weitere Informationen zum Anlegen von Stammdatenobjekten finden Sie unter </w:t>
      </w:r>
      <w:hyperlink r:id="rId8" w:history="1">
        <w:r>
          <w:rPr>
            <w:rStyle w:val="underline"/>
          </w:rPr>
          <w:t>Stammdatenskripte (MDS</w:t>
        </w:r>
        <w:r>
          <w:rPr>
            <w:rStyle w:val="underline"/>
          </w:rPr>
          <w:t>)</w:t>
        </w:r>
      </w:hyperlink>
      <w:r>
        <w:t>:</w:t>
      </w:r>
    </w:p>
    <w:p w:rsidR="00B07987" w:rsidRDefault="00757578">
      <w:pPr>
        <w:pStyle w:val="tabletitle"/>
      </w:pPr>
      <w:r>
        <w:rPr>
          <w:rStyle w:val="SAPEmphasis"/>
        </w:rPr>
        <w:t>Tabelle 1: Verweis auf Stammdatenskripte</w:t>
      </w:r>
    </w:p>
    <w:tbl>
      <w:tblPr>
        <w:tblStyle w:val="SAPStandardTable"/>
        <w:tblW w:w="0" w:type="auto"/>
        <w:tblLook w:val="0620" w:firstRow="1" w:lastRow="0" w:firstColumn="0" w:lastColumn="0" w:noHBand="1" w:noVBand="1"/>
      </w:tblPr>
      <w:tblGrid>
        <w:gridCol w:w="1623"/>
        <w:gridCol w:w="4170"/>
      </w:tblGrid>
      <w:tr w:rsidR="00B07987" w:rsidTr="00757578">
        <w:trPr>
          <w:cnfStyle w:val="100000000000" w:firstRow="1" w:lastRow="0" w:firstColumn="0" w:lastColumn="0" w:oddVBand="0" w:evenVBand="0" w:oddHBand="0" w:evenHBand="0" w:firstRowFirstColumn="0" w:firstRowLastColumn="0" w:lastRowFirstColumn="0" w:lastRowLastColumn="0"/>
        </w:trPr>
        <w:tc>
          <w:tcPr>
            <w:tcW w:w="0" w:type="auto"/>
          </w:tcPr>
          <w:p w:rsidR="00B07987" w:rsidRDefault="00757578">
            <w:pPr>
              <w:pStyle w:val="SAPTableHeader"/>
            </w:pPr>
            <w:r>
              <w:t>Stammdaten-ID</w:t>
            </w:r>
          </w:p>
        </w:tc>
        <w:tc>
          <w:tcPr>
            <w:tcW w:w="0" w:type="auto"/>
          </w:tcPr>
          <w:p w:rsidR="00B07987" w:rsidRDefault="00757578">
            <w:pPr>
              <w:pStyle w:val="SAPTableHeader"/>
            </w:pPr>
            <w:r>
              <w:t>Beschreibung</w:t>
            </w:r>
          </w:p>
        </w:tc>
      </w:tr>
      <w:tr w:rsidR="00B07987" w:rsidTr="00757578">
        <w:tc>
          <w:tcPr>
            <w:tcW w:w="0" w:type="auto"/>
          </w:tcPr>
          <w:p w:rsidR="00B07987" w:rsidRDefault="00757578">
            <w:r>
              <w:t>BNF</w:t>
            </w:r>
          </w:p>
        </w:tc>
        <w:tc>
          <w:tcPr>
            <w:tcW w:w="0" w:type="auto"/>
          </w:tcPr>
          <w:p w:rsidR="00B07987" w:rsidRDefault="00757578">
            <w:r>
              <w:t>Produktstamm vom Typ "Handelsware" anlegen</w:t>
            </w:r>
          </w:p>
        </w:tc>
      </w:tr>
      <w:tr w:rsidR="00B07987" w:rsidTr="00757578">
        <w:tc>
          <w:tcPr>
            <w:tcW w:w="0" w:type="auto"/>
          </w:tcPr>
          <w:p w:rsidR="00B07987" w:rsidRDefault="00757578">
            <w:r>
              <w:t>BND</w:t>
            </w:r>
          </w:p>
        </w:tc>
        <w:tc>
          <w:tcPr>
            <w:tcW w:w="0" w:type="auto"/>
          </w:tcPr>
          <w:p w:rsidR="00B07987" w:rsidRDefault="00757578">
            <w:r>
              <w:t>Kundenstamm anlegen</w:t>
            </w:r>
          </w:p>
        </w:tc>
      </w:tr>
      <w:tr w:rsidR="00B07987" w:rsidTr="00757578">
        <w:tc>
          <w:tcPr>
            <w:tcW w:w="0" w:type="auto"/>
          </w:tcPr>
          <w:p w:rsidR="00B07987" w:rsidRDefault="00757578">
            <w:r>
              <w:t>3Y1</w:t>
            </w:r>
          </w:p>
        </w:tc>
        <w:tc>
          <w:tcPr>
            <w:tcW w:w="0" w:type="auto"/>
          </w:tcPr>
          <w:p w:rsidR="00B07987" w:rsidRDefault="00757578">
            <w:r>
              <w:t>Produktstamm vom Typ "Verpackung" anlegen</w:t>
            </w:r>
          </w:p>
        </w:tc>
      </w:tr>
    </w:tbl>
    <w:p w:rsidR="00B07987" w:rsidRDefault="00757578">
      <w:pPr>
        <w:pStyle w:val="Heading2"/>
      </w:pPr>
      <w:bookmarkStart w:id="12" w:name="unique_6"/>
      <w:bookmarkStart w:id="13" w:name="_Toc52224741"/>
      <w:r>
        <w:t>Voraussetzungen/Situation</w:t>
      </w:r>
      <w:bookmarkEnd w:id="12"/>
      <w:bookmarkEnd w:id="13"/>
    </w:p>
    <w:p w:rsidR="00B07987" w:rsidRDefault="00757578">
      <w:r>
        <w:t>Um diesen Umfangsbestandteil testen zu</w:t>
      </w:r>
      <w:r>
        <w:t xml:space="preserve"> können, muss die folgende Voraussetzung erfüllt sein.</w:t>
      </w:r>
    </w:p>
    <w:tbl>
      <w:tblPr>
        <w:tblStyle w:val="SAPStandardTable"/>
        <w:tblW w:w="0" w:type="auto"/>
        <w:tblLook w:val="0620" w:firstRow="1" w:lastRow="0" w:firstColumn="0" w:lastColumn="0" w:noHBand="1" w:noVBand="1"/>
      </w:tblPr>
      <w:tblGrid>
        <w:gridCol w:w="3190"/>
        <w:gridCol w:w="10981"/>
      </w:tblGrid>
      <w:tr w:rsidR="00B07987" w:rsidTr="00757578">
        <w:trPr>
          <w:cnfStyle w:val="100000000000" w:firstRow="1" w:lastRow="0" w:firstColumn="0" w:lastColumn="0" w:oddVBand="0" w:evenVBand="0" w:oddHBand="0" w:evenHBand="0" w:firstRowFirstColumn="0" w:firstRowLastColumn="0" w:lastRowFirstColumn="0" w:lastRowLastColumn="0"/>
        </w:trPr>
        <w:tc>
          <w:tcPr>
            <w:tcW w:w="0" w:type="auto"/>
          </w:tcPr>
          <w:p w:rsidR="00B07987" w:rsidRDefault="00757578">
            <w:pPr>
              <w:pStyle w:val="SAPTableHeader"/>
            </w:pPr>
            <w:r>
              <w:t>Umfangsbestandteil</w:t>
            </w:r>
          </w:p>
        </w:tc>
        <w:tc>
          <w:tcPr>
            <w:tcW w:w="0" w:type="auto"/>
          </w:tcPr>
          <w:p w:rsidR="00B07987" w:rsidRDefault="00757578">
            <w:pPr>
              <w:pStyle w:val="SAPTableHeader"/>
            </w:pPr>
            <w:r>
              <w:t>Anmerkung</w:t>
            </w:r>
          </w:p>
        </w:tc>
      </w:tr>
      <w:tr w:rsidR="00B07987" w:rsidTr="00757578">
        <w:tc>
          <w:tcPr>
            <w:tcW w:w="0" w:type="auto"/>
          </w:tcPr>
          <w:p w:rsidR="00B07987" w:rsidRDefault="00757578">
            <w:r>
              <w:t>J45 – Beschaffung von Direktmaterialien</w:t>
            </w:r>
          </w:p>
        </w:tc>
        <w:tc>
          <w:tcPr>
            <w:tcW w:w="0" w:type="auto"/>
          </w:tcPr>
          <w:p w:rsidR="00B07987" w:rsidRDefault="00757578">
            <w:r>
              <w:t xml:space="preserve">Um diesen Umfangsbestandteil testen zu können, müssen die Materialien im Lager verfügbar sein. Wenn Sie Handelswaren (HAWA) </w:t>
            </w:r>
            <w:r>
              <w:t>verwenden, haben Sie folgende Möglichkeiten:</w:t>
            </w:r>
          </w:p>
          <w:p w:rsidR="00B07987" w:rsidRDefault="00757578">
            <w:pPr>
              <w:pStyle w:val="listpara1"/>
              <w:numPr>
                <w:ilvl w:val="0"/>
                <w:numId w:val="5"/>
              </w:numPr>
            </w:pPr>
            <w:r>
              <w:t>Führen Sie den Prozess "Beschaffung von Direktmaterialien" aus.</w:t>
            </w:r>
          </w:p>
          <w:p w:rsidR="00B07987" w:rsidRDefault="00757578">
            <w:pPr>
              <w:pStyle w:val="listpara1"/>
              <w:numPr>
                <w:ilvl w:val="0"/>
                <w:numId w:val="3"/>
              </w:numPr>
            </w:pPr>
            <w:r>
              <w:t xml:space="preserve">Legen Sie über die SAP-Fiori-Launchpad-Kachel </w:t>
            </w:r>
            <w:r>
              <w:rPr>
                <w:rStyle w:val="SAPScreenElement"/>
              </w:rPr>
              <w:t>Warenbewegung buchen</w:t>
            </w:r>
            <w:r>
              <w:t xml:space="preserve"> Bestand an (weitere Informationen finden Sie unter </w:t>
            </w:r>
            <w:r>
              <w:rPr>
                <w:rStyle w:val="italic"/>
              </w:rPr>
              <w:t>Vorbereitende Schritte</w:t>
            </w:r>
            <w:r>
              <w:t>).</w:t>
            </w:r>
          </w:p>
        </w:tc>
      </w:tr>
      <w:tr w:rsidR="00B07987" w:rsidTr="00757578">
        <w:tc>
          <w:tcPr>
            <w:tcW w:w="0" w:type="auto"/>
          </w:tcPr>
          <w:p w:rsidR="00B07987" w:rsidRDefault="00757578">
            <w:r>
              <w:t>BD9</w:t>
            </w:r>
            <w:r>
              <w:t xml:space="preserve"> – Verkauf ab Lager</w:t>
            </w:r>
          </w:p>
        </w:tc>
        <w:tc>
          <w:tcPr>
            <w:tcW w:w="0" w:type="auto"/>
          </w:tcPr>
          <w:p w:rsidR="00B07987" w:rsidRDefault="00757578">
            <w:r>
              <w:t>Gehen Sie "Verkauf ab Lager" durch.</w:t>
            </w:r>
          </w:p>
        </w:tc>
      </w:tr>
      <w:tr w:rsidR="00B07987" w:rsidTr="00757578">
        <w:tc>
          <w:tcPr>
            <w:tcW w:w="0" w:type="auto"/>
          </w:tcPr>
          <w:p w:rsidR="00B07987" w:rsidRDefault="00757578">
            <w:r>
              <w:t>1MI – Lieferabwicklung ohne Auftragsbezug</w:t>
            </w:r>
          </w:p>
        </w:tc>
        <w:tc>
          <w:tcPr>
            <w:tcW w:w="0" w:type="auto"/>
          </w:tcPr>
          <w:p w:rsidR="00B07987" w:rsidRDefault="00757578">
            <w:r>
              <w:t>Gehen Sie die Lieferabwicklung ohne Auftragsbezug durch.</w:t>
            </w:r>
          </w:p>
        </w:tc>
      </w:tr>
    </w:tbl>
    <w:p w:rsidR="00B07987" w:rsidRDefault="00757578">
      <w:pPr>
        <w:pStyle w:val="Heading2"/>
      </w:pPr>
      <w:bookmarkStart w:id="14" w:name="d2e681"/>
      <w:bookmarkStart w:id="15" w:name="_Toc52224742"/>
      <w:r>
        <w:lastRenderedPageBreak/>
        <w:t>Vorbereitende Schritte</w:t>
      </w:r>
      <w:bookmarkEnd w:id="14"/>
      <w:bookmarkEnd w:id="15"/>
    </w:p>
    <w:p w:rsidR="00B07987" w:rsidRDefault="00757578">
      <w:pPr>
        <w:pStyle w:val="Heading3"/>
      </w:pPr>
      <w:bookmarkStart w:id="16" w:name="unique_7"/>
      <w:bookmarkStart w:id="17" w:name="_Toc52224743"/>
      <w:r>
        <w:t>Packmittel anlegen</w:t>
      </w:r>
      <w:bookmarkEnd w:id="16"/>
      <w:bookmarkEnd w:id="17"/>
    </w:p>
    <w:p w:rsidR="00B07987" w:rsidRDefault="00757578">
      <w:pPr>
        <w:pStyle w:val="SAPKeyblockTitle"/>
      </w:pPr>
      <w:r>
        <w:t>Zweck</w:t>
      </w:r>
    </w:p>
    <w:p w:rsidR="00757578" w:rsidRDefault="00757578">
      <w:r>
        <w:t>In diesem Prozessschritt erfahren Sie, wie Sie Prob</w:t>
      </w:r>
      <w:r>
        <w:t>epackmittel anlegen.</w:t>
      </w:r>
    </w:p>
    <w:p w:rsidR="00B07987" w:rsidRDefault="00757578">
      <w:r>
        <w:t>Packmittel dienen dazu, die zu verpackenden Materialien zu bündeln oder zusammenzuhalten. Das bedeutet, dass das zu verpackende Material in oder auf dem Packmittel verpackt werden kann.</w:t>
      </w:r>
    </w:p>
    <w:p w:rsidR="00B07987" w:rsidRDefault="00757578">
      <w:pPr>
        <w:pStyle w:val="SAPKeyblockTitle"/>
      </w:pPr>
      <w:r>
        <w:t>Vorgehensweise</w:t>
      </w:r>
    </w:p>
    <w:p w:rsidR="00B07987" w:rsidRDefault="00757578">
      <w:r>
        <w:t>Weitere Informationen zum Anlegen</w:t>
      </w:r>
      <w:r>
        <w:t xml:space="preserve"> von Packmitteln finden Sie im Stammdatenskript – Produktstamm vom Typ "Verpackung" anlegen (3Y1): </w:t>
      </w:r>
      <w:hyperlink r:id="rId9" w:history="1">
        <w:r>
          <w:rPr>
            <w:rStyle w:val="underline"/>
          </w:rPr>
          <w:t>https://support.sap.com/content/dam/SAAP/Sol_Pack/</w:t>
        </w:r>
        <w:r>
          <w:rPr>
            <w:rStyle w:val="underline"/>
          </w:rPr>
          <w:t>Library/General/1I5_S4CLD1908_EN_XX.htm</w:t>
        </w:r>
      </w:hyperlink>
      <w:r>
        <w:t>.</w:t>
      </w:r>
    </w:p>
    <w:p w:rsidR="00B07987" w:rsidRDefault="00757578">
      <w:pPr>
        <w:pStyle w:val="Heading3"/>
      </w:pPr>
      <w:bookmarkStart w:id="18" w:name="d2e765"/>
      <w:bookmarkStart w:id="19" w:name="_Toc52224744"/>
      <w:r>
        <w:t>Packvorschrift verwalten</w:t>
      </w:r>
      <w:bookmarkEnd w:id="18"/>
      <w:bookmarkEnd w:id="19"/>
    </w:p>
    <w:p w:rsidR="00B07987" w:rsidRDefault="00757578">
      <w:pPr>
        <w:pStyle w:val="Heading4"/>
      </w:pPr>
      <w:bookmarkStart w:id="20" w:name="unique_8"/>
      <w:bookmarkStart w:id="21" w:name="_Toc52224745"/>
      <w:r>
        <w:t>Packvorschrift anlegen</w:t>
      </w:r>
      <w:bookmarkEnd w:id="20"/>
      <w:bookmarkEnd w:id="21"/>
    </w:p>
    <w:p w:rsidR="00B07987" w:rsidRDefault="00757578">
      <w:pPr>
        <w:pStyle w:val="SAPKeyblockTitle"/>
      </w:pPr>
      <w:r>
        <w:t>Zweck</w:t>
      </w:r>
    </w:p>
    <w:p w:rsidR="00757578" w:rsidRDefault="00757578">
      <w:r>
        <w:t>In diesem Schritt legen Sie eine Packvorschrift an.</w:t>
      </w:r>
    </w:p>
    <w:p w:rsidR="00B07987" w:rsidRDefault="00757578">
      <w:r>
        <w:t xml:space="preserve">Eine Packvorschrift dient als Vorlage für die Anlage einer Handling Unit. In einer Packvorschrift legen Sie </w:t>
      </w:r>
      <w:r>
        <w:t>die in einer Handling Unit zu verpackenden Materialien und Packmittel fest.</w:t>
      </w:r>
    </w:p>
    <w:p w:rsidR="00B07987" w:rsidRDefault="00757578">
      <w:pPr>
        <w:pStyle w:val="SAPKeyblockTitle"/>
      </w:pPr>
      <w:r>
        <w:lastRenderedPageBreak/>
        <w:t>Vorgehensweise</w:t>
      </w:r>
    </w:p>
    <w:tbl>
      <w:tblPr>
        <w:tblStyle w:val="SAPStandardTable"/>
        <w:tblW w:w="0" w:type="auto"/>
        <w:tblLook w:val="0620" w:firstRow="1" w:lastRow="0" w:firstColumn="0" w:lastColumn="0" w:noHBand="1" w:noVBand="1"/>
      </w:tblPr>
      <w:tblGrid>
        <w:gridCol w:w="1475"/>
        <w:gridCol w:w="2481"/>
        <w:gridCol w:w="6723"/>
        <w:gridCol w:w="2569"/>
        <w:gridCol w:w="923"/>
      </w:tblGrid>
      <w:tr w:rsidR="00B07987" w:rsidTr="00757578">
        <w:trPr>
          <w:cnfStyle w:val="100000000000" w:firstRow="1" w:lastRow="0" w:firstColumn="0" w:lastColumn="0" w:oddVBand="0" w:evenVBand="0" w:oddHBand="0" w:evenHBand="0" w:firstRowFirstColumn="0" w:firstRowLastColumn="0" w:lastRowFirstColumn="0" w:lastRowLastColumn="0"/>
        </w:trPr>
        <w:tc>
          <w:tcPr>
            <w:tcW w:w="0" w:type="auto"/>
          </w:tcPr>
          <w:p w:rsidR="00B07987" w:rsidRDefault="00757578">
            <w:pPr>
              <w:pStyle w:val="SAPTableHeader"/>
            </w:pPr>
            <w:r>
              <w:rPr>
                <w:rStyle w:val="SAPEmphasis"/>
              </w:rPr>
              <w:t>Testschrittnummer</w:t>
            </w:r>
          </w:p>
        </w:tc>
        <w:tc>
          <w:tcPr>
            <w:tcW w:w="0" w:type="auto"/>
          </w:tcPr>
          <w:p w:rsidR="00B07987" w:rsidRDefault="00757578">
            <w:pPr>
              <w:pStyle w:val="SAPTableHeader"/>
            </w:pPr>
            <w:r>
              <w:rPr>
                <w:rStyle w:val="SAPEmphasis"/>
              </w:rPr>
              <w:t>Bezeichnung des Testschritts</w:t>
            </w:r>
          </w:p>
        </w:tc>
        <w:tc>
          <w:tcPr>
            <w:tcW w:w="0" w:type="auto"/>
          </w:tcPr>
          <w:p w:rsidR="00B07987" w:rsidRDefault="00757578">
            <w:pPr>
              <w:pStyle w:val="SAPTableHeader"/>
            </w:pPr>
            <w:r>
              <w:rPr>
                <w:rStyle w:val="SAPEmphasis"/>
              </w:rPr>
              <w:t>Anweisungen</w:t>
            </w:r>
          </w:p>
        </w:tc>
        <w:tc>
          <w:tcPr>
            <w:tcW w:w="0" w:type="auto"/>
          </w:tcPr>
          <w:p w:rsidR="00B07987" w:rsidRDefault="00757578">
            <w:pPr>
              <w:pStyle w:val="SAPTableHeader"/>
            </w:pPr>
            <w:r>
              <w:rPr>
                <w:rStyle w:val="SAPEmphasis"/>
              </w:rPr>
              <w:t>Erwartetes Ergebnis</w:t>
            </w:r>
          </w:p>
        </w:tc>
        <w:tc>
          <w:tcPr>
            <w:tcW w:w="0" w:type="auto"/>
          </w:tcPr>
          <w:p w:rsidR="00B07987" w:rsidRDefault="00757578">
            <w:pPr>
              <w:pStyle w:val="SAPTableHeader"/>
            </w:pPr>
            <w:r>
              <w:rPr>
                <w:rStyle w:val="SAPEmphasis"/>
              </w:rPr>
              <w:t>Kommentare</w:t>
            </w:r>
          </w:p>
        </w:tc>
      </w:tr>
      <w:tr w:rsidR="00B07987" w:rsidTr="00757578">
        <w:tc>
          <w:tcPr>
            <w:tcW w:w="0" w:type="auto"/>
          </w:tcPr>
          <w:p w:rsidR="00B07987" w:rsidRDefault="00757578">
            <w:r>
              <w:t>1</w:t>
            </w:r>
          </w:p>
        </w:tc>
        <w:tc>
          <w:tcPr>
            <w:tcW w:w="0" w:type="auto"/>
          </w:tcPr>
          <w:p w:rsidR="00B07987" w:rsidRDefault="00757578">
            <w:r>
              <w:rPr>
                <w:rStyle w:val="SAPEmphasis"/>
              </w:rPr>
              <w:t>Anmelden</w:t>
            </w:r>
          </w:p>
        </w:tc>
        <w:tc>
          <w:tcPr>
            <w:tcW w:w="0" w:type="auto"/>
          </w:tcPr>
          <w:p w:rsidR="00B07987" w:rsidRDefault="00757578">
            <w:r>
              <w:t xml:space="preserve">Melden Sie sich am SAP Fiori Launchpad als Stammdatenexperte – </w:t>
            </w:r>
            <w:r>
              <w:t>Handling-Unit-Daten an.</w:t>
            </w:r>
          </w:p>
        </w:tc>
        <w:tc>
          <w:tcPr>
            <w:tcW w:w="0" w:type="auto"/>
          </w:tcPr>
          <w:p w:rsidR="00B07987" w:rsidRDefault="00757578">
            <w:r>
              <w:t>Das SAP Fiori Launchpad wird angezeigt.</w:t>
            </w:r>
          </w:p>
        </w:tc>
        <w:tc>
          <w:tcPr>
            <w:tcW w:w="0" w:type="auto"/>
          </w:tcPr>
          <w:p w:rsidR="00000000" w:rsidRDefault="00757578"/>
        </w:tc>
      </w:tr>
      <w:tr w:rsidR="00B07987" w:rsidTr="00757578">
        <w:tc>
          <w:tcPr>
            <w:tcW w:w="0" w:type="auto"/>
          </w:tcPr>
          <w:p w:rsidR="00B07987" w:rsidRDefault="00757578">
            <w:r>
              <w:t>2</w:t>
            </w:r>
          </w:p>
        </w:tc>
        <w:tc>
          <w:tcPr>
            <w:tcW w:w="0" w:type="auto"/>
          </w:tcPr>
          <w:p w:rsidR="00B07987" w:rsidRDefault="00757578">
            <w:r>
              <w:rPr>
                <w:rStyle w:val="SAPEmphasis"/>
              </w:rPr>
              <w:t>Die App aufrufen</w:t>
            </w:r>
          </w:p>
        </w:tc>
        <w:tc>
          <w:tcPr>
            <w:tcW w:w="0" w:type="auto"/>
          </w:tcPr>
          <w:p w:rsidR="00B07987" w:rsidRDefault="00757578">
            <w:r>
              <w:t xml:space="preserve">Öffnen Sie </w:t>
            </w:r>
            <w:r>
              <w:rPr>
                <w:rStyle w:val="SAPScreenElement"/>
              </w:rPr>
              <w:t>Packvorschrift anlegen</w:t>
            </w:r>
            <w:r>
              <w:t xml:space="preserve"> - </w:t>
            </w:r>
            <w:r>
              <w:rPr>
                <w:rStyle w:val="SAPScreenElement"/>
              </w:rPr>
              <w:t>Stammdaten</w:t>
            </w:r>
            <w:r>
              <w:rPr>
                <w:rStyle w:val="SAPMonospace"/>
              </w:rPr>
              <w:t>(POP1)</w:t>
            </w:r>
            <w:r>
              <w:t>.</w:t>
            </w:r>
          </w:p>
        </w:tc>
        <w:tc>
          <w:tcPr>
            <w:tcW w:w="0" w:type="auto"/>
          </w:tcPr>
          <w:p w:rsidR="00B07987" w:rsidRDefault="00757578">
            <w:r>
              <w:t>Das Bild "Packvorschrift anlegen: Einstieg" wird angezeigt.</w:t>
            </w:r>
          </w:p>
        </w:tc>
        <w:tc>
          <w:tcPr>
            <w:tcW w:w="0" w:type="auto"/>
          </w:tcPr>
          <w:p w:rsidR="00000000" w:rsidRDefault="00757578"/>
        </w:tc>
      </w:tr>
      <w:tr w:rsidR="00B07987" w:rsidTr="00757578">
        <w:tc>
          <w:tcPr>
            <w:tcW w:w="0" w:type="auto"/>
          </w:tcPr>
          <w:p w:rsidR="00B07987" w:rsidRDefault="00757578">
            <w:r>
              <w:t>3</w:t>
            </w:r>
          </w:p>
        </w:tc>
        <w:tc>
          <w:tcPr>
            <w:tcW w:w="0" w:type="auto"/>
          </w:tcPr>
          <w:p w:rsidR="00B07987" w:rsidRDefault="00757578">
            <w:r>
              <w:rPr>
                <w:rStyle w:val="SAPEmphasis"/>
              </w:rPr>
              <w:t>Packvorschrift anlegen</w:t>
            </w:r>
          </w:p>
        </w:tc>
        <w:tc>
          <w:tcPr>
            <w:tcW w:w="0" w:type="auto"/>
          </w:tcPr>
          <w:p w:rsidR="00B07987" w:rsidRDefault="00757578">
            <w:r>
              <w:t xml:space="preserve">Um eine neue Packvorschrift anzulegen, wählen Sie </w:t>
            </w:r>
            <w:r>
              <w:rPr>
                <w:rStyle w:val="SAPScreenElement"/>
              </w:rPr>
              <w:t>Weiter</w:t>
            </w:r>
            <w:r>
              <w:t xml:space="preserve"> oder drücken Sie </w:t>
            </w:r>
            <w:r>
              <w:rPr>
                <w:rStyle w:val="SAPMonospace"/>
              </w:rPr>
              <w:t>Enter</w:t>
            </w:r>
            <w:r>
              <w:t>.</w:t>
            </w:r>
          </w:p>
          <w:p w:rsidR="00B07987" w:rsidRDefault="00757578">
            <w:r>
              <w:t>Wenn Sie eine Packvorschrift von einer Referenzpackvorschrift aus a</w:t>
            </w:r>
            <w:r>
              <w:t xml:space="preserve">nlegen möchten, wählen Sie eine Referenzpackvorschrift und drücken Sie </w:t>
            </w:r>
            <w:r>
              <w:rPr>
                <w:rStyle w:val="SAPMonospace"/>
              </w:rPr>
              <w:t>Enter</w:t>
            </w:r>
            <w:r>
              <w:t>.</w:t>
            </w:r>
          </w:p>
        </w:tc>
        <w:tc>
          <w:tcPr>
            <w:tcW w:w="0" w:type="auto"/>
          </w:tcPr>
          <w:p w:rsidR="00000000" w:rsidRDefault="00757578"/>
        </w:tc>
        <w:tc>
          <w:tcPr>
            <w:tcW w:w="0" w:type="auto"/>
          </w:tcPr>
          <w:p w:rsidR="00000000" w:rsidRDefault="00757578"/>
        </w:tc>
      </w:tr>
      <w:tr w:rsidR="00B07987" w:rsidTr="00757578">
        <w:tc>
          <w:tcPr>
            <w:tcW w:w="0" w:type="auto"/>
          </w:tcPr>
          <w:p w:rsidR="00B07987" w:rsidRDefault="00757578">
            <w:r>
              <w:t>4</w:t>
            </w:r>
          </w:p>
        </w:tc>
        <w:tc>
          <w:tcPr>
            <w:tcW w:w="0" w:type="auto"/>
          </w:tcPr>
          <w:p w:rsidR="00B07987" w:rsidRDefault="00757578">
            <w:r>
              <w:rPr>
                <w:rStyle w:val="SAPEmphasis"/>
              </w:rPr>
              <w:t>Die Beschreibung der Packvorschrift bearbeiten</w:t>
            </w:r>
          </w:p>
        </w:tc>
        <w:tc>
          <w:tcPr>
            <w:tcW w:w="0" w:type="auto"/>
          </w:tcPr>
          <w:p w:rsidR="00B07987" w:rsidRDefault="00757578">
            <w:r>
              <w:t>Geben Sie das Kurztextfeld für die Beschreibung der Packvorschrift ein.</w:t>
            </w:r>
          </w:p>
        </w:tc>
        <w:tc>
          <w:tcPr>
            <w:tcW w:w="0" w:type="auto"/>
          </w:tcPr>
          <w:p w:rsidR="00000000" w:rsidRDefault="00757578"/>
        </w:tc>
        <w:tc>
          <w:tcPr>
            <w:tcW w:w="0" w:type="auto"/>
          </w:tcPr>
          <w:p w:rsidR="00000000" w:rsidRDefault="00757578"/>
        </w:tc>
      </w:tr>
      <w:tr w:rsidR="00B07987" w:rsidTr="00757578">
        <w:tc>
          <w:tcPr>
            <w:tcW w:w="0" w:type="auto"/>
          </w:tcPr>
          <w:p w:rsidR="00B07987" w:rsidRDefault="00757578">
            <w:r>
              <w:t>5</w:t>
            </w:r>
          </w:p>
        </w:tc>
        <w:tc>
          <w:tcPr>
            <w:tcW w:w="0" w:type="auto"/>
          </w:tcPr>
          <w:p w:rsidR="00B07987" w:rsidRDefault="00757578">
            <w:r>
              <w:rPr>
                <w:rStyle w:val="SAPEmphasis"/>
              </w:rPr>
              <w:t>Packmittel eingeben</w:t>
            </w:r>
          </w:p>
        </w:tc>
        <w:tc>
          <w:tcPr>
            <w:tcW w:w="0" w:type="auto"/>
          </w:tcPr>
          <w:p w:rsidR="00B07987" w:rsidRDefault="00757578">
            <w:r>
              <w:t xml:space="preserve">Geben Sie die im letzten </w:t>
            </w:r>
            <w:r>
              <w:t xml:space="preserve">Abschnitt angelegte Packmittelnummer im Feld </w:t>
            </w:r>
            <w:r>
              <w:rPr>
                <w:rStyle w:val="SAPScreenElement"/>
              </w:rPr>
              <w:t>Komponente</w:t>
            </w:r>
            <w:r>
              <w:t xml:space="preserve"> der Position </w:t>
            </w:r>
            <w:r>
              <w:rPr>
                <w:rStyle w:val="SAPUserEntry"/>
              </w:rPr>
              <w:t>10</w:t>
            </w:r>
            <w:r>
              <w:t xml:space="preserve"> ein.</w:t>
            </w:r>
          </w:p>
          <w:p w:rsidR="00B07987" w:rsidRDefault="00757578">
            <w:r>
              <w:rPr>
                <w:rStyle w:val="SAPEmphasis"/>
              </w:rPr>
              <w:t xml:space="preserve">Hinweis </w:t>
            </w:r>
            <w:r>
              <w:t xml:space="preserve">Der Positionstyp </w:t>
            </w:r>
            <w:r>
              <w:rPr>
                <w:rStyle w:val="SAPScreenElement"/>
              </w:rPr>
              <w:t>P</w:t>
            </w:r>
            <w:r>
              <w:t xml:space="preserve"> der Position </w:t>
            </w:r>
            <w:r>
              <w:rPr>
                <w:rStyle w:val="SAPUserEntry"/>
              </w:rPr>
              <w:t>10</w:t>
            </w:r>
            <w:r>
              <w:t xml:space="preserve"> bedeutet Packmittel. Die erste Zeile ist für jede Packvorschrift obligatorisch, da jede Packvorschrift mindestens ein Packmittel benötig</w:t>
            </w:r>
            <w:r>
              <w:t>t.</w:t>
            </w:r>
          </w:p>
        </w:tc>
        <w:tc>
          <w:tcPr>
            <w:tcW w:w="0" w:type="auto"/>
          </w:tcPr>
          <w:p w:rsidR="00000000" w:rsidRDefault="00757578"/>
        </w:tc>
        <w:tc>
          <w:tcPr>
            <w:tcW w:w="0" w:type="auto"/>
          </w:tcPr>
          <w:p w:rsidR="00000000" w:rsidRDefault="00757578"/>
        </w:tc>
      </w:tr>
      <w:tr w:rsidR="00B07987" w:rsidTr="00757578">
        <w:tc>
          <w:tcPr>
            <w:tcW w:w="0" w:type="auto"/>
          </w:tcPr>
          <w:p w:rsidR="00B07987" w:rsidRDefault="00757578">
            <w:r>
              <w:t>6</w:t>
            </w:r>
          </w:p>
        </w:tc>
        <w:tc>
          <w:tcPr>
            <w:tcW w:w="0" w:type="auto"/>
          </w:tcPr>
          <w:p w:rsidR="00B07987" w:rsidRDefault="00757578">
            <w:r>
              <w:rPr>
                <w:rStyle w:val="SAPEmphasis"/>
              </w:rPr>
              <w:t>Material- und Zielmenge bearbeiten</w:t>
            </w:r>
          </w:p>
        </w:tc>
        <w:tc>
          <w:tcPr>
            <w:tcW w:w="0" w:type="auto"/>
          </w:tcPr>
          <w:p w:rsidR="00B07987" w:rsidRDefault="00757578">
            <w:r>
              <w:t>Nehmen Sie in der Position 20 die folgenden Einträge vor:</w:t>
            </w:r>
          </w:p>
          <w:p w:rsidR="00B07987" w:rsidRDefault="00757578">
            <w:r>
              <w:rPr>
                <w:rStyle w:val="SAPScreenElement"/>
              </w:rPr>
              <w:t>Positionstyp</w:t>
            </w:r>
            <w:r>
              <w:t xml:space="preserve">: </w:t>
            </w:r>
            <w:r>
              <w:rPr>
                <w:rStyle w:val="SAPUserEntry"/>
              </w:rPr>
              <w:t>M Material</w:t>
            </w:r>
          </w:p>
          <w:p w:rsidR="00B07987" w:rsidRDefault="00757578">
            <w:r>
              <w:rPr>
                <w:rStyle w:val="SAPScreenElement"/>
              </w:rPr>
              <w:t>Komponente</w:t>
            </w:r>
            <w:r>
              <w:t xml:space="preserve">: </w:t>
            </w:r>
            <w:r>
              <w:rPr>
                <w:rStyle w:val="SAPUserEntry"/>
              </w:rPr>
              <w:t>zu verpackende Materialnummer</w:t>
            </w:r>
            <w:r>
              <w:t xml:space="preserve">, z.B. </w:t>
            </w:r>
            <w:r>
              <w:rPr>
                <w:rStyle w:val="SAPUserEntry"/>
              </w:rPr>
              <w:t>TG11</w:t>
            </w:r>
          </w:p>
          <w:p w:rsidR="00B07987" w:rsidRDefault="00757578">
            <w:r>
              <w:rPr>
                <w:rStyle w:val="SAPScreenElement"/>
              </w:rPr>
              <w:t>Zielmenge</w:t>
            </w:r>
            <w:r>
              <w:t xml:space="preserve">: </w:t>
            </w:r>
            <w:r>
              <w:rPr>
                <w:rStyle w:val="SAPUserEntry"/>
              </w:rPr>
              <w:t>Menge</w:t>
            </w:r>
          </w:p>
        </w:tc>
        <w:tc>
          <w:tcPr>
            <w:tcW w:w="0" w:type="auto"/>
          </w:tcPr>
          <w:p w:rsidR="00000000" w:rsidRDefault="00757578"/>
        </w:tc>
        <w:tc>
          <w:tcPr>
            <w:tcW w:w="0" w:type="auto"/>
          </w:tcPr>
          <w:p w:rsidR="00000000" w:rsidRDefault="00757578"/>
        </w:tc>
      </w:tr>
      <w:tr w:rsidR="00B07987" w:rsidTr="00757578">
        <w:tc>
          <w:tcPr>
            <w:tcW w:w="0" w:type="auto"/>
          </w:tcPr>
          <w:p w:rsidR="00B07987" w:rsidRDefault="00757578">
            <w:r>
              <w:t>7</w:t>
            </w:r>
          </w:p>
        </w:tc>
        <w:tc>
          <w:tcPr>
            <w:tcW w:w="0" w:type="auto"/>
          </w:tcPr>
          <w:p w:rsidR="00B07987" w:rsidRDefault="00757578">
            <w:r>
              <w:rPr>
                <w:rStyle w:val="SAPEmphasis"/>
              </w:rPr>
              <w:t>Prüfprofil eingeben</w:t>
            </w:r>
          </w:p>
        </w:tc>
        <w:tc>
          <w:tcPr>
            <w:tcW w:w="0" w:type="auto"/>
          </w:tcPr>
          <w:p w:rsidR="00B07987" w:rsidRDefault="00757578">
            <w:r>
              <w:t xml:space="preserve">Geben Sie auf der Registerkarte </w:t>
            </w:r>
            <w:r>
              <w:rPr>
                <w:rStyle w:val="SAPScreenElement"/>
              </w:rPr>
              <w:t>Verwaltungsdaten</w:t>
            </w:r>
            <w:r>
              <w:t xml:space="preserve"> im Feld </w:t>
            </w:r>
            <w:r>
              <w:rPr>
                <w:rStyle w:val="SAPScreenElement"/>
              </w:rPr>
              <w:t>Prüfprofil</w:t>
            </w:r>
            <w:r>
              <w:t xml:space="preserve"> den Wert </w:t>
            </w:r>
            <w:r>
              <w:rPr>
                <w:rStyle w:val="SAPUserEntry"/>
              </w:rPr>
              <w:t>01</w:t>
            </w:r>
            <w:r>
              <w:t xml:space="preserve"> ein.</w:t>
            </w:r>
          </w:p>
          <w:p w:rsidR="00B07987" w:rsidRDefault="00757578">
            <w:r>
              <w:rPr>
                <w:rStyle w:val="SAPUserEntry"/>
              </w:rPr>
              <w:t>01</w:t>
            </w:r>
            <w:r>
              <w:t xml:space="preserve"> ist das vordefinierte SAP-Standardprofil.</w:t>
            </w:r>
          </w:p>
        </w:tc>
        <w:tc>
          <w:tcPr>
            <w:tcW w:w="0" w:type="auto"/>
          </w:tcPr>
          <w:p w:rsidR="00000000" w:rsidRDefault="00757578"/>
        </w:tc>
        <w:tc>
          <w:tcPr>
            <w:tcW w:w="0" w:type="auto"/>
          </w:tcPr>
          <w:p w:rsidR="00000000" w:rsidRDefault="00757578"/>
        </w:tc>
      </w:tr>
      <w:tr w:rsidR="00B07987" w:rsidTr="00757578">
        <w:tc>
          <w:tcPr>
            <w:tcW w:w="0" w:type="auto"/>
          </w:tcPr>
          <w:p w:rsidR="00B07987" w:rsidRDefault="00757578">
            <w:r>
              <w:t>8</w:t>
            </w:r>
          </w:p>
        </w:tc>
        <w:tc>
          <w:tcPr>
            <w:tcW w:w="0" w:type="auto"/>
          </w:tcPr>
          <w:p w:rsidR="00B07987" w:rsidRDefault="00757578">
            <w:r>
              <w:rPr>
                <w:rStyle w:val="SAPEmphasis"/>
              </w:rPr>
              <w:t>Sichern</w:t>
            </w:r>
          </w:p>
        </w:tc>
        <w:tc>
          <w:tcPr>
            <w:tcW w:w="0" w:type="auto"/>
          </w:tcPr>
          <w:p w:rsidR="00B07987" w:rsidRDefault="00757578">
            <w:r>
              <w:t xml:space="preserve">Wählen Sie </w:t>
            </w:r>
            <w:r>
              <w:rPr>
                <w:rStyle w:val="SAPScreenElement"/>
              </w:rPr>
              <w:t>Sichern</w:t>
            </w:r>
            <w:r>
              <w:t>.</w:t>
            </w:r>
          </w:p>
          <w:p w:rsidR="00B07987" w:rsidRDefault="00757578">
            <w:r>
              <w:t>Notieren Sie die Packvorschriftsnummer: _____.</w:t>
            </w:r>
          </w:p>
        </w:tc>
        <w:tc>
          <w:tcPr>
            <w:tcW w:w="0" w:type="auto"/>
          </w:tcPr>
          <w:p w:rsidR="00B07987" w:rsidRDefault="00757578">
            <w:r>
              <w:t>Es wird eine Packvorschrift angelegt.</w:t>
            </w:r>
          </w:p>
        </w:tc>
        <w:tc>
          <w:tcPr>
            <w:tcW w:w="0" w:type="auto"/>
          </w:tcPr>
          <w:p w:rsidR="00000000" w:rsidRDefault="00757578"/>
        </w:tc>
      </w:tr>
    </w:tbl>
    <w:p w:rsidR="00757578" w:rsidRDefault="00757578"/>
    <w:p w:rsidR="00B07987" w:rsidRDefault="00757578">
      <w:pPr>
        <w:pStyle w:val="Heading4"/>
      </w:pPr>
      <w:bookmarkStart w:id="22" w:name="unique_9"/>
      <w:bookmarkStart w:id="23" w:name="_Toc52224746"/>
      <w:r>
        <w:lastRenderedPageBreak/>
        <w:t>Packvorschriftsfindung anlegen</w:t>
      </w:r>
      <w:bookmarkEnd w:id="22"/>
      <w:bookmarkEnd w:id="23"/>
    </w:p>
    <w:p w:rsidR="00B07987" w:rsidRDefault="00757578">
      <w:pPr>
        <w:pStyle w:val="SAPKeyblockTitle"/>
      </w:pPr>
      <w:r>
        <w:t>Zweck</w:t>
      </w:r>
    </w:p>
    <w:p w:rsidR="00757578" w:rsidRDefault="00757578">
      <w:r>
        <w:t>In diesem Schritt legen Sie Findungssätze für Packvorschriften an.</w:t>
      </w:r>
    </w:p>
    <w:p w:rsidR="00B07987" w:rsidRDefault="00757578">
      <w:r>
        <w:t>Mit dieser Funktion kann das System eine Packvorschrift nach bestimmten Merkmalen finden. Hierfür wird die Konditionstechnik verwendet. Sie definieren eine Packvorschrift, die sich auf be</w:t>
      </w:r>
      <w:r>
        <w:t>stimmte Merkmale wie z.B. Material und Warenempfänger bezieht.</w:t>
      </w:r>
    </w:p>
    <w:p w:rsidR="00B07987" w:rsidRDefault="00757578">
      <w:pPr>
        <w:pStyle w:val="SAPKeyblockTitle"/>
      </w:pPr>
      <w:r>
        <w:t>Vorgehensweise</w:t>
      </w:r>
    </w:p>
    <w:tbl>
      <w:tblPr>
        <w:tblStyle w:val="SAPStandardTable"/>
        <w:tblW w:w="0" w:type="auto"/>
        <w:tblLook w:val="0620" w:firstRow="1" w:lastRow="0" w:firstColumn="0" w:lastColumn="0" w:noHBand="1" w:noVBand="1"/>
      </w:tblPr>
      <w:tblGrid>
        <w:gridCol w:w="1527"/>
        <w:gridCol w:w="2181"/>
        <w:gridCol w:w="5794"/>
        <w:gridCol w:w="3694"/>
        <w:gridCol w:w="975"/>
      </w:tblGrid>
      <w:tr w:rsidR="00B07987" w:rsidTr="00757578">
        <w:trPr>
          <w:cnfStyle w:val="100000000000" w:firstRow="1" w:lastRow="0" w:firstColumn="0" w:lastColumn="0" w:oddVBand="0" w:evenVBand="0" w:oddHBand="0" w:evenHBand="0" w:firstRowFirstColumn="0" w:firstRowLastColumn="0" w:lastRowFirstColumn="0" w:lastRowLastColumn="0"/>
        </w:trPr>
        <w:tc>
          <w:tcPr>
            <w:tcW w:w="0" w:type="auto"/>
          </w:tcPr>
          <w:p w:rsidR="00B07987" w:rsidRDefault="00757578">
            <w:pPr>
              <w:pStyle w:val="SAPTableHeader"/>
            </w:pPr>
            <w:r>
              <w:rPr>
                <w:rStyle w:val="SAPEmphasis"/>
              </w:rPr>
              <w:t>Testschrittnummer</w:t>
            </w:r>
          </w:p>
        </w:tc>
        <w:tc>
          <w:tcPr>
            <w:tcW w:w="0" w:type="auto"/>
          </w:tcPr>
          <w:p w:rsidR="00B07987" w:rsidRDefault="00757578">
            <w:pPr>
              <w:pStyle w:val="SAPTableHeader"/>
            </w:pPr>
            <w:r>
              <w:rPr>
                <w:rStyle w:val="SAPEmphasis"/>
              </w:rPr>
              <w:t>Bezeichnung des Testschritts</w:t>
            </w:r>
          </w:p>
        </w:tc>
        <w:tc>
          <w:tcPr>
            <w:tcW w:w="0" w:type="auto"/>
          </w:tcPr>
          <w:p w:rsidR="00B07987" w:rsidRDefault="00757578">
            <w:pPr>
              <w:pStyle w:val="SAPTableHeader"/>
            </w:pPr>
            <w:r>
              <w:rPr>
                <w:rStyle w:val="SAPEmphasis"/>
              </w:rPr>
              <w:t>Anweisungen</w:t>
            </w:r>
          </w:p>
        </w:tc>
        <w:tc>
          <w:tcPr>
            <w:tcW w:w="0" w:type="auto"/>
          </w:tcPr>
          <w:p w:rsidR="00B07987" w:rsidRDefault="00757578">
            <w:pPr>
              <w:pStyle w:val="SAPTableHeader"/>
            </w:pPr>
            <w:r>
              <w:rPr>
                <w:rStyle w:val="SAPEmphasis"/>
              </w:rPr>
              <w:t>Erwartetes Ergebnis</w:t>
            </w:r>
          </w:p>
        </w:tc>
        <w:tc>
          <w:tcPr>
            <w:tcW w:w="0" w:type="auto"/>
          </w:tcPr>
          <w:p w:rsidR="00B07987" w:rsidRDefault="00757578">
            <w:pPr>
              <w:pStyle w:val="SAPTableHeader"/>
            </w:pPr>
            <w:r>
              <w:rPr>
                <w:rStyle w:val="SAPEmphasis"/>
              </w:rPr>
              <w:t>Kommentare</w:t>
            </w:r>
          </w:p>
        </w:tc>
      </w:tr>
      <w:tr w:rsidR="00B07987" w:rsidTr="00757578">
        <w:tc>
          <w:tcPr>
            <w:tcW w:w="0" w:type="auto"/>
          </w:tcPr>
          <w:p w:rsidR="00B07987" w:rsidRDefault="00757578">
            <w:r>
              <w:t>1</w:t>
            </w:r>
          </w:p>
        </w:tc>
        <w:tc>
          <w:tcPr>
            <w:tcW w:w="0" w:type="auto"/>
          </w:tcPr>
          <w:p w:rsidR="00B07987" w:rsidRDefault="00757578">
            <w:r>
              <w:rPr>
                <w:rStyle w:val="SAPEmphasis"/>
              </w:rPr>
              <w:t>Anmelden</w:t>
            </w:r>
          </w:p>
        </w:tc>
        <w:tc>
          <w:tcPr>
            <w:tcW w:w="0" w:type="auto"/>
          </w:tcPr>
          <w:p w:rsidR="00B07987" w:rsidRDefault="00757578">
            <w:r>
              <w:t xml:space="preserve">Melden Sie sich am SAP Fiori Launchpad als Stammdatenexperte – </w:t>
            </w:r>
            <w:r>
              <w:t>Handling-Unit-Daten an.</w:t>
            </w:r>
          </w:p>
        </w:tc>
        <w:tc>
          <w:tcPr>
            <w:tcW w:w="0" w:type="auto"/>
          </w:tcPr>
          <w:p w:rsidR="00B07987" w:rsidRDefault="00757578">
            <w:r>
              <w:t>Das SAP Fiori Launchpad wird angezeigt.</w:t>
            </w:r>
          </w:p>
        </w:tc>
        <w:tc>
          <w:tcPr>
            <w:tcW w:w="0" w:type="auto"/>
          </w:tcPr>
          <w:p w:rsidR="00000000" w:rsidRDefault="00757578"/>
        </w:tc>
      </w:tr>
      <w:tr w:rsidR="00B07987" w:rsidTr="00757578">
        <w:tc>
          <w:tcPr>
            <w:tcW w:w="0" w:type="auto"/>
          </w:tcPr>
          <w:p w:rsidR="00B07987" w:rsidRDefault="00757578">
            <w:r>
              <w:t>2</w:t>
            </w:r>
          </w:p>
        </w:tc>
        <w:tc>
          <w:tcPr>
            <w:tcW w:w="0" w:type="auto"/>
          </w:tcPr>
          <w:p w:rsidR="00B07987" w:rsidRDefault="00757578">
            <w:r>
              <w:rPr>
                <w:rStyle w:val="SAPEmphasis"/>
              </w:rPr>
              <w:t>Die App aufrufen</w:t>
            </w:r>
          </w:p>
        </w:tc>
        <w:tc>
          <w:tcPr>
            <w:tcW w:w="0" w:type="auto"/>
          </w:tcPr>
          <w:p w:rsidR="00B07987" w:rsidRDefault="00757578">
            <w:r>
              <w:t xml:space="preserve">Öffnen Sie </w:t>
            </w:r>
            <w:r>
              <w:rPr>
                <w:rStyle w:val="SAPScreenElement"/>
              </w:rPr>
              <w:t>Findungssatz anlegen</w:t>
            </w:r>
            <w:r>
              <w:t xml:space="preserve"> - </w:t>
            </w:r>
            <w:r>
              <w:rPr>
                <w:rStyle w:val="SAPScreenElement"/>
              </w:rPr>
              <w:t>Packvorschrift</w:t>
            </w:r>
            <w:r>
              <w:rPr>
                <w:rStyle w:val="SAPMonospace"/>
              </w:rPr>
              <w:t>(POF1)</w:t>
            </w:r>
            <w:r>
              <w:t>.</w:t>
            </w:r>
          </w:p>
        </w:tc>
        <w:tc>
          <w:tcPr>
            <w:tcW w:w="0" w:type="auto"/>
          </w:tcPr>
          <w:p w:rsidR="00B07987" w:rsidRDefault="00757578">
            <w:r>
              <w:t xml:space="preserve">Das Bild </w:t>
            </w:r>
            <w:r>
              <w:rPr>
                <w:rStyle w:val="SAPScreenElement"/>
              </w:rPr>
              <w:t>Packvorschrift - Findungssätze anlegen: Einstieg</w:t>
            </w:r>
            <w:r>
              <w:t xml:space="preserve"> wird angezeigt.</w:t>
            </w:r>
          </w:p>
        </w:tc>
        <w:tc>
          <w:tcPr>
            <w:tcW w:w="0" w:type="auto"/>
          </w:tcPr>
          <w:p w:rsidR="00000000" w:rsidRDefault="00757578"/>
        </w:tc>
      </w:tr>
      <w:tr w:rsidR="00B07987" w:rsidTr="00757578">
        <w:tc>
          <w:tcPr>
            <w:tcW w:w="0" w:type="auto"/>
          </w:tcPr>
          <w:p w:rsidR="00B07987" w:rsidRDefault="00757578">
            <w:r>
              <w:t>3</w:t>
            </w:r>
          </w:p>
        </w:tc>
        <w:tc>
          <w:tcPr>
            <w:tcW w:w="0" w:type="auto"/>
          </w:tcPr>
          <w:p w:rsidR="00B07987" w:rsidRDefault="00757578">
            <w:r>
              <w:rPr>
                <w:rStyle w:val="SAPEmphasis"/>
              </w:rPr>
              <w:t>Ermittlungsart eingeben</w:t>
            </w:r>
          </w:p>
        </w:tc>
        <w:tc>
          <w:tcPr>
            <w:tcW w:w="0" w:type="auto"/>
          </w:tcPr>
          <w:p w:rsidR="00B07987" w:rsidRDefault="00757578">
            <w:r>
              <w:t xml:space="preserve">Nehmen Sie im Bild </w:t>
            </w:r>
            <w:r>
              <w:rPr>
                <w:rStyle w:val="SAPScreenElement"/>
              </w:rPr>
              <w:t>Packvorschrift - Findungssätze anlegen: Einstieg</w:t>
            </w:r>
            <w:r>
              <w:t xml:space="preserve"> die folgenden Einträge vor, und wählen Sie </w:t>
            </w:r>
            <w:r>
              <w:rPr>
                <w:rStyle w:val="SAPScreenElement"/>
              </w:rPr>
              <w:t>Enter</w:t>
            </w:r>
            <w:r>
              <w:t>:</w:t>
            </w:r>
          </w:p>
          <w:p w:rsidR="00B07987" w:rsidRDefault="00757578">
            <w:r>
              <w:rPr>
                <w:rStyle w:val="SAPScreenElement"/>
              </w:rPr>
              <w:t>Ermittlung</w:t>
            </w:r>
            <w:r>
              <w:rPr>
                <w:rStyle w:val="SAPScreenElement"/>
              </w:rPr>
              <w:t>sart</w:t>
            </w:r>
            <w:r>
              <w:t xml:space="preserve">: z.B. </w:t>
            </w:r>
            <w:r>
              <w:rPr>
                <w:rStyle w:val="SAPUserEntry"/>
              </w:rPr>
              <w:t>SHIP</w:t>
            </w:r>
          </w:p>
        </w:tc>
        <w:tc>
          <w:tcPr>
            <w:tcW w:w="0" w:type="auto"/>
          </w:tcPr>
          <w:p w:rsidR="00000000" w:rsidRDefault="00757578"/>
        </w:tc>
        <w:tc>
          <w:tcPr>
            <w:tcW w:w="0" w:type="auto"/>
          </w:tcPr>
          <w:p w:rsidR="00000000" w:rsidRDefault="00757578"/>
        </w:tc>
      </w:tr>
      <w:tr w:rsidR="00B07987" w:rsidTr="00757578">
        <w:tc>
          <w:tcPr>
            <w:tcW w:w="0" w:type="auto"/>
          </w:tcPr>
          <w:p w:rsidR="00B07987" w:rsidRDefault="00757578">
            <w:r>
              <w:t>4</w:t>
            </w:r>
          </w:p>
        </w:tc>
        <w:tc>
          <w:tcPr>
            <w:tcW w:w="0" w:type="auto"/>
          </w:tcPr>
          <w:p w:rsidR="00B07987" w:rsidRDefault="00757578">
            <w:r>
              <w:rPr>
                <w:rStyle w:val="SAPEmphasis"/>
              </w:rPr>
              <w:t>Eine Schlüsselkombination wählen</w:t>
            </w:r>
          </w:p>
        </w:tc>
        <w:tc>
          <w:tcPr>
            <w:tcW w:w="0" w:type="auto"/>
          </w:tcPr>
          <w:p w:rsidR="00B07987" w:rsidRDefault="00757578">
            <w:r>
              <w:t xml:space="preserve">Wählen Sie im Fenster für die Schlüsselkombination eine Schlüsselkombination, und wählen Sie </w:t>
            </w:r>
            <w:r>
              <w:rPr>
                <w:rStyle w:val="SAPScreenElement"/>
              </w:rPr>
              <w:t>Wählen</w:t>
            </w:r>
            <w:r>
              <w:t xml:space="preserve"> aus.</w:t>
            </w:r>
          </w:p>
          <w:p w:rsidR="00B07987" w:rsidRDefault="00757578">
            <w:r>
              <w:t xml:space="preserve">Wählen Sie z.B. </w:t>
            </w:r>
            <w:r>
              <w:rPr>
                <w:rStyle w:val="SAPUserEntry"/>
              </w:rPr>
              <w:t>Material/Warenempfänger</w:t>
            </w:r>
            <w:r>
              <w:t>.</w:t>
            </w:r>
          </w:p>
        </w:tc>
        <w:tc>
          <w:tcPr>
            <w:tcW w:w="0" w:type="auto"/>
          </w:tcPr>
          <w:p w:rsidR="00000000" w:rsidRDefault="00757578"/>
        </w:tc>
        <w:tc>
          <w:tcPr>
            <w:tcW w:w="0" w:type="auto"/>
          </w:tcPr>
          <w:p w:rsidR="00000000" w:rsidRDefault="00757578"/>
        </w:tc>
      </w:tr>
      <w:tr w:rsidR="00B07987" w:rsidTr="00757578">
        <w:tc>
          <w:tcPr>
            <w:tcW w:w="0" w:type="auto"/>
          </w:tcPr>
          <w:p w:rsidR="00B07987" w:rsidRDefault="00757578">
            <w:r>
              <w:t>5</w:t>
            </w:r>
          </w:p>
        </w:tc>
        <w:tc>
          <w:tcPr>
            <w:tcW w:w="0" w:type="auto"/>
          </w:tcPr>
          <w:p w:rsidR="00B07987" w:rsidRDefault="00757578">
            <w:r>
              <w:rPr>
                <w:rStyle w:val="SAPEmphasis"/>
              </w:rPr>
              <w:t>Die Packvorschriftenfindung eingeben</w:t>
            </w:r>
          </w:p>
        </w:tc>
        <w:tc>
          <w:tcPr>
            <w:tcW w:w="0" w:type="auto"/>
          </w:tcPr>
          <w:p w:rsidR="00B07987" w:rsidRDefault="00757578">
            <w:r>
              <w:t xml:space="preserve">Nehmen Sie im Bild </w:t>
            </w:r>
            <w:r>
              <w:rPr>
                <w:rStyle w:val="SAPScreenElement"/>
              </w:rPr>
              <w:t>Versandpackvorschrift anlegen: Schnellerfassung</w:t>
            </w:r>
            <w:r>
              <w:t xml:space="preserve"> die folgenden Einträge vor:</w:t>
            </w:r>
          </w:p>
          <w:p w:rsidR="00B07987" w:rsidRDefault="00757578">
            <w:r>
              <w:rPr>
                <w:rStyle w:val="SAPScreenElement"/>
              </w:rPr>
              <w:t>Material</w:t>
            </w:r>
            <w:r>
              <w:t xml:space="preserve">: </w:t>
            </w:r>
            <w:r>
              <w:rPr>
                <w:rStyle w:val="SAPUserEntry"/>
              </w:rPr>
              <w:t>TG11</w:t>
            </w:r>
          </w:p>
          <w:p w:rsidR="00B07987" w:rsidRDefault="00757578">
            <w:r>
              <w:rPr>
                <w:rStyle w:val="SAPScreenElement"/>
              </w:rPr>
              <w:t>Warenempfänger:</w:t>
            </w:r>
            <w:r>
              <w:rPr>
                <w:rStyle w:val="SAPUserEntry"/>
              </w:rPr>
              <w:t>10100003</w:t>
            </w:r>
          </w:p>
          <w:p w:rsidR="00B07987" w:rsidRDefault="00757578">
            <w:r>
              <w:rPr>
                <w:rStyle w:val="SAPScreenElement"/>
              </w:rPr>
              <w:t>Packvorschrift:</w:t>
            </w:r>
            <w:r>
              <w:rPr>
                <w:rStyle w:val="SAPUserEntry"/>
              </w:rPr>
              <w:t>&lt;Die Packvorschriftnummer, die Sie im letzten Abschnitt notiert haben&gt;</w:t>
            </w:r>
            <w:r>
              <w:t>.</w:t>
            </w:r>
          </w:p>
        </w:tc>
        <w:tc>
          <w:tcPr>
            <w:tcW w:w="0" w:type="auto"/>
          </w:tcPr>
          <w:p w:rsidR="00000000" w:rsidRDefault="00757578"/>
        </w:tc>
        <w:tc>
          <w:tcPr>
            <w:tcW w:w="0" w:type="auto"/>
          </w:tcPr>
          <w:p w:rsidR="00000000" w:rsidRDefault="00757578"/>
        </w:tc>
      </w:tr>
      <w:tr w:rsidR="00B07987" w:rsidTr="00757578">
        <w:tc>
          <w:tcPr>
            <w:tcW w:w="0" w:type="auto"/>
          </w:tcPr>
          <w:p w:rsidR="00B07987" w:rsidRDefault="00757578">
            <w:r>
              <w:t>6</w:t>
            </w:r>
          </w:p>
        </w:tc>
        <w:tc>
          <w:tcPr>
            <w:tcW w:w="0" w:type="auto"/>
          </w:tcPr>
          <w:p w:rsidR="00B07987" w:rsidRDefault="00757578">
            <w:r>
              <w:rPr>
                <w:rStyle w:val="SAPEmphasis"/>
              </w:rPr>
              <w:t>Sichern</w:t>
            </w:r>
          </w:p>
        </w:tc>
        <w:tc>
          <w:tcPr>
            <w:tcW w:w="0" w:type="auto"/>
          </w:tcPr>
          <w:p w:rsidR="00B07987" w:rsidRDefault="00757578">
            <w:r>
              <w:t xml:space="preserve">Wählen Sie </w:t>
            </w:r>
            <w:r>
              <w:rPr>
                <w:rStyle w:val="SAPScreenElement"/>
              </w:rPr>
              <w:t>Sichern</w:t>
            </w:r>
            <w:r>
              <w:t>.</w:t>
            </w:r>
          </w:p>
        </w:tc>
        <w:tc>
          <w:tcPr>
            <w:tcW w:w="0" w:type="auto"/>
          </w:tcPr>
          <w:p w:rsidR="00B07987" w:rsidRDefault="00757578">
            <w:r>
              <w:t>Die Packvorschriftsfindung wird angelegt.</w:t>
            </w:r>
          </w:p>
        </w:tc>
        <w:tc>
          <w:tcPr>
            <w:tcW w:w="0" w:type="auto"/>
          </w:tcPr>
          <w:p w:rsidR="00000000" w:rsidRDefault="00757578"/>
        </w:tc>
      </w:tr>
    </w:tbl>
    <w:p w:rsidR="00B07987" w:rsidRDefault="00B07987"/>
    <w:p w:rsidR="00B07987" w:rsidRDefault="00757578">
      <w:pPr>
        <w:pStyle w:val="Heading3"/>
      </w:pPr>
      <w:bookmarkStart w:id="24" w:name="unique_10"/>
      <w:bookmarkStart w:id="25" w:name="_Toc52224747"/>
      <w:r>
        <w:lastRenderedPageBreak/>
        <w:t>Lieferung anlegen</w:t>
      </w:r>
      <w:bookmarkEnd w:id="24"/>
      <w:bookmarkEnd w:id="25"/>
    </w:p>
    <w:p w:rsidR="00B07987" w:rsidRDefault="00757578">
      <w:pPr>
        <w:pStyle w:val="SAPKeyblockTitle"/>
      </w:pPr>
      <w:r>
        <w:t>Testv</w:t>
      </w:r>
      <w:r>
        <w:t>erwaltung</w:t>
      </w:r>
    </w:p>
    <w:p w:rsidR="00B07987" w:rsidRDefault="00757578">
      <w:r>
        <w:t>Kundenprojekt: Füllen Sie die projektbezogenen Teile aus.</w:t>
      </w:r>
    </w:p>
    <w:p w:rsidR="00B07987" w:rsidRDefault="00B07987"/>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B07987" w:rsidTr="0075757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07987" w:rsidRDefault="00757578">
            <w:r>
              <w:rPr>
                <w:rStyle w:val="SAPEmphasis"/>
              </w:rPr>
              <w:t>Testfall-ID</w:t>
            </w:r>
          </w:p>
        </w:tc>
        <w:tc>
          <w:tcPr>
            <w:tcW w:w="0" w:type="auto"/>
            <w:shd w:val="clear" w:color="auto" w:fill="auto"/>
            <w:tcMar>
              <w:top w:w="29" w:type="dxa"/>
              <w:left w:w="29" w:type="dxa"/>
              <w:bottom w:w="29" w:type="dxa"/>
              <w:right w:w="29" w:type="dxa"/>
            </w:tcMar>
          </w:tcPr>
          <w:p w:rsidR="00B07987" w:rsidRDefault="00757578">
            <w:r>
              <w:t>&lt;X.XX&gt;</w:t>
            </w:r>
          </w:p>
        </w:tc>
        <w:tc>
          <w:tcPr>
            <w:tcW w:w="0" w:type="auto"/>
            <w:shd w:val="clear" w:color="auto" w:fill="auto"/>
            <w:tcMar>
              <w:top w:w="29" w:type="dxa"/>
              <w:left w:w="29" w:type="dxa"/>
              <w:bottom w:w="29" w:type="dxa"/>
              <w:right w:w="29" w:type="dxa"/>
            </w:tcMar>
          </w:tcPr>
          <w:p w:rsidR="00B07987" w:rsidRDefault="00757578">
            <w:r>
              <w:rPr>
                <w:rStyle w:val="SAPEmphasis"/>
              </w:rPr>
              <w:t>Testername</w:t>
            </w:r>
          </w:p>
        </w:tc>
        <w:tc>
          <w:tcPr>
            <w:tcW w:w="0" w:type="auto"/>
            <w:shd w:val="clear" w:color="auto" w:fill="auto"/>
            <w:tcMar>
              <w:top w:w="29" w:type="dxa"/>
              <w:left w:w="29" w:type="dxa"/>
              <w:bottom w:w="29" w:type="dxa"/>
              <w:right w:w="29" w:type="dxa"/>
            </w:tcMar>
          </w:tcPr>
          <w:p w:rsidR="00B07987" w:rsidRDefault="00B07987"/>
        </w:tc>
        <w:tc>
          <w:tcPr>
            <w:tcW w:w="0" w:type="auto"/>
            <w:shd w:val="clear" w:color="auto" w:fill="auto"/>
            <w:tcMar>
              <w:top w:w="29" w:type="dxa"/>
              <w:left w:w="29" w:type="dxa"/>
              <w:bottom w:w="29" w:type="dxa"/>
              <w:right w:w="29" w:type="dxa"/>
            </w:tcMar>
          </w:tcPr>
          <w:p w:rsidR="00B07987" w:rsidRDefault="00757578">
            <w:r>
              <w:rPr>
                <w:rStyle w:val="SAPEmphasis"/>
              </w:rPr>
              <w:t>Testdatum</w:t>
            </w:r>
          </w:p>
        </w:tc>
        <w:tc>
          <w:tcPr>
            <w:tcW w:w="0" w:type="auto"/>
            <w:shd w:val="clear" w:color="auto" w:fill="auto"/>
            <w:tcMar>
              <w:top w:w="29" w:type="dxa"/>
              <w:left w:w="29" w:type="dxa"/>
              <w:bottom w:w="29" w:type="dxa"/>
              <w:right w:w="29" w:type="dxa"/>
            </w:tcMar>
          </w:tcPr>
          <w:p w:rsidR="00B07987" w:rsidRDefault="00757578">
            <w:r>
              <w:rPr>
                <w:rStyle w:val="SAPUserEntry"/>
              </w:rPr>
              <w:t>Geben Sie ein Testdatum ein.</w:t>
            </w:r>
          </w:p>
        </w:tc>
      </w:tr>
      <w:tr w:rsidR="00B07987" w:rsidTr="0075757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07987" w:rsidRDefault="00757578">
            <w:r>
              <w:t>Benutzerrolle(n)</w:t>
            </w:r>
          </w:p>
        </w:tc>
        <w:tc>
          <w:tcPr>
            <w:tcW w:w="0" w:type="auto"/>
            <w:gridSpan w:val="5"/>
            <w:shd w:val="clear" w:color="auto" w:fill="auto"/>
            <w:tcMar>
              <w:top w:w="29" w:type="dxa"/>
              <w:left w:w="29" w:type="dxa"/>
              <w:bottom w:w="29" w:type="dxa"/>
              <w:right w:w="29" w:type="dxa"/>
            </w:tcMar>
          </w:tcPr>
          <w:p w:rsidR="00B07987" w:rsidRDefault="00B07987"/>
        </w:tc>
      </w:tr>
      <w:tr w:rsidR="00B07987" w:rsidTr="0075757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07987" w:rsidRDefault="00757578">
            <w:r>
              <w:rPr>
                <w:rStyle w:val="SAPEmphasis"/>
              </w:rPr>
              <w:t>Verantwortungsbereich</w:t>
            </w:r>
          </w:p>
        </w:tc>
        <w:tc>
          <w:tcPr>
            <w:tcW w:w="0" w:type="auto"/>
            <w:gridSpan w:val="3"/>
            <w:shd w:val="clear" w:color="auto" w:fill="auto"/>
            <w:tcMar>
              <w:top w:w="29" w:type="dxa"/>
              <w:left w:w="29" w:type="dxa"/>
              <w:bottom w:w="29" w:type="dxa"/>
              <w:right w:w="29" w:type="dxa"/>
            </w:tcMar>
          </w:tcPr>
          <w:p w:rsidR="00B07987" w:rsidRDefault="00757578">
            <w:r>
              <w:rPr>
                <w:rStyle w:val="SAPUserEntry"/>
              </w:rPr>
              <w:t xml:space="preserve">&lt;Geben Sie den Serviceanbieter, einen Kunden oder einen Serviceanbieter </w:t>
            </w:r>
            <w:r>
              <w:rPr>
                <w:rStyle w:val="SAPUserEntry"/>
              </w:rPr>
              <w:t>zusammen mit einem Kunden an.&gt;</w:t>
            </w:r>
          </w:p>
        </w:tc>
        <w:tc>
          <w:tcPr>
            <w:tcW w:w="0" w:type="auto"/>
            <w:shd w:val="clear" w:color="auto" w:fill="auto"/>
            <w:tcMar>
              <w:top w:w="29" w:type="dxa"/>
              <w:left w:w="29" w:type="dxa"/>
              <w:bottom w:w="29" w:type="dxa"/>
              <w:right w:w="29" w:type="dxa"/>
            </w:tcMar>
          </w:tcPr>
          <w:p w:rsidR="00B07987" w:rsidRDefault="00757578">
            <w:r>
              <w:rPr>
                <w:rStyle w:val="SAPEmphasis"/>
              </w:rPr>
              <w:t>Dauer</w:t>
            </w:r>
          </w:p>
        </w:tc>
        <w:tc>
          <w:tcPr>
            <w:tcW w:w="0" w:type="auto"/>
            <w:shd w:val="clear" w:color="auto" w:fill="auto"/>
            <w:tcMar>
              <w:top w:w="29" w:type="dxa"/>
              <w:left w:w="29" w:type="dxa"/>
              <w:bottom w:w="29" w:type="dxa"/>
              <w:right w:w="29" w:type="dxa"/>
            </w:tcMar>
          </w:tcPr>
          <w:p w:rsidR="00B07987" w:rsidRDefault="00757578">
            <w:r>
              <w:rPr>
                <w:rStyle w:val="SAPUserEntry"/>
              </w:rPr>
              <w:t>Geben Sie eine Dauer ein.</w:t>
            </w:r>
          </w:p>
        </w:tc>
      </w:tr>
    </w:tbl>
    <w:p w:rsidR="00B07987" w:rsidRDefault="00757578">
      <w:pPr>
        <w:pStyle w:val="SAPKeyblockTitle"/>
      </w:pPr>
      <w:r>
        <w:t>Einsatzmöglichkeiten</w:t>
      </w:r>
    </w:p>
    <w:p w:rsidR="00B07987" w:rsidRDefault="00757578">
      <w:r>
        <w:t>In dieser Aktivität legen Sie die Lieferung an.</w:t>
      </w:r>
    </w:p>
    <w:p w:rsidR="00B07987" w:rsidRDefault="00757578">
      <w:pPr>
        <w:pStyle w:val="SAPKeyblockTitle"/>
      </w:pPr>
      <w:r>
        <w:t>Vorgehensweise</w:t>
      </w:r>
    </w:p>
    <w:tbl>
      <w:tblPr>
        <w:tblStyle w:val="SAPStandardTable"/>
        <w:tblW w:w="0" w:type="auto"/>
        <w:tblLook w:val="0620" w:firstRow="1" w:lastRow="0" w:firstColumn="0" w:lastColumn="0" w:noHBand="1" w:noVBand="1"/>
      </w:tblPr>
      <w:tblGrid>
        <w:gridCol w:w="1563"/>
        <w:gridCol w:w="3018"/>
        <w:gridCol w:w="5406"/>
        <w:gridCol w:w="3194"/>
        <w:gridCol w:w="990"/>
      </w:tblGrid>
      <w:tr w:rsidR="00B07987" w:rsidTr="00757578">
        <w:trPr>
          <w:cnfStyle w:val="100000000000" w:firstRow="1" w:lastRow="0" w:firstColumn="0" w:lastColumn="0" w:oddVBand="0" w:evenVBand="0" w:oddHBand="0" w:evenHBand="0" w:firstRowFirstColumn="0" w:firstRowLastColumn="0" w:lastRowFirstColumn="0" w:lastRowLastColumn="0"/>
        </w:trPr>
        <w:tc>
          <w:tcPr>
            <w:tcW w:w="0" w:type="auto"/>
          </w:tcPr>
          <w:p w:rsidR="00B07987" w:rsidRDefault="00757578">
            <w:pPr>
              <w:pStyle w:val="SAPTableHeader"/>
            </w:pPr>
            <w:r>
              <w:t>Testschrittnummer</w:t>
            </w:r>
          </w:p>
        </w:tc>
        <w:tc>
          <w:tcPr>
            <w:tcW w:w="0" w:type="auto"/>
          </w:tcPr>
          <w:p w:rsidR="00B07987" w:rsidRDefault="00757578">
            <w:pPr>
              <w:pStyle w:val="SAPTableHeader"/>
            </w:pPr>
            <w:r>
              <w:t>Bezeichnung des Testschritts</w:t>
            </w:r>
          </w:p>
        </w:tc>
        <w:tc>
          <w:tcPr>
            <w:tcW w:w="0" w:type="auto"/>
          </w:tcPr>
          <w:p w:rsidR="00B07987" w:rsidRDefault="00757578">
            <w:pPr>
              <w:pStyle w:val="SAPTableHeader"/>
            </w:pPr>
            <w:r>
              <w:t>Anweisungen</w:t>
            </w:r>
          </w:p>
        </w:tc>
        <w:tc>
          <w:tcPr>
            <w:tcW w:w="0" w:type="auto"/>
          </w:tcPr>
          <w:p w:rsidR="00B07987" w:rsidRDefault="00757578">
            <w:pPr>
              <w:pStyle w:val="SAPTableHeader"/>
            </w:pPr>
            <w:r>
              <w:t>Erwartetes Ergebnis</w:t>
            </w:r>
          </w:p>
        </w:tc>
        <w:tc>
          <w:tcPr>
            <w:tcW w:w="0" w:type="auto"/>
          </w:tcPr>
          <w:p w:rsidR="00B07987" w:rsidRDefault="00757578">
            <w:pPr>
              <w:pStyle w:val="SAPTableHeader"/>
            </w:pPr>
            <w:r>
              <w:t>Kommentare</w:t>
            </w:r>
          </w:p>
        </w:tc>
      </w:tr>
      <w:tr w:rsidR="00B07987" w:rsidTr="00757578">
        <w:tc>
          <w:tcPr>
            <w:tcW w:w="0" w:type="auto"/>
          </w:tcPr>
          <w:p w:rsidR="00B07987" w:rsidRDefault="00757578">
            <w:r>
              <w:t>1</w:t>
            </w:r>
          </w:p>
        </w:tc>
        <w:tc>
          <w:tcPr>
            <w:tcW w:w="0" w:type="auto"/>
          </w:tcPr>
          <w:p w:rsidR="00B07987" w:rsidRDefault="00757578">
            <w:r>
              <w:rPr>
                <w:rStyle w:val="SAPEmphasis"/>
              </w:rPr>
              <w:t>Anmelden</w:t>
            </w:r>
          </w:p>
        </w:tc>
        <w:tc>
          <w:tcPr>
            <w:tcW w:w="0" w:type="auto"/>
          </w:tcPr>
          <w:p w:rsidR="00B07987" w:rsidRDefault="00757578">
            <w:r>
              <w:t>Melden</w:t>
            </w:r>
            <w:r>
              <w:t xml:space="preserve"> Sie sich am SAP Fiori Launchpad als Versandsachbearbeiter an.</w:t>
            </w:r>
          </w:p>
        </w:tc>
        <w:tc>
          <w:tcPr>
            <w:tcW w:w="0" w:type="auto"/>
          </w:tcPr>
          <w:p w:rsidR="00B07987" w:rsidRDefault="00B07987"/>
        </w:tc>
        <w:tc>
          <w:tcPr>
            <w:tcW w:w="0" w:type="auto"/>
          </w:tcPr>
          <w:p w:rsidR="00B07987" w:rsidRDefault="00B07987"/>
        </w:tc>
      </w:tr>
      <w:tr w:rsidR="00B07987" w:rsidTr="00757578">
        <w:tc>
          <w:tcPr>
            <w:tcW w:w="0" w:type="auto"/>
          </w:tcPr>
          <w:p w:rsidR="00B07987" w:rsidRDefault="00757578">
            <w:r>
              <w:t>2</w:t>
            </w:r>
          </w:p>
        </w:tc>
        <w:tc>
          <w:tcPr>
            <w:tcW w:w="0" w:type="auto"/>
          </w:tcPr>
          <w:p w:rsidR="00B07987" w:rsidRDefault="00757578">
            <w:r>
              <w:rPr>
                <w:rStyle w:val="SAPEmphasis"/>
              </w:rPr>
              <w:t>App aufrufen</w:t>
            </w:r>
          </w:p>
        </w:tc>
        <w:tc>
          <w:tcPr>
            <w:tcW w:w="0" w:type="auto"/>
          </w:tcPr>
          <w:p w:rsidR="00B07987" w:rsidRDefault="00757578">
            <w:r>
              <w:t xml:space="preserve">Öffnen Sie </w:t>
            </w:r>
            <w:r>
              <w:rPr>
                <w:rStyle w:val="SAPScreenElement"/>
              </w:rPr>
              <w:t>Auslieferung anlegen</w:t>
            </w:r>
            <w:r>
              <w:t xml:space="preserve"> - </w:t>
            </w:r>
            <w:r>
              <w:rPr>
                <w:rStyle w:val="SAPScreenElement"/>
              </w:rPr>
              <w:t>Ohne Auftragsbezug</w:t>
            </w:r>
            <w:r>
              <w:rPr>
                <w:rStyle w:val="SAPMonospace"/>
              </w:rPr>
              <w:t>(VL01NO)</w:t>
            </w:r>
            <w:r>
              <w:t>.</w:t>
            </w:r>
          </w:p>
        </w:tc>
        <w:tc>
          <w:tcPr>
            <w:tcW w:w="0" w:type="auto"/>
          </w:tcPr>
          <w:p w:rsidR="00B07987" w:rsidRDefault="00757578">
            <w:r>
              <w:t xml:space="preserve">Das Bild </w:t>
            </w:r>
            <w:r>
              <w:rPr>
                <w:rStyle w:val="SAPScreenElement"/>
              </w:rPr>
              <w:t>Auslieferung ohne Auftragsbezug anlegen</w:t>
            </w:r>
            <w:r>
              <w:t xml:space="preserve"> wird angezeigt.</w:t>
            </w:r>
          </w:p>
        </w:tc>
        <w:tc>
          <w:tcPr>
            <w:tcW w:w="0" w:type="auto"/>
          </w:tcPr>
          <w:p w:rsidR="00B07987" w:rsidRDefault="00B07987"/>
        </w:tc>
      </w:tr>
      <w:tr w:rsidR="00B07987" w:rsidTr="00757578">
        <w:tc>
          <w:tcPr>
            <w:tcW w:w="0" w:type="auto"/>
          </w:tcPr>
          <w:p w:rsidR="00B07987" w:rsidRDefault="00757578">
            <w:r>
              <w:t>3</w:t>
            </w:r>
          </w:p>
        </w:tc>
        <w:tc>
          <w:tcPr>
            <w:tcW w:w="0" w:type="auto"/>
          </w:tcPr>
          <w:p w:rsidR="00B07987" w:rsidRDefault="00757578">
            <w:r>
              <w:rPr>
                <w:rStyle w:val="SAPEmphasis"/>
              </w:rPr>
              <w:t>Schlüsseldaten zum Anlegen einer Auslieferung eingeben</w:t>
            </w:r>
          </w:p>
        </w:tc>
        <w:tc>
          <w:tcPr>
            <w:tcW w:w="0" w:type="auto"/>
          </w:tcPr>
          <w:p w:rsidR="00B07987" w:rsidRDefault="00757578">
            <w:r>
              <w:t xml:space="preserve">Geben Sie auf dem Bild </w:t>
            </w:r>
            <w:r>
              <w:rPr>
                <w:rStyle w:val="SAPScreenElement"/>
              </w:rPr>
              <w:t>Auslieferung ohne Auftragsbezug anlegen</w:t>
            </w:r>
            <w:r>
              <w:t xml:space="preserve"> die folgenden Daten ein, und wählen Sie </w:t>
            </w:r>
            <w:r>
              <w:rPr>
                <w:rStyle w:val="SAPScreenElement"/>
              </w:rPr>
              <w:t>Enter</w:t>
            </w:r>
            <w:r>
              <w:t>:</w:t>
            </w:r>
          </w:p>
          <w:p w:rsidR="00B07987" w:rsidRDefault="00757578">
            <w:pPr>
              <w:pStyle w:val="listpara1"/>
              <w:numPr>
                <w:ilvl w:val="0"/>
                <w:numId w:val="6"/>
              </w:numPr>
            </w:pPr>
            <w:r>
              <w:rPr>
                <w:rStyle w:val="SAPScreenElement"/>
              </w:rPr>
              <w:t>Versandstelle</w:t>
            </w:r>
            <w:r>
              <w:t xml:space="preserve">: </w:t>
            </w:r>
            <w:r>
              <w:rPr>
                <w:rStyle w:val="SAPUserEntry"/>
              </w:rPr>
              <w:t>1010</w:t>
            </w:r>
          </w:p>
          <w:p w:rsidR="00B07987" w:rsidRDefault="00757578">
            <w:pPr>
              <w:pStyle w:val="listpara1"/>
              <w:numPr>
                <w:ilvl w:val="0"/>
                <w:numId w:val="3"/>
              </w:numPr>
            </w:pPr>
            <w:r>
              <w:rPr>
                <w:rStyle w:val="SAPScreenElement"/>
              </w:rPr>
              <w:lastRenderedPageBreak/>
              <w:t>Lieferart</w:t>
            </w:r>
            <w:r>
              <w:t xml:space="preserve">: </w:t>
            </w:r>
            <w:r>
              <w:rPr>
                <w:rStyle w:val="SAPUserEntry"/>
              </w:rPr>
              <w:t>LO</w:t>
            </w:r>
          </w:p>
          <w:p w:rsidR="00B07987" w:rsidRDefault="00757578">
            <w:pPr>
              <w:pStyle w:val="listpara1"/>
              <w:numPr>
                <w:ilvl w:val="0"/>
                <w:numId w:val="3"/>
              </w:numPr>
            </w:pPr>
            <w:r>
              <w:rPr>
                <w:rStyle w:val="SAPScreenElement"/>
              </w:rPr>
              <w:t>Verkaufsorganisation</w:t>
            </w:r>
            <w:r>
              <w:t xml:space="preserve">: </w:t>
            </w:r>
            <w:r>
              <w:rPr>
                <w:rStyle w:val="SAPUserEntry"/>
              </w:rPr>
              <w:t>1010</w:t>
            </w:r>
          </w:p>
          <w:p w:rsidR="00B07987" w:rsidRDefault="00757578">
            <w:pPr>
              <w:pStyle w:val="listpara1"/>
              <w:numPr>
                <w:ilvl w:val="0"/>
                <w:numId w:val="3"/>
              </w:numPr>
            </w:pPr>
            <w:r>
              <w:rPr>
                <w:rStyle w:val="SAPScreenElement"/>
              </w:rPr>
              <w:t>Vertriebsweg</w:t>
            </w:r>
            <w:r>
              <w:t xml:space="preserve">: </w:t>
            </w:r>
            <w:r>
              <w:rPr>
                <w:rStyle w:val="SAPUserEntry"/>
              </w:rPr>
              <w:t>10</w:t>
            </w:r>
          </w:p>
          <w:p w:rsidR="00B07987" w:rsidRDefault="00757578">
            <w:pPr>
              <w:pStyle w:val="listpara1"/>
              <w:numPr>
                <w:ilvl w:val="0"/>
                <w:numId w:val="3"/>
              </w:numPr>
            </w:pPr>
            <w:r>
              <w:rPr>
                <w:rStyle w:val="SAPScreenElement"/>
              </w:rPr>
              <w:t>Sparte</w:t>
            </w:r>
            <w:r>
              <w:t xml:space="preserve">: </w:t>
            </w:r>
            <w:r>
              <w:rPr>
                <w:rStyle w:val="SAPUserEntry"/>
              </w:rPr>
              <w:t>00</w:t>
            </w:r>
          </w:p>
        </w:tc>
        <w:tc>
          <w:tcPr>
            <w:tcW w:w="0" w:type="auto"/>
          </w:tcPr>
          <w:p w:rsidR="00B07987" w:rsidRDefault="00B07987"/>
        </w:tc>
        <w:tc>
          <w:tcPr>
            <w:tcW w:w="0" w:type="auto"/>
          </w:tcPr>
          <w:p w:rsidR="00B07987" w:rsidRDefault="00B07987"/>
        </w:tc>
      </w:tr>
      <w:tr w:rsidR="00B07987" w:rsidTr="00757578">
        <w:tc>
          <w:tcPr>
            <w:tcW w:w="0" w:type="auto"/>
          </w:tcPr>
          <w:p w:rsidR="00B07987" w:rsidRDefault="00757578">
            <w:r>
              <w:t>4</w:t>
            </w:r>
          </w:p>
        </w:tc>
        <w:tc>
          <w:tcPr>
            <w:tcW w:w="0" w:type="auto"/>
          </w:tcPr>
          <w:p w:rsidR="00B07987" w:rsidRDefault="00757578">
            <w:r>
              <w:rPr>
                <w:rStyle w:val="SAPEmphasis"/>
              </w:rPr>
              <w:t>Lieferdetails eingeben</w:t>
            </w:r>
          </w:p>
        </w:tc>
        <w:tc>
          <w:tcPr>
            <w:tcW w:w="0" w:type="auto"/>
          </w:tcPr>
          <w:p w:rsidR="00B07987" w:rsidRDefault="00757578">
            <w:r>
              <w:t xml:space="preserve">Geben Sie auf dem Bild </w:t>
            </w:r>
            <w:r>
              <w:rPr>
                <w:rStyle w:val="SAPScreenElement"/>
              </w:rPr>
              <w:t>Lieferung ohne Bezug anlegen: Übersicht</w:t>
            </w:r>
            <w:r>
              <w:t xml:space="preserve"> folgende Daten ein:</w:t>
            </w:r>
          </w:p>
          <w:p w:rsidR="00B07987" w:rsidRDefault="00757578">
            <w:pPr>
              <w:pStyle w:val="listpara1"/>
              <w:numPr>
                <w:ilvl w:val="0"/>
                <w:numId w:val="7"/>
              </w:numPr>
            </w:pPr>
            <w:r>
              <w:rPr>
                <w:rStyle w:val="SAPScreenElement"/>
              </w:rPr>
              <w:t>Warenemp</w:t>
            </w:r>
            <w:r>
              <w:rPr>
                <w:rStyle w:val="SAPScreenElement"/>
              </w:rPr>
              <w:t>fänger</w:t>
            </w:r>
            <w:r>
              <w:t xml:space="preserve">: </w:t>
            </w:r>
            <w:r>
              <w:rPr>
                <w:rStyle w:val="SAPUserEntry"/>
              </w:rPr>
              <w:t>10100003</w:t>
            </w:r>
          </w:p>
          <w:p w:rsidR="00B07987" w:rsidRDefault="00757578">
            <w:pPr>
              <w:pStyle w:val="listpara1"/>
              <w:numPr>
                <w:ilvl w:val="0"/>
                <w:numId w:val="3"/>
              </w:numPr>
            </w:pPr>
            <w:r>
              <w:rPr>
                <w:rStyle w:val="SAPScreenElement"/>
              </w:rPr>
              <w:t>Plan-Warenausg.</w:t>
            </w:r>
            <w:r>
              <w:t xml:space="preserve">: </w:t>
            </w:r>
            <w:r>
              <w:rPr>
                <w:rStyle w:val="SAPUserEntry"/>
              </w:rPr>
              <w:t>&lt;Geplantes Datum der Warenbewegung&gt;</w:t>
            </w:r>
            <w:r>
              <w:t xml:space="preserve">, z.B. </w:t>
            </w:r>
            <w:r>
              <w:rPr>
                <w:rStyle w:val="SAPUserEntry"/>
              </w:rPr>
              <w:t>&lt;aktuelles Datum&gt;</w:t>
            </w:r>
          </w:p>
          <w:p w:rsidR="00B07987" w:rsidRDefault="00757578">
            <w:pPr>
              <w:pStyle w:val="listpara1"/>
              <w:numPr>
                <w:ilvl w:val="0"/>
                <w:numId w:val="3"/>
              </w:numPr>
            </w:pPr>
            <w:r>
              <w:rPr>
                <w:rStyle w:val="SAPScreenElement"/>
              </w:rPr>
              <w:t>Materialnummer</w:t>
            </w:r>
            <w:r>
              <w:t xml:space="preserve">: </w:t>
            </w:r>
            <w:r>
              <w:rPr>
                <w:rStyle w:val="SAPUserEntry"/>
              </w:rPr>
              <w:t>&lt;Materialnummer&gt;</w:t>
            </w:r>
          </w:p>
          <w:p w:rsidR="00B07987" w:rsidRDefault="00757578">
            <w:pPr>
              <w:pStyle w:val="listpara1"/>
              <w:numPr>
                <w:ilvl w:val="0"/>
                <w:numId w:val="3"/>
              </w:numPr>
            </w:pPr>
            <w:r>
              <w:rPr>
                <w:rStyle w:val="SAPScreenElement"/>
              </w:rPr>
              <w:t>Liefer- menge</w:t>
            </w:r>
            <w:r>
              <w:t xml:space="preserve">: </w:t>
            </w:r>
            <w:r>
              <w:rPr>
                <w:rStyle w:val="SAPUserEntry"/>
              </w:rPr>
              <w:t>Menge</w:t>
            </w:r>
            <w:r>
              <w:t xml:space="preserve">, z.B. </w:t>
            </w:r>
            <w:r>
              <w:rPr>
                <w:rStyle w:val="SAPUserEntry"/>
              </w:rPr>
              <w:t>1 Stück</w:t>
            </w:r>
          </w:p>
          <w:p w:rsidR="00B07987" w:rsidRDefault="00757578">
            <w:pPr>
              <w:pStyle w:val="listpara1"/>
            </w:pPr>
            <w:r>
              <w:rPr>
                <w:rStyle w:val="SAPEmphasis"/>
              </w:rPr>
              <w:t xml:space="preserve">Hinweis </w:t>
            </w:r>
            <w:r>
              <w:t>Falls eine Warnung angezeigt wird, ignorieren Sie diese.</w:t>
            </w:r>
          </w:p>
        </w:tc>
        <w:tc>
          <w:tcPr>
            <w:tcW w:w="0" w:type="auto"/>
          </w:tcPr>
          <w:p w:rsidR="00B07987" w:rsidRDefault="00B07987"/>
        </w:tc>
        <w:tc>
          <w:tcPr>
            <w:tcW w:w="0" w:type="auto"/>
          </w:tcPr>
          <w:p w:rsidR="00B07987" w:rsidRDefault="00B07987"/>
        </w:tc>
      </w:tr>
      <w:tr w:rsidR="00B07987" w:rsidTr="00757578">
        <w:tc>
          <w:tcPr>
            <w:tcW w:w="0" w:type="auto"/>
          </w:tcPr>
          <w:p w:rsidR="00B07987" w:rsidRDefault="00757578">
            <w:r>
              <w:t>5</w:t>
            </w:r>
          </w:p>
        </w:tc>
        <w:tc>
          <w:tcPr>
            <w:tcW w:w="0" w:type="auto"/>
          </w:tcPr>
          <w:p w:rsidR="00B07987" w:rsidRDefault="00757578">
            <w:r>
              <w:rPr>
                <w:rStyle w:val="SAPEmphasis"/>
              </w:rPr>
              <w:t>Beleg sichern</w:t>
            </w:r>
          </w:p>
        </w:tc>
        <w:tc>
          <w:tcPr>
            <w:tcW w:w="0" w:type="auto"/>
          </w:tcPr>
          <w:p w:rsidR="00B07987" w:rsidRDefault="00757578">
            <w:r>
              <w:t>Wählen Sie</w:t>
            </w:r>
            <w:r>
              <w:t xml:space="preserve"> </w:t>
            </w:r>
            <w:r>
              <w:rPr>
                <w:rStyle w:val="SAPScreenElement"/>
              </w:rPr>
              <w:t>Beleg sichern</w:t>
            </w:r>
            <w:r>
              <w:t>.</w:t>
            </w:r>
          </w:p>
          <w:p w:rsidR="00B07987" w:rsidRDefault="00757578">
            <w:r>
              <w:t>Notieren Sie die Lieferungsnummer: __________.</w:t>
            </w:r>
          </w:p>
        </w:tc>
        <w:tc>
          <w:tcPr>
            <w:tcW w:w="0" w:type="auto"/>
          </w:tcPr>
          <w:p w:rsidR="00B07987" w:rsidRDefault="00757578">
            <w:r>
              <w:t>Eine Auslieferung wird angelegt.</w:t>
            </w:r>
          </w:p>
        </w:tc>
        <w:tc>
          <w:tcPr>
            <w:tcW w:w="0" w:type="auto"/>
          </w:tcPr>
          <w:p w:rsidR="00B07987" w:rsidRDefault="00B07987"/>
        </w:tc>
      </w:tr>
    </w:tbl>
    <w:p w:rsidR="00B07987" w:rsidRDefault="00757578">
      <w:pPr>
        <w:pStyle w:val="Heading1"/>
      </w:pPr>
      <w:bookmarkStart w:id="26" w:name="unique_11"/>
      <w:bookmarkStart w:id="27" w:name="_Toc52224748"/>
      <w:r>
        <w:lastRenderedPageBreak/>
        <w:t>Übersichtstabelle</w:t>
      </w:r>
      <w:bookmarkEnd w:id="26"/>
      <w:bookmarkEnd w:id="27"/>
    </w:p>
    <w:p w:rsidR="00B07987" w:rsidRDefault="00757578">
      <w:r>
        <w:t>Dieser Umfangsbestandteil umfasst die verschiedenen Prozessschritte in der folgenden Tabelle:</w:t>
      </w:r>
    </w:p>
    <w:p w:rsidR="00B07987" w:rsidRDefault="00757578">
      <w:r>
        <w:rPr>
          <w:rStyle w:val="SAPEmphasis"/>
        </w:rPr>
        <w:t xml:space="preserve">Hinweis </w:t>
      </w:r>
      <w:r>
        <w:t xml:space="preserve">Wenn Ihr Systemadministrator Bereiche </w:t>
      </w:r>
      <w:r>
        <w:t>und Seiten auf dem SAP Fiori Launchpad aktiviert hat, enthält die Startseite nur die wesentlichen Apps, mit denen die typischen Aufgaben einer Benutzerrolle ausgeführt werden können.</w:t>
      </w:r>
    </w:p>
    <w:p w:rsidR="00B07987" w:rsidRDefault="00757578">
      <w:r>
        <w:t xml:space="preserve">Alle anderen Apps, die nicht auf der Startseite enthalten sind, finden </w:t>
      </w:r>
      <w:r>
        <w:t>Sie über die Suchleiste.</w:t>
      </w:r>
    </w:p>
    <w:p w:rsidR="00B07987" w:rsidRDefault="00757578">
      <w:r>
        <w:t xml:space="preserve">Wenn Sie die Startseite personalisieren und versteckte Apps hinzufügen möchten, wechseln Sie in Ihre Benutzerprofil und wählen Sie </w:t>
      </w:r>
      <w:r>
        <w:rPr>
          <w:rStyle w:val="SAPScreenElement"/>
        </w:rPr>
        <w:t>Einstellungen &gt; App Finder</w:t>
      </w:r>
      <w:r>
        <w:t>.</w:t>
      </w:r>
    </w:p>
    <w:tbl>
      <w:tblPr>
        <w:tblStyle w:val="SAPStandardTable"/>
        <w:tblW w:w="0" w:type="auto"/>
        <w:tblLook w:val="0620" w:firstRow="1" w:lastRow="0" w:firstColumn="0" w:lastColumn="0" w:noHBand="1" w:noVBand="1"/>
      </w:tblPr>
      <w:tblGrid>
        <w:gridCol w:w="4140"/>
        <w:gridCol w:w="2153"/>
        <w:gridCol w:w="2611"/>
        <w:gridCol w:w="4822"/>
      </w:tblGrid>
      <w:tr w:rsidR="00B07987" w:rsidTr="00757578">
        <w:trPr>
          <w:cnfStyle w:val="100000000000" w:firstRow="1" w:lastRow="0" w:firstColumn="0" w:lastColumn="0" w:oddVBand="0" w:evenVBand="0" w:oddHBand="0" w:evenHBand="0" w:firstRowFirstColumn="0" w:firstRowLastColumn="0" w:lastRowFirstColumn="0" w:lastRowLastColumn="0"/>
        </w:trPr>
        <w:tc>
          <w:tcPr>
            <w:tcW w:w="0" w:type="auto"/>
          </w:tcPr>
          <w:p w:rsidR="00B07987" w:rsidRDefault="00757578">
            <w:pPr>
              <w:pStyle w:val="SAPTableHeader"/>
            </w:pPr>
            <w:r>
              <w:t>Prozessschritt</w:t>
            </w:r>
          </w:p>
        </w:tc>
        <w:tc>
          <w:tcPr>
            <w:tcW w:w="0" w:type="auto"/>
          </w:tcPr>
          <w:p w:rsidR="00B07987" w:rsidRDefault="00757578">
            <w:pPr>
              <w:pStyle w:val="SAPTableHeader"/>
            </w:pPr>
            <w:r>
              <w:t>Benutzerrolle</w:t>
            </w:r>
          </w:p>
        </w:tc>
        <w:tc>
          <w:tcPr>
            <w:tcW w:w="0" w:type="auto"/>
          </w:tcPr>
          <w:p w:rsidR="00B07987" w:rsidRDefault="00757578">
            <w:pPr>
              <w:pStyle w:val="SAPTableHeader"/>
            </w:pPr>
            <w:r>
              <w:t>App/Transaktion</w:t>
            </w:r>
          </w:p>
        </w:tc>
        <w:tc>
          <w:tcPr>
            <w:tcW w:w="0" w:type="auto"/>
          </w:tcPr>
          <w:p w:rsidR="00B07987" w:rsidRDefault="00757578">
            <w:pPr>
              <w:pStyle w:val="SAPTableHeader"/>
            </w:pPr>
            <w:r>
              <w:t>Erwartete Ergebnisse</w:t>
            </w:r>
          </w:p>
        </w:tc>
      </w:tr>
      <w:tr w:rsidR="00B07987" w:rsidTr="00757578">
        <w:tc>
          <w:tcPr>
            <w:tcW w:w="0" w:type="auto"/>
          </w:tcPr>
          <w:p w:rsidR="00B07987" w:rsidRDefault="00757578">
            <w:hyperlink r:id="rId10" w:history="1">
              <w:r>
                <w:t>Manuelles Verpacken durchführen</w:t>
              </w:r>
            </w:hyperlink>
            <w:r>
              <w:t xml:space="preserve">  [Seite ] </w:t>
            </w:r>
            <w:r>
              <w:fldChar w:fldCharType="begin"/>
            </w:r>
            <w:r>
              <w:instrText xml:space="preserve"> PAGEREF unique_12 </w:instrText>
            </w:r>
            <w:r>
              <w:fldChar w:fldCharType="separate"/>
            </w:r>
            <w:r>
              <w:rPr>
                <w:noProof/>
              </w:rPr>
              <w:t>13</w:t>
            </w:r>
            <w:r>
              <w:fldChar w:fldCharType="end"/>
            </w:r>
          </w:p>
        </w:tc>
        <w:tc>
          <w:tcPr>
            <w:tcW w:w="0" w:type="auto"/>
          </w:tcPr>
          <w:p w:rsidR="00B07987" w:rsidRDefault="00757578">
            <w:r>
              <w:t>Versandsachbearbeiter</w:t>
            </w:r>
          </w:p>
        </w:tc>
        <w:tc>
          <w:tcPr>
            <w:tcW w:w="0" w:type="auto"/>
          </w:tcPr>
          <w:p w:rsidR="00B07987" w:rsidRDefault="00757578">
            <w:r>
              <w:rPr>
                <w:rStyle w:val="SAPScreenElement"/>
              </w:rPr>
              <w:t>Auslieferung ändern</w:t>
            </w:r>
            <w:r>
              <w:rPr>
                <w:rStyle w:val="SAPMonospace"/>
              </w:rPr>
              <w:t>(VL02N)</w:t>
            </w:r>
          </w:p>
        </w:tc>
        <w:tc>
          <w:tcPr>
            <w:tcW w:w="0" w:type="auto"/>
          </w:tcPr>
          <w:p w:rsidR="00B07987" w:rsidRDefault="00757578">
            <w:r>
              <w:t>Die Paketierung für eine Auslieferung ist abgeschlossen.</w:t>
            </w:r>
          </w:p>
        </w:tc>
      </w:tr>
      <w:tr w:rsidR="00B07987" w:rsidTr="00757578">
        <w:tc>
          <w:tcPr>
            <w:tcW w:w="0" w:type="auto"/>
          </w:tcPr>
          <w:p w:rsidR="00B07987" w:rsidRDefault="00757578">
            <w:hyperlink r:id="rId11" w:history="1">
              <w:r>
                <w:t xml:space="preserve">Automatisches Verpacken </w:t>
              </w:r>
              <w:r>
                <w:t>durchführen</w:t>
              </w:r>
            </w:hyperlink>
            <w:r>
              <w:t xml:space="preserve">  [Seite ] </w:t>
            </w:r>
            <w:r>
              <w:fldChar w:fldCharType="begin"/>
            </w:r>
            <w:r>
              <w:instrText xml:space="preserve"> PAGEREF unique_13 </w:instrText>
            </w:r>
            <w:r>
              <w:fldChar w:fldCharType="separate"/>
            </w:r>
            <w:r>
              <w:rPr>
                <w:noProof/>
              </w:rPr>
              <w:t>15</w:t>
            </w:r>
            <w:r>
              <w:fldChar w:fldCharType="end"/>
            </w:r>
          </w:p>
        </w:tc>
        <w:tc>
          <w:tcPr>
            <w:tcW w:w="0" w:type="auto"/>
          </w:tcPr>
          <w:p w:rsidR="00B07987" w:rsidRDefault="00757578">
            <w:r>
              <w:t>Versandsachbearbeiter</w:t>
            </w:r>
          </w:p>
        </w:tc>
        <w:tc>
          <w:tcPr>
            <w:tcW w:w="0" w:type="auto"/>
          </w:tcPr>
          <w:p w:rsidR="00B07987" w:rsidRDefault="00757578">
            <w:r>
              <w:rPr>
                <w:rStyle w:val="SAPScreenElement"/>
              </w:rPr>
              <w:t>Auslieferung ändern</w:t>
            </w:r>
            <w:r>
              <w:rPr>
                <w:rStyle w:val="SAPMonospace"/>
              </w:rPr>
              <w:t>(VL02N)</w:t>
            </w:r>
          </w:p>
        </w:tc>
        <w:tc>
          <w:tcPr>
            <w:tcW w:w="0" w:type="auto"/>
          </w:tcPr>
          <w:p w:rsidR="00B07987" w:rsidRDefault="00B07987"/>
        </w:tc>
      </w:tr>
    </w:tbl>
    <w:p w:rsidR="00B07987" w:rsidRDefault="00757578">
      <w:pPr>
        <w:pStyle w:val="Heading1"/>
      </w:pPr>
      <w:bookmarkStart w:id="28" w:name="unique_14"/>
      <w:bookmarkStart w:id="29" w:name="_Toc52224749"/>
      <w:r>
        <w:lastRenderedPageBreak/>
        <w:t>Testverfahren</w:t>
      </w:r>
      <w:bookmarkEnd w:id="28"/>
      <w:bookmarkEnd w:id="29"/>
    </w:p>
    <w:p w:rsidR="00B07987" w:rsidRDefault="00757578">
      <w:r>
        <w:t>In diesem Abschnitt werden die Abläufe für jeden Prozessschritt beschrieben, der zu diesem Umfangsbestandteil gehört.</w:t>
      </w:r>
    </w:p>
    <w:p w:rsidR="00B07987" w:rsidRDefault="00757578">
      <w:pPr>
        <w:pStyle w:val="Heading2"/>
      </w:pPr>
      <w:bookmarkStart w:id="30" w:name="d2e1183"/>
      <w:bookmarkStart w:id="31" w:name="_Toc52224750"/>
      <w:r>
        <w:t>Verpacken</w:t>
      </w:r>
      <w:bookmarkEnd w:id="30"/>
      <w:bookmarkEnd w:id="31"/>
    </w:p>
    <w:p w:rsidR="00B07987" w:rsidRDefault="00757578">
      <w:pPr>
        <w:pStyle w:val="Heading3"/>
      </w:pPr>
      <w:bookmarkStart w:id="32" w:name="unique_12"/>
      <w:bookmarkStart w:id="33" w:name="_Toc52224751"/>
      <w:r>
        <w:t>Manuelles Verpacke</w:t>
      </w:r>
      <w:r>
        <w:t>n durchführen</w:t>
      </w:r>
      <w:bookmarkEnd w:id="32"/>
      <w:bookmarkEnd w:id="33"/>
    </w:p>
    <w:p w:rsidR="00B07987" w:rsidRDefault="00757578">
      <w:pPr>
        <w:pStyle w:val="SAPKeyblockTitle"/>
      </w:pPr>
      <w:r>
        <w:t>Testverwaltung</w:t>
      </w:r>
    </w:p>
    <w:p w:rsidR="00B07987" w:rsidRDefault="00757578">
      <w:r>
        <w:t>Kundenprojekt: Füllen Sie die projektbezogenen Teile aus.</w:t>
      </w:r>
    </w:p>
    <w:p w:rsidR="00B07987" w:rsidRDefault="00B07987"/>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B07987" w:rsidTr="0075757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07987" w:rsidRDefault="00757578">
            <w:r>
              <w:rPr>
                <w:rStyle w:val="SAPEmphasis"/>
              </w:rPr>
              <w:t>Testfall-ID</w:t>
            </w:r>
          </w:p>
        </w:tc>
        <w:tc>
          <w:tcPr>
            <w:tcW w:w="0" w:type="auto"/>
            <w:shd w:val="clear" w:color="auto" w:fill="auto"/>
            <w:tcMar>
              <w:top w:w="29" w:type="dxa"/>
              <w:left w:w="29" w:type="dxa"/>
              <w:bottom w:w="29" w:type="dxa"/>
              <w:right w:w="29" w:type="dxa"/>
            </w:tcMar>
          </w:tcPr>
          <w:p w:rsidR="00B07987" w:rsidRDefault="00757578">
            <w:r>
              <w:t>&lt;X.XX&gt;</w:t>
            </w:r>
          </w:p>
        </w:tc>
        <w:tc>
          <w:tcPr>
            <w:tcW w:w="0" w:type="auto"/>
            <w:shd w:val="clear" w:color="auto" w:fill="auto"/>
            <w:tcMar>
              <w:top w:w="29" w:type="dxa"/>
              <w:left w:w="29" w:type="dxa"/>
              <w:bottom w:w="29" w:type="dxa"/>
              <w:right w:w="29" w:type="dxa"/>
            </w:tcMar>
          </w:tcPr>
          <w:p w:rsidR="00B07987" w:rsidRDefault="00757578">
            <w:r>
              <w:rPr>
                <w:rStyle w:val="SAPEmphasis"/>
              </w:rPr>
              <w:t>Testername</w:t>
            </w:r>
          </w:p>
        </w:tc>
        <w:tc>
          <w:tcPr>
            <w:tcW w:w="0" w:type="auto"/>
            <w:shd w:val="clear" w:color="auto" w:fill="auto"/>
            <w:tcMar>
              <w:top w:w="29" w:type="dxa"/>
              <w:left w:w="29" w:type="dxa"/>
              <w:bottom w:w="29" w:type="dxa"/>
              <w:right w:w="29" w:type="dxa"/>
            </w:tcMar>
          </w:tcPr>
          <w:p w:rsidR="00B07987" w:rsidRDefault="00B07987"/>
        </w:tc>
        <w:tc>
          <w:tcPr>
            <w:tcW w:w="0" w:type="auto"/>
            <w:shd w:val="clear" w:color="auto" w:fill="auto"/>
            <w:tcMar>
              <w:top w:w="29" w:type="dxa"/>
              <w:left w:w="29" w:type="dxa"/>
              <w:bottom w:w="29" w:type="dxa"/>
              <w:right w:w="29" w:type="dxa"/>
            </w:tcMar>
          </w:tcPr>
          <w:p w:rsidR="00B07987" w:rsidRDefault="00757578">
            <w:r>
              <w:rPr>
                <w:rStyle w:val="SAPEmphasis"/>
              </w:rPr>
              <w:t>Testdatum</w:t>
            </w:r>
          </w:p>
        </w:tc>
        <w:tc>
          <w:tcPr>
            <w:tcW w:w="0" w:type="auto"/>
            <w:shd w:val="clear" w:color="auto" w:fill="auto"/>
            <w:tcMar>
              <w:top w:w="29" w:type="dxa"/>
              <w:left w:w="29" w:type="dxa"/>
              <w:bottom w:w="29" w:type="dxa"/>
              <w:right w:w="29" w:type="dxa"/>
            </w:tcMar>
          </w:tcPr>
          <w:p w:rsidR="00B07987" w:rsidRDefault="00757578">
            <w:r>
              <w:rPr>
                <w:rStyle w:val="SAPUserEntry"/>
              </w:rPr>
              <w:t>Geben Sie ein Testdatum ein.</w:t>
            </w:r>
          </w:p>
        </w:tc>
      </w:tr>
      <w:tr w:rsidR="00B07987" w:rsidTr="0075757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07987" w:rsidRDefault="00757578">
            <w:r>
              <w:t>Benutzerrolle(n)</w:t>
            </w:r>
          </w:p>
        </w:tc>
        <w:tc>
          <w:tcPr>
            <w:tcW w:w="0" w:type="auto"/>
            <w:gridSpan w:val="5"/>
            <w:shd w:val="clear" w:color="auto" w:fill="auto"/>
            <w:tcMar>
              <w:top w:w="29" w:type="dxa"/>
              <w:left w:w="29" w:type="dxa"/>
              <w:bottom w:w="29" w:type="dxa"/>
              <w:right w:w="29" w:type="dxa"/>
            </w:tcMar>
          </w:tcPr>
          <w:p w:rsidR="00B07987" w:rsidRDefault="00B07987"/>
        </w:tc>
      </w:tr>
      <w:tr w:rsidR="00B07987" w:rsidTr="0075757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07987" w:rsidRDefault="00757578">
            <w:r>
              <w:rPr>
                <w:rStyle w:val="SAPEmphasis"/>
              </w:rPr>
              <w:t>Verantwortungsbereich</w:t>
            </w:r>
          </w:p>
        </w:tc>
        <w:tc>
          <w:tcPr>
            <w:tcW w:w="0" w:type="auto"/>
            <w:gridSpan w:val="3"/>
            <w:shd w:val="clear" w:color="auto" w:fill="auto"/>
            <w:tcMar>
              <w:top w:w="29" w:type="dxa"/>
              <w:left w:w="29" w:type="dxa"/>
              <w:bottom w:w="29" w:type="dxa"/>
              <w:right w:w="29" w:type="dxa"/>
            </w:tcMar>
          </w:tcPr>
          <w:p w:rsidR="00B07987" w:rsidRDefault="00757578">
            <w:r>
              <w:rPr>
                <w:rStyle w:val="SAPUserEntry"/>
              </w:rPr>
              <w:t xml:space="preserve">&lt;Geben Sie den Serviceanbieter, einen Kunden oder einen </w:t>
            </w:r>
            <w:r>
              <w:rPr>
                <w:rStyle w:val="SAPUserEntry"/>
              </w:rPr>
              <w:t>Serviceanbieter zusammen mit einem Kunden an.&gt;</w:t>
            </w:r>
          </w:p>
        </w:tc>
        <w:tc>
          <w:tcPr>
            <w:tcW w:w="0" w:type="auto"/>
            <w:shd w:val="clear" w:color="auto" w:fill="auto"/>
            <w:tcMar>
              <w:top w:w="29" w:type="dxa"/>
              <w:left w:w="29" w:type="dxa"/>
              <w:bottom w:w="29" w:type="dxa"/>
              <w:right w:w="29" w:type="dxa"/>
            </w:tcMar>
          </w:tcPr>
          <w:p w:rsidR="00B07987" w:rsidRDefault="00757578">
            <w:r>
              <w:rPr>
                <w:rStyle w:val="SAPEmphasis"/>
              </w:rPr>
              <w:t>Dauer</w:t>
            </w:r>
          </w:p>
        </w:tc>
        <w:tc>
          <w:tcPr>
            <w:tcW w:w="0" w:type="auto"/>
            <w:shd w:val="clear" w:color="auto" w:fill="auto"/>
            <w:tcMar>
              <w:top w:w="29" w:type="dxa"/>
              <w:left w:w="29" w:type="dxa"/>
              <w:bottom w:w="29" w:type="dxa"/>
              <w:right w:w="29" w:type="dxa"/>
            </w:tcMar>
          </w:tcPr>
          <w:p w:rsidR="00B07987" w:rsidRDefault="00757578">
            <w:r>
              <w:rPr>
                <w:rStyle w:val="SAPUserEntry"/>
              </w:rPr>
              <w:t>Geben Sie eine Dauer ein.</w:t>
            </w:r>
          </w:p>
        </w:tc>
      </w:tr>
    </w:tbl>
    <w:p w:rsidR="00B07987" w:rsidRDefault="00757578">
      <w:pPr>
        <w:pStyle w:val="SAPKeyblockTitle"/>
      </w:pPr>
      <w:r>
        <w:t>Zweck</w:t>
      </w:r>
    </w:p>
    <w:p w:rsidR="00757578" w:rsidRDefault="00757578">
      <w:r>
        <w:t>Sie können das Verpacken für Lieferpositionen direkt in einer Auslieferung durchführen.</w:t>
      </w:r>
    </w:p>
    <w:p w:rsidR="00B07987" w:rsidRDefault="00757578">
      <w:r>
        <w:rPr>
          <w:rStyle w:val="SAPEmphasis"/>
        </w:rPr>
        <w:t xml:space="preserve">Hinweis </w:t>
      </w:r>
      <w:r>
        <w:t xml:space="preserve">Um mit dem Verpacken fortzufahren, müssen Sie die Kapitel unter </w:t>
      </w:r>
      <w:r>
        <w:rPr>
          <w:rStyle w:val="italic"/>
        </w:rPr>
        <w:t>Vorbereitende Schritte</w:t>
      </w:r>
      <w:r>
        <w:t xml:space="preserve"> ausführen und bereits eine Auslieferung angelegt haben. Detaillierte Informationen zur Erstellung von Auslieferungen finden Sie auch unter Standardprozesse in Verkauf ab Lager (BD9) oder Lieferabwicklung ohne Auftragsbezug (1MI).</w:t>
      </w:r>
    </w:p>
    <w:p w:rsidR="00B07987" w:rsidRDefault="00757578">
      <w:pPr>
        <w:pStyle w:val="SAPKeyblockTitle"/>
      </w:pPr>
      <w:r>
        <w:lastRenderedPageBreak/>
        <w:t>Vor</w:t>
      </w:r>
      <w:r>
        <w:t>gehensweise</w:t>
      </w:r>
    </w:p>
    <w:tbl>
      <w:tblPr>
        <w:tblStyle w:val="SAPStandardTable"/>
        <w:tblW w:w="0" w:type="auto"/>
        <w:tblLook w:val="0620" w:firstRow="1" w:lastRow="0" w:firstColumn="0" w:lastColumn="0" w:noHBand="1" w:noVBand="1"/>
      </w:tblPr>
      <w:tblGrid>
        <w:gridCol w:w="1411"/>
        <w:gridCol w:w="2099"/>
        <w:gridCol w:w="6618"/>
        <w:gridCol w:w="3205"/>
        <w:gridCol w:w="838"/>
      </w:tblGrid>
      <w:tr w:rsidR="00B07987" w:rsidTr="00757578">
        <w:trPr>
          <w:cnfStyle w:val="100000000000" w:firstRow="1" w:lastRow="0" w:firstColumn="0" w:lastColumn="0" w:oddVBand="0" w:evenVBand="0" w:oddHBand="0" w:evenHBand="0" w:firstRowFirstColumn="0" w:firstRowLastColumn="0" w:lastRowFirstColumn="0" w:lastRowLastColumn="0"/>
        </w:trPr>
        <w:tc>
          <w:tcPr>
            <w:tcW w:w="0" w:type="auto"/>
          </w:tcPr>
          <w:p w:rsidR="00B07987" w:rsidRDefault="00757578">
            <w:pPr>
              <w:pStyle w:val="SAPTableHeader"/>
            </w:pPr>
            <w:r>
              <w:t>Testschrittnummer</w:t>
            </w:r>
          </w:p>
        </w:tc>
        <w:tc>
          <w:tcPr>
            <w:tcW w:w="0" w:type="auto"/>
          </w:tcPr>
          <w:p w:rsidR="00B07987" w:rsidRDefault="00757578">
            <w:pPr>
              <w:pStyle w:val="SAPTableHeader"/>
            </w:pPr>
            <w:r>
              <w:t>Bezeichnung des Testschritts</w:t>
            </w:r>
          </w:p>
        </w:tc>
        <w:tc>
          <w:tcPr>
            <w:tcW w:w="0" w:type="auto"/>
          </w:tcPr>
          <w:p w:rsidR="00B07987" w:rsidRDefault="00757578">
            <w:pPr>
              <w:pStyle w:val="SAPTableHeader"/>
            </w:pPr>
            <w:r>
              <w:t>Anweisung</w:t>
            </w:r>
          </w:p>
        </w:tc>
        <w:tc>
          <w:tcPr>
            <w:tcW w:w="0" w:type="auto"/>
          </w:tcPr>
          <w:p w:rsidR="00B07987" w:rsidRDefault="00757578">
            <w:pPr>
              <w:pStyle w:val="SAPTableHeader"/>
            </w:pPr>
            <w:r>
              <w:t>Erwartetes Ergebnis</w:t>
            </w:r>
          </w:p>
        </w:tc>
        <w:tc>
          <w:tcPr>
            <w:tcW w:w="0" w:type="auto"/>
          </w:tcPr>
          <w:p w:rsidR="00B07987" w:rsidRDefault="00757578">
            <w:pPr>
              <w:pStyle w:val="SAPTableHeader"/>
            </w:pPr>
            <w:r>
              <w:t>Kommentare</w:t>
            </w:r>
          </w:p>
        </w:tc>
      </w:tr>
      <w:tr w:rsidR="00B07987" w:rsidTr="00757578">
        <w:tc>
          <w:tcPr>
            <w:tcW w:w="0" w:type="auto"/>
          </w:tcPr>
          <w:p w:rsidR="00B07987" w:rsidRDefault="00757578">
            <w:r>
              <w:t>1</w:t>
            </w:r>
          </w:p>
        </w:tc>
        <w:tc>
          <w:tcPr>
            <w:tcW w:w="0" w:type="auto"/>
          </w:tcPr>
          <w:p w:rsidR="00B07987" w:rsidRDefault="00757578">
            <w:r>
              <w:rPr>
                <w:rStyle w:val="SAPEmphasis"/>
              </w:rPr>
              <w:t>Anmelden</w:t>
            </w:r>
          </w:p>
        </w:tc>
        <w:tc>
          <w:tcPr>
            <w:tcW w:w="0" w:type="auto"/>
          </w:tcPr>
          <w:p w:rsidR="00B07987" w:rsidRDefault="00757578">
            <w:r>
              <w:t>Melden Sie sich als Versandsachbearbeiter</w:t>
            </w:r>
            <w:r>
              <w:t xml:space="preserve"> am SAP Fiori Launchpad an.</w:t>
            </w:r>
          </w:p>
        </w:tc>
        <w:tc>
          <w:tcPr>
            <w:tcW w:w="0" w:type="auto"/>
          </w:tcPr>
          <w:p w:rsidR="00B07987" w:rsidRDefault="00B07987"/>
        </w:tc>
        <w:tc>
          <w:tcPr>
            <w:tcW w:w="0" w:type="auto"/>
          </w:tcPr>
          <w:p w:rsidR="00B07987" w:rsidRDefault="00B07987"/>
        </w:tc>
      </w:tr>
      <w:tr w:rsidR="00B07987" w:rsidTr="00757578">
        <w:tc>
          <w:tcPr>
            <w:tcW w:w="0" w:type="auto"/>
          </w:tcPr>
          <w:p w:rsidR="00B07987" w:rsidRDefault="00757578">
            <w:r>
              <w:t>2</w:t>
            </w:r>
          </w:p>
        </w:tc>
        <w:tc>
          <w:tcPr>
            <w:tcW w:w="0" w:type="auto"/>
          </w:tcPr>
          <w:p w:rsidR="00B07987" w:rsidRDefault="00757578">
            <w:r>
              <w:rPr>
                <w:rStyle w:val="SAPEmphasis"/>
              </w:rPr>
              <w:t>App aufrufen</w:t>
            </w:r>
          </w:p>
        </w:tc>
        <w:tc>
          <w:tcPr>
            <w:tcW w:w="0" w:type="auto"/>
          </w:tcPr>
          <w:p w:rsidR="00B07987" w:rsidRDefault="00757578">
            <w:r>
              <w:t xml:space="preserve">Öffnen Sie </w:t>
            </w:r>
            <w:r>
              <w:rPr>
                <w:rStyle w:val="SAPScreenElement"/>
              </w:rPr>
              <w:t>Auslieferung ändern</w:t>
            </w:r>
            <w:r>
              <w:rPr>
                <w:rStyle w:val="SAPMonospace"/>
              </w:rPr>
              <w:t>(VL02N)</w:t>
            </w:r>
            <w:r>
              <w:t>.</w:t>
            </w:r>
          </w:p>
        </w:tc>
        <w:tc>
          <w:tcPr>
            <w:tcW w:w="0" w:type="auto"/>
          </w:tcPr>
          <w:p w:rsidR="00B07987" w:rsidRDefault="00757578">
            <w:r>
              <w:t xml:space="preserve">Das Bild </w:t>
            </w:r>
            <w:r>
              <w:rPr>
                <w:rStyle w:val="SAPScreenElement"/>
              </w:rPr>
              <w:t>Auslieferung ändern</w:t>
            </w:r>
            <w:r>
              <w:t xml:space="preserve"> wird angezeigt.</w:t>
            </w:r>
          </w:p>
        </w:tc>
        <w:tc>
          <w:tcPr>
            <w:tcW w:w="0" w:type="auto"/>
          </w:tcPr>
          <w:p w:rsidR="00B07987" w:rsidRDefault="00B07987"/>
        </w:tc>
      </w:tr>
      <w:tr w:rsidR="00B07987" w:rsidTr="00757578">
        <w:tc>
          <w:tcPr>
            <w:tcW w:w="0" w:type="auto"/>
          </w:tcPr>
          <w:p w:rsidR="00B07987" w:rsidRDefault="00757578">
            <w:r>
              <w:t>3</w:t>
            </w:r>
          </w:p>
        </w:tc>
        <w:tc>
          <w:tcPr>
            <w:tcW w:w="0" w:type="auto"/>
          </w:tcPr>
          <w:p w:rsidR="00B07987" w:rsidRDefault="00757578">
            <w:r>
              <w:rPr>
                <w:rStyle w:val="SAPEmphasis"/>
              </w:rPr>
              <w:t>Auslieferungsnummer eingeben</w:t>
            </w:r>
          </w:p>
        </w:tc>
        <w:tc>
          <w:tcPr>
            <w:tcW w:w="0" w:type="auto"/>
          </w:tcPr>
          <w:p w:rsidR="00B07987" w:rsidRDefault="00757578">
            <w:r>
              <w:t xml:space="preserve">Geben Sie auf dem Bild </w:t>
            </w:r>
            <w:r>
              <w:rPr>
                <w:rStyle w:val="SAPScreenElement"/>
              </w:rPr>
              <w:t>Auslieferung ändern</w:t>
            </w:r>
            <w:r>
              <w:t xml:space="preserve"> die Auslieferungsnummer ein, und wählen Sie </w:t>
            </w:r>
            <w:r>
              <w:rPr>
                <w:rStyle w:val="SAPScreenElement"/>
              </w:rPr>
              <w:t>Enter</w:t>
            </w:r>
            <w:r>
              <w:t>.</w:t>
            </w:r>
          </w:p>
        </w:tc>
        <w:tc>
          <w:tcPr>
            <w:tcW w:w="0" w:type="auto"/>
          </w:tcPr>
          <w:p w:rsidR="00B07987" w:rsidRDefault="00B07987"/>
        </w:tc>
        <w:tc>
          <w:tcPr>
            <w:tcW w:w="0" w:type="auto"/>
          </w:tcPr>
          <w:p w:rsidR="00B07987" w:rsidRDefault="00B07987"/>
        </w:tc>
      </w:tr>
      <w:tr w:rsidR="00B07987" w:rsidTr="00757578">
        <w:tc>
          <w:tcPr>
            <w:tcW w:w="0" w:type="auto"/>
          </w:tcPr>
          <w:p w:rsidR="00B07987" w:rsidRDefault="00757578">
            <w:r>
              <w:t>4</w:t>
            </w:r>
          </w:p>
        </w:tc>
        <w:tc>
          <w:tcPr>
            <w:tcW w:w="0" w:type="auto"/>
          </w:tcPr>
          <w:p w:rsidR="00B07987" w:rsidRDefault="00757578">
            <w:r>
              <w:rPr>
                <w:rStyle w:val="SAPEmphasis"/>
              </w:rPr>
              <w:t>"Verpacken" wählen</w:t>
            </w:r>
          </w:p>
        </w:tc>
        <w:tc>
          <w:tcPr>
            <w:tcW w:w="0" w:type="auto"/>
          </w:tcPr>
          <w:p w:rsidR="00B07987" w:rsidRDefault="00757578">
            <w:r>
              <w:t xml:space="preserve">Wählen Sie </w:t>
            </w:r>
            <w:r>
              <w:rPr>
                <w:rStyle w:val="SAPScreenElement"/>
              </w:rPr>
              <w:t>Verpacken</w:t>
            </w:r>
            <w:r>
              <w:t xml:space="preserve"> im Kopfbereich.</w:t>
            </w:r>
          </w:p>
        </w:tc>
        <w:tc>
          <w:tcPr>
            <w:tcW w:w="0" w:type="auto"/>
          </w:tcPr>
          <w:p w:rsidR="00B07987" w:rsidRDefault="00B07987"/>
        </w:tc>
        <w:tc>
          <w:tcPr>
            <w:tcW w:w="0" w:type="auto"/>
          </w:tcPr>
          <w:p w:rsidR="00B07987" w:rsidRDefault="00B07987"/>
        </w:tc>
      </w:tr>
      <w:tr w:rsidR="00B07987" w:rsidTr="00757578">
        <w:tc>
          <w:tcPr>
            <w:tcW w:w="0" w:type="auto"/>
          </w:tcPr>
          <w:p w:rsidR="00B07987" w:rsidRDefault="00757578">
            <w:r>
              <w:t>5</w:t>
            </w:r>
          </w:p>
        </w:tc>
        <w:tc>
          <w:tcPr>
            <w:tcW w:w="0" w:type="auto"/>
          </w:tcPr>
          <w:p w:rsidR="00B07987" w:rsidRDefault="00757578">
            <w:r>
              <w:rPr>
                <w:rStyle w:val="SAPEmphasis"/>
              </w:rPr>
              <w:t>Packmittel auswählen</w:t>
            </w:r>
          </w:p>
        </w:tc>
        <w:tc>
          <w:tcPr>
            <w:tcW w:w="0" w:type="auto"/>
          </w:tcPr>
          <w:p w:rsidR="00B07987" w:rsidRDefault="00757578">
            <w:r>
              <w:t xml:space="preserve">Geben Sie auf im Abschnitt </w:t>
            </w:r>
            <w:r>
              <w:rPr>
                <w:rStyle w:val="SAPScreenElement"/>
              </w:rPr>
              <w:t>Alle vorhandenen HUs (in die verpackt werden kann)</w:t>
            </w:r>
            <w:r>
              <w:t xml:space="preserve"> ein </w:t>
            </w:r>
            <w:r>
              <w:rPr>
                <w:rStyle w:val="SAPScreenElement"/>
              </w:rPr>
              <w:t>Packmittel</w:t>
            </w:r>
            <w:r>
              <w:t xml:space="preserve"> ein, und wählen </w:t>
            </w:r>
            <w:r>
              <w:rPr>
                <w:rStyle w:val="SAPMonospace"/>
              </w:rPr>
              <w:t>Sie Enter</w:t>
            </w:r>
            <w:r>
              <w:t xml:space="preserve">. Eine </w:t>
            </w:r>
            <w:r>
              <w:rPr>
                <w:rStyle w:val="SAPScreenElement"/>
              </w:rPr>
              <w:t>Packstücknummer</w:t>
            </w:r>
            <w:r>
              <w:t xml:space="preserve"> wird automatisch generiert. Markieren Sie die beiden Positionen Materia</w:t>
            </w:r>
            <w:r>
              <w:t xml:space="preserve">l und Handling Unit und wählen Sie </w:t>
            </w:r>
            <w:r>
              <w:rPr>
                <w:rStyle w:val="SAPScreenElement"/>
              </w:rPr>
              <w:t>Verpacken</w:t>
            </w:r>
            <w:r>
              <w:t>.</w:t>
            </w:r>
          </w:p>
          <w:p w:rsidR="00B07987" w:rsidRDefault="00757578">
            <w:r>
              <w:rPr>
                <w:rStyle w:val="SAPEmphasis"/>
              </w:rPr>
              <w:t xml:space="preserve">Hinweis </w:t>
            </w:r>
            <w:r>
              <w:t>Es bestehen auch alternative Packmöglichkeiten:</w:t>
            </w:r>
          </w:p>
          <w:p w:rsidR="00B07987" w:rsidRDefault="00757578">
            <w:r>
              <w:rPr>
                <w:rStyle w:val="SAPScreenElement"/>
              </w:rPr>
              <w:t>Neue HU falls voll</w:t>
            </w:r>
            <w:r>
              <w:t>: Wenn Sie Positionen vollständig verpacken möchten, jedoch nicht im voraus wissen, wie viele Handling Units Sie benötigen.</w:t>
            </w:r>
          </w:p>
          <w:p w:rsidR="00B07987" w:rsidRDefault="00757578">
            <w:r>
              <w:rPr>
                <w:rStyle w:val="SAPScreenElement"/>
              </w:rPr>
              <w:t xml:space="preserve">Neue HU pro </w:t>
            </w:r>
            <w:r>
              <w:rPr>
                <w:rStyle w:val="SAPScreenElement"/>
              </w:rPr>
              <w:t>Anzahl HU's</w:t>
            </w:r>
            <w:r>
              <w:t>: Wenn Sie eine bestimmte konstante Anzahl von Handling Units in eine übergeordnete Handling Unit verpacken wollen.</w:t>
            </w:r>
          </w:p>
          <w:p w:rsidR="00B07987" w:rsidRDefault="00757578">
            <w:r>
              <w:rPr>
                <w:rStyle w:val="SAPScreenElement"/>
              </w:rPr>
              <w:t>Neue HU pro Teilmenge des Materials</w:t>
            </w:r>
            <w:r>
              <w:t>: Wenn Sie eine Lieferposition komplett verpacken, aber die Menge in gleichen Beträgen auf meh</w:t>
            </w:r>
            <w:r>
              <w:t>rere Handling Units verteilen möchten.</w:t>
            </w:r>
          </w:p>
        </w:tc>
        <w:tc>
          <w:tcPr>
            <w:tcW w:w="0" w:type="auto"/>
          </w:tcPr>
          <w:p w:rsidR="00B07987" w:rsidRDefault="00B07987"/>
        </w:tc>
        <w:tc>
          <w:tcPr>
            <w:tcW w:w="0" w:type="auto"/>
          </w:tcPr>
          <w:p w:rsidR="00B07987" w:rsidRDefault="00B07987"/>
        </w:tc>
      </w:tr>
      <w:tr w:rsidR="00B07987" w:rsidTr="00757578">
        <w:tc>
          <w:tcPr>
            <w:tcW w:w="0" w:type="auto"/>
          </w:tcPr>
          <w:p w:rsidR="00B07987" w:rsidRDefault="00757578">
            <w:r>
              <w:t>5</w:t>
            </w:r>
          </w:p>
        </w:tc>
        <w:tc>
          <w:tcPr>
            <w:tcW w:w="0" w:type="auto"/>
          </w:tcPr>
          <w:p w:rsidR="00B07987" w:rsidRDefault="00757578">
            <w:r>
              <w:rPr>
                <w:rStyle w:val="SAPEmphasis"/>
              </w:rPr>
              <w:t>Gepackte Mengen pflegen</w:t>
            </w:r>
          </w:p>
        </w:tc>
        <w:tc>
          <w:tcPr>
            <w:tcW w:w="0" w:type="auto"/>
          </w:tcPr>
          <w:p w:rsidR="00B07987" w:rsidRDefault="00757578">
            <w:r>
              <w:t xml:space="preserve">Auf der Registerkarte </w:t>
            </w:r>
            <w:r>
              <w:rPr>
                <w:rStyle w:val="SAPScreenElement"/>
              </w:rPr>
              <w:t>InhaltGesamt</w:t>
            </w:r>
            <w:r>
              <w:t xml:space="preserve"> können Sie die </w:t>
            </w:r>
            <w:r>
              <w:rPr>
                <w:rStyle w:val="SAPScreenElement"/>
              </w:rPr>
              <w:t>Verpackte Menge</w:t>
            </w:r>
            <w:r>
              <w:t xml:space="preserve"> für jede Handling Unit bearbeiten.</w:t>
            </w:r>
          </w:p>
        </w:tc>
        <w:tc>
          <w:tcPr>
            <w:tcW w:w="0" w:type="auto"/>
          </w:tcPr>
          <w:p w:rsidR="00B07987" w:rsidRDefault="00B07987"/>
        </w:tc>
        <w:tc>
          <w:tcPr>
            <w:tcW w:w="0" w:type="auto"/>
          </w:tcPr>
          <w:p w:rsidR="00B07987" w:rsidRDefault="00B07987"/>
        </w:tc>
      </w:tr>
      <w:tr w:rsidR="00B07987" w:rsidTr="00757578">
        <w:tc>
          <w:tcPr>
            <w:tcW w:w="0" w:type="auto"/>
          </w:tcPr>
          <w:p w:rsidR="00B07987" w:rsidRDefault="00757578">
            <w:r>
              <w:t>6</w:t>
            </w:r>
          </w:p>
        </w:tc>
        <w:tc>
          <w:tcPr>
            <w:tcW w:w="0" w:type="auto"/>
          </w:tcPr>
          <w:p w:rsidR="00B07987" w:rsidRDefault="00757578">
            <w:r>
              <w:rPr>
                <w:rStyle w:val="SAPEmphasis"/>
              </w:rPr>
              <w:t>Allgemeine Übersicht prüfen</w:t>
            </w:r>
          </w:p>
        </w:tc>
        <w:tc>
          <w:tcPr>
            <w:tcW w:w="0" w:type="auto"/>
          </w:tcPr>
          <w:p w:rsidR="00B07987" w:rsidRDefault="00757578">
            <w:r>
              <w:t xml:space="preserve">Wählen Sie im Kopfbereich </w:t>
            </w:r>
            <w:r>
              <w:rPr>
                <w:rStyle w:val="SAPScreenElement"/>
              </w:rPr>
              <w:t>Allgemeine Übersicht</w:t>
            </w:r>
            <w:r>
              <w:t xml:space="preserve"> für eine visualisierte Hierarchie aller Handling Units.</w:t>
            </w:r>
          </w:p>
        </w:tc>
        <w:tc>
          <w:tcPr>
            <w:tcW w:w="0" w:type="auto"/>
          </w:tcPr>
          <w:p w:rsidR="00B07987" w:rsidRDefault="00B07987"/>
        </w:tc>
        <w:tc>
          <w:tcPr>
            <w:tcW w:w="0" w:type="auto"/>
          </w:tcPr>
          <w:p w:rsidR="00B07987" w:rsidRDefault="00B07987"/>
        </w:tc>
      </w:tr>
      <w:tr w:rsidR="00B07987" w:rsidTr="00757578">
        <w:tc>
          <w:tcPr>
            <w:tcW w:w="0" w:type="auto"/>
          </w:tcPr>
          <w:p w:rsidR="00B07987" w:rsidRDefault="00757578">
            <w:r>
              <w:t>7</w:t>
            </w:r>
          </w:p>
        </w:tc>
        <w:tc>
          <w:tcPr>
            <w:tcW w:w="0" w:type="auto"/>
          </w:tcPr>
          <w:p w:rsidR="00B07987" w:rsidRDefault="00757578">
            <w:r>
              <w:rPr>
                <w:rStyle w:val="SAPEmphasis"/>
              </w:rPr>
              <w:t>Auslieferung sichern</w:t>
            </w:r>
          </w:p>
        </w:tc>
        <w:tc>
          <w:tcPr>
            <w:tcW w:w="0" w:type="auto"/>
          </w:tcPr>
          <w:p w:rsidR="00B07987" w:rsidRDefault="00757578">
            <w:r>
              <w:t xml:space="preserve">Wählen Sie </w:t>
            </w:r>
            <w:r>
              <w:rPr>
                <w:rStyle w:val="SAPScreenElement"/>
              </w:rPr>
              <w:t>Sichern</w:t>
            </w:r>
            <w:r>
              <w:t>, um die Verpackungsergebnisse und Ihre Auslieferung zu sichern.</w:t>
            </w:r>
          </w:p>
        </w:tc>
        <w:tc>
          <w:tcPr>
            <w:tcW w:w="0" w:type="auto"/>
          </w:tcPr>
          <w:p w:rsidR="00B07987" w:rsidRDefault="00757578">
            <w:r>
              <w:t>Die Verpackungsergebnisse werden zusammen mit der Auslieferung gesichert.</w:t>
            </w:r>
          </w:p>
        </w:tc>
        <w:tc>
          <w:tcPr>
            <w:tcW w:w="0" w:type="auto"/>
          </w:tcPr>
          <w:p w:rsidR="00B07987" w:rsidRDefault="00B07987"/>
        </w:tc>
      </w:tr>
    </w:tbl>
    <w:p w:rsidR="00B07987" w:rsidRDefault="00757578">
      <w:pPr>
        <w:pStyle w:val="Heading3"/>
      </w:pPr>
      <w:bookmarkStart w:id="34" w:name="unique_13"/>
      <w:bookmarkStart w:id="35" w:name="_Toc52224752"/>
      <w:r>
        <w:lastRenderedPageBreak/>
        <w:t xml:space="preserve">Automatisches </w:t>
      </w:r>
      <w:r>
        <w:t>Verpacken durchführen</w:t>
      </w:r>
      <w:bookmarkEnd w:id="34"/>
      <w:bookmarkEnd w:id="35"/>
    </w:p>
    <w:p w:rsidR="00B07987" w:rsidRDefault="00757578">
      <w:pPr>
        <w:pStyle w:val="SAPKeyblockTitle"/>
      </w:pPr>
      <w:r>
        <w:t>Testverwaltung</w:t>
      </w:r>
    </w:p>
    <w:p w:rsidR="00B07987" w:rsidRDefault="00757578">
      <w:r>
        <w:t>Kundenprojekt: Füllen Sie die projektbezogenen Teile aus.</w:t>
      </w:r>
    </w:p>
    <w:p w:rsidR="00B07987" w:rsidRDefault="00B07987"/>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B07987" w:rsidTr="0075757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07987" w:rsidRDefault="00757578">
            <w:r>
              <w:rPr>
                <w:rStyle w:val="SAPEmphasis"/>
              </w:rPr>
              <w:t>Testfall-ID</w:t>
            </w:r>
          </w:p>
        </w:tc>
        <w:tc>
          <w:tcPr>
            <w:tcW w:w="0" w:type="auto"/>
            <w:shd w:val="clear" w:color="auto" w:fill="auto"/>
            <w:tcMar>
              <w:top w:w="29" w:type="dxa"/>
              <w:left w:w="29" w:type="dxa"/>
              <w:bottom w:w="29" w:type="dxa"/>
              <w:right w:w="29" w:type="dxa"/>
            </w:tcMar>
          </w:tcPr>
          <w:p w:rsidR="00B07987" w:rsidRDefault="00757578">
            <w:r>
              <w:t>&lt;X.XX&gt;</w:t>
            </w:r>
          </w:p>
        </w:tc>
        <w:tc>
          <w:tcPr>
            <w:tcW w:w="0" w:type="auto"/>
            <w:shd w:val="clear" w:color="auto" w:fill="auto"/>
            <w:tcMar>
              <w:top w:w="29" w:type="dxa"/>
              <w:left w:w="29" w:type="dxa"/>
              <w:bottom w:w="29" w:type="dxa"/>
              <w:right w:w="29" w:type="dxa"/>
            </w:tcMar>
          </w:tcPr>
          <w:p w:rsidR="00B07987" w:rsidRDefault="00757578">
            <w:r>
              <w:rPr>
                <w:rStyle w:val="SAPEmphasis"/>
              </w:rPr>
              <w:t>Testername</w:t>
            </w:r>
          </w:p>
        </w:tc>
        <w:tc>
          <w:tcPr>
            <w:tcW w:w="0" w:type="auto"/>
            <w:shd w:val="clear" w:color="auto" w:fill="auto"/>
            <w:tcMar>
              <w:top w:w="29" w:type="dxa"/>
              <w:left w:w="29" w:type="dxa"/>
              <w:bottom w:w="29" w:type="dxa"/>
              <w:right w:w="29" w:type="dxa"/>
            </w:tcMar>
          </w:tcPr>
          <w:p w:rsidR="00B07987" w:rsidRDefault="00B07987"/>
        </w:tc>
        <w:tc>
          <w:tcPr>
            <w:tcW w:w="0" w:type="auto"/>
            <w:shd w:val="clear" w:color="auto" w:fill="auto"/>
            <w:tcMar>
              <w:top w:w="29" w:type="dxa"/>
              <w:left w:w="29" w:type="dxa"/>
              <w:bottom w:w="29" w:type="dxa"/>
              <w:right w:w="29" w:type="dxa"/>
            </w:tcMar>
          </w:tcPr>
          <w:p w:rsidR="00B07987" w:rsidRDefault="00757578">
            <w:r>
              <w:rPr>
                <w:rStyle w:val="SAPEmphasis"/>
              </w:rPr>
              <w:t>Testdatum</w:t>
            </w:r>
          </w:p>
        </w:tc>
        <w:tc>
          <w:tcPr>
            <w:tcW w:w="0" w:type="auto"/>
            <w:shd w:val="clear" w:color="auto" w:fill="auto"/>
            <w:tcMar>
              <w:top w:w="29" w:type="dxa"/>
              <w:left w:w="29" w:type="dxa"/>
              <w:bottom w:w="29" w:type="dxa"/>
              <w:right w:w="29" w:type="dxa"/>
            </w:tcMar>
          </w:tcPr>
          <w:p w:rsidR="00B07987" w:rsidRDefault="00757578">
            <w:r>
              <w:rPr>
                <w:rStyle w:val="SAPUserEntry"/>
              </w:rPr>
              <w:t>Geben Sie ein Testdatum ein.</w:t>
            </w:r>
          </w:p>
        </w:tc>
      </w:tr>
      <w:tr w:rsidR="00B07987" w:rsidTr="0075757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07987" w:rsidRDefault="00757578">
            <w:r>
              <w:t>Benutzerrolle(n)</w:t>
            </w:r>
          </w:p>
        </w:tc>
        <w:tc>
          <w:tcPr>
            <w:tcW w:w="0" w:type="auto"/>
            <w:gridSpan w:val="5"/>
            <w:shd w:val="clear" w:color="auto" w:fill="auto"/>
            <w:tcMar>
              <w:top w:w="29" w:type="dxa"/>
              <w:left w:w="29" w:type="dxa"/>
              <w:bottom w:w="29" w:type="dxa"/>
              <w:right w:w="29" w:type="dxa"/>
            </w:tcMar>
          </w:tcPr>
          <w:p w:rsidR="00B07987" w:rsidRDefault="00B07987"/>
        </w:tc>
      </w:tr>
      <w:tr w:rsidR="00B07987" w:rsidTr="0075757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07987" w:rsidRDefault="00757578">
            <w:r>
              <w:rPr>
                <w:rStyle w:val="SAPEmphasis"/>
              </w:rPr>
              <w:t>Verantwortungsbereich</w:t>
            </w:r>
          </w:p>
        </w:tc>
        <w:tc>
          <w:tcPr>
            <w:tcW w:w="0" w:type="auto"/>
            <w:gridSpan w:val="3"/>
            <w:shd w:val="clear" w:color="auto" w:fill="auto"/>
            <w:tcMar>
              <w:top w:w="29" w:type="dxa"/>
              <w:left w:w="29" w:type="dxa"/>
              <w:bottom w:w="29" w:type="dxa"/>
              <w:right w:w="29" w:type="dxa"/>
            </w:tcMar>
          </w:tcPr>
          <w:p w:rsidR="00B07987" w:rsidRDefault="00757578">
            <w:r>
              <w:rPr>
                <w:rStyle w:val="SAPUserEntry"/>
              </w:rPr>
              <w:t xml:space="preserve">&lt;Geben Sie den Serviceanbieter, einen Kunden </w:t>
            </w:r>
            <w:r>
              <w:rPr>
                <w:rStyle w:val="SAPUserEntry"/>
              </w:rPr>
              <w:t>oder einen Serviceanbieter zusammen mit einem Kunden an.&gt;</w:t>
            </w:r>
          </w:p>
        </w:tc>
        <w:tc>
          <w:tcPr>
            <w:tcW w:w="0" w:type="auto"/>
            <w:shd w:val="clear" w:color="auto" w:fill="auto"/>
            <w:tcMar>
              <w:top w:w="29" w:type="dxa"/>
              <w:left w:w="29" w:type="dxa"/>
              <w:bottom w:w="29" w:type="dxa"/>
              <w:right w:w="29" w:type="dxa"/>
            </w:tcMar>
          </w:tcPr>
          <w:p w:rsidR="00B07987" w:rsidRDefault="00757578">
            <w:r>
              <w:rPr>
                <w:rStyle w:val="SAPEmphasis"/>
              </w:rPr>
              <w:t>Dauer</w:t>
            </w:r>
          </w:p>
        </w:tc>
        <w:tc>
          <w:tcPr>
            <w:tcW w:w="0" w:type="auto"/>
            <w:shd w:val="clear" w:color="auto" w:fill="auto"/>
            <w:tcMar>
              <w:top w:w="29" w:type="dxa"/>
              <w:left w:w="29" w:type="dxa"/>
              <w:bottom w:w="29" w:type="dxa"/>
              <w:right w:w="29" w:type="dxa"/>
            </w:tcMar>
          </w:tcPr>
          <w:p w:rsidR="00B07987" w:rsidRDefault="00757578">
            <w:r>
              <w:rPr>
                <w:rStyle w:val="SAPUserEntry"/>
              </w:rPr>
              <w:t>Geben Sie eine Dauer ein.</w:t>
            </w:r>
          </w:p>
        </w:tc>
      </w:tr>
    </w:tbl>
    <w:p w:rsidR="00B07987" w:rsidRDefault="00757578">
      <w:pPr>
        <w:pStyle w:val="SAPKeyblockTitle"/>
      </w:pPr>
      <w:r>
        <w:t>Zweck</w:t>
      </w:r>
    </w:p>
    <w:p w:rsidR="00757578" w:rsidRDefault="00757578">
      <w:r>
        <w:t>Sie können das automatische Verpacken für Lieferpositionen direkt in einer Auslieferung durchführen.</w:t>
      </w:r>
    </w:p>
    <w:p w:rsidR="00B07987" w:rsidRDefault="00757578">
      <w:r>
        <w:t xml:space="preserve">Mit dem automatischen Verpacken können Sie in </w:t>
      </w:r>
      <w:r>
        <w:t>Auslieferungen Packvorschriften verwenden, um automatisch Handling Units anzulegen. Das System ermittelt automatisch die Packvorschriften für die zu verpackenden Materialien, und anschließend wird das Material entsprechend der gefundenen Packvorschriften v</w:t>
      </w:r>
      <w:r>
        <w:t>erpackt.</w:t>
      </w:r>
    </w:p>
    <w:p w:rsidR="00B07987" w:rsidRDefault="00757578">
      <w:r>
        <w:rPr>
          <w:rStyle w:val="SAPEmphasis"/>
        </w:rPr>
        <w:t xml:space="preserve">Hinweis </w:t>
      </w:r>
      <w:r>
        <w:t xml:space="preserve">Um mit dem Verpacken fortzufahren, müssen Sie die Kapitel unter </w:t>
      </w:r>
      <w:r>
        <w:rPr>
          <w:rStyle w:val="italic"/>
        </w:rPr>
        <w:t>Vorbereitende Schritte</w:t>
      </w:r>
      <w:r>
        <w:t xml:space="preserve"> ausführen und bereits eine Auslieferung angelegt haben. Detaillierte Informationen zur Anlage von Auslieferungen finden Sie auch unter Standardprozesse </w:t>
      </w:r>
      <w:r>
        <w:t>in Verkauf ab Lager (BD9) oder Lieferabwicklung ohne Auftragsbezug (1MI).</w:t>
      </w:r>
    </w:p>
    <w:p w:rsidR="00B07987" w:rsidRDefault="00757578">
      <w:pPr>
        <w:pStyle w:val="SAPKeyblockTitle"/>
      </w:pPr>
      <w:r>
        <w:t>Vorgehensweise</w:t>
      </w:r>
    </w:p>
    <w:tbl>
      <w:tblPr>
        <w:tblStyle w:val="SAPStandardTable"/>
        <w:tblW w:w="0" w:type="auto"/>
        <w:tblLook w:val="0620" w:firstRow="1" w:lastRow="0" w:firstColumn="0" w:lastColumn="0" w:noHBand="1" w:noVBand="1"/>
      </w:tblPr>
      <w:tblGrid>
        <w:gridCol w:w="1374"/>
        <w:gridCol w:w="2126"/>
        <w:gridCol w:w="4745"/>
        <w:gridCol w:w="5104"/>
        <w:gridCol w:w="822"/>
      </w:tblGrid>
      <w:tr w:rsidR="00B07987" w:rsidTr="00757578">
        <w:trPr>
          <w:cnfStyle w:val="100000000000" w:firstRow="1" w:lastRow="0" w:firstColumn="0" w:lastColumn="0" w:oddVBand="0" w:evenVBand="0" w:oddHBand="0" w:evenHBand="0" w:firstRowFirstColumn="0" w:firstRowLastColumn="0" w:lastRowFirstColumn="0" w:lastRowLastColumn="0"/>
        </w:trPr>
        <w:tc>
          <w:tcPr>
            <w:tcW w:w="0" w:type="auto"/>
          </w:tcPr>
          <w:p w:rsidR="00B07987" w:rsidRDefault="00757578">
            <w:pPr>
              <w:pStyle w:val="SAPTableHeader"/>
            </w:pPr>
            <w:r>
              <w:rPr>
                <w:rStyle w:val="SAPEmphasis"/>
              </w:rPr>
              <w:t>Testschrittnummer</w:t>
            </w:r>
          </w:p>
        </w:tc>
        <w:tc>
          <w:tcPr>
            <w:tcW w:w="0" w:type="auto"/>
          </w:tcPr>
          <w:p w:rsidR="00B07987" w:rsidRDefault="00757578">
            <w:pPr>
              <w:pStyle w:val="SAPTableHeader"/>
            </w:pPr>
            <w:r>
              <w:rPr>
                <w:rStyle w:val="SAPEmphasis"/>
              </w:rPr>
              <w:t>Bezeichnung des Testschritts</w:t>
            </w:r>
          </w:p>
        </w:tc>
        <w:tc>
          <w:tcPr>
            <w:tcW w:w="0" w:type="auto"/>
          </w:tcPr>
          <w:p w:rsidR="00B07987" w:rsidRDefault="00757578">
            <w:pPr>
              <w:pStyle w:val="SAPTableHeader"/>
            </w:pPr>
            <w:r>
              <w:rPr>
                <w:rStyle w:val="SAPEmphasis"/>
              </w:rPr>
              <w:t>Anweisungen</w:t>
            </w:r>
          </w:p>
        </w:tc>
        <w:tc>
          <w:tcPr>
            <w:tcW w:w="0" w:type="auto"/>
          </w:tcPr>
          <w:p w:rsidR="00B07987" w:rsidRDefault="00757578">
            <w:pPr>
              <w:pStyle w:val="SAPTableHeader"/>
            </w:pPr>
            <w:r>
              <w:rPr>
                <w:rStyle w:val="SAPEmphasis"/>
              </w:rPr>
              <w:t>Erwartetes Ergebnis</w:t>
            </w:r>
          </w:p>
        </w:tc>
        <w:tc>
          <w:tcPr>
            <w:tcW w:w="0" w:type="auto"/>
          </w:tcPr>
          <w:p w:rsidR="00B07987" w:rsidRDefault="00757578">
            <w:pPr>
              <w:pStyle w:val="SAPTableHeader"/>
            </w:pPr>
            <w:r>
              <w:rPr>
                <w:rStyle w:val="SAPEmphasis"/>
              </w:rPr>
              <w:t>Kommentare</w:t>
            </w:r>
          </w:p>
        </w:tc>
      </w:tr>
      <w:tr w:rsidR="00B07987" w:rsidTr="00757578">
        <w:tc>
          <w:tcPr>
            <w:tcW w:w="0" w:type="auto"/>
          </w:tcPr>
          <w:p w:rsidR="00B07987" w:rsidRDefault="00757578">
            <w:r>
              <w:t>1</w:t>
            </w:r>
          </w:p>
        </w:tc>
        <w:tc>
          <w:tcPr>
            <w:tcW w:w="0" w:type="auto"/>
          </w:tcPr>
          <w:p w:rsidR="00B07987" w:rsidRDefault="00757578">
            <w:r>
              <w:rPr>
                <w:rStyle w:val="SAPEmphasis"/>
              </w:rPr>
              <w:t>Anmelden</w:t>
            </w:r>
          </w:p>
        </w:tc>
        <w:tc>
          <w:tcPr>
            <w:tcW w:w="0" w:type="auto"/>
          </w:tcPr>
          <w:p w:rsidR="00B07987" w:rsidRDefault="00757578">
            <w:r>
              <w:t>Melden Sie sich am SAP Fiori Launchpad als Versandsachbearbeiter</w:t>
            </w:r>
            <w:r>
              <w:t xml:space="preserve"> an.</w:t>
            </w:r>
          </w:p>
        </w:tc>
        <w:tc>
          <w:tcPr>
            <w:tcW w:w="0" w:type="auto"/>
          </w:tcPr>
          <w:p w:rsidR="00B07987" w:rsidRDefault="00757578">
            <w:r>
              <w:t>Das SAP Fiori Launchpad wird angezeigt.</w:t>
            </w:r>
          </w:p>
        </w:tc>
        <w:tc>
          <w:tcPr>
            <w:tcW w:w="0" w:type="auto"/>
          </w:tcPr>
          <w:p w:rsidR="00000000" w:rsidRDefault="00757578"/>
        </w:tc>
      </w:tr>
      <w:tr w:rsidR="00B07987" w:rsidTr="00757578">
        <w:tc>
          <w:tcPr>
            <w:tcW w:w="0" w:type="auto"/>
          </w:tcPr>
          <w:p w:rsidR="00B07987" w:rsidRDefault="00757578">
            <w:r>
              <w:t>2</w:t>
            </w:r>
          </w:p>
        </w:tc>
        <w:tc>
          <w:tcPr>
            <w:tcW w:w="0" w:type="auto"/>
          </w:tcPr>
          <w:p w:rsidR="00B07987" w:rsidRDefault="00757578">
            <w:r>
              <w:rPr>
                <w:rStyle w:val="SAPEmphasis"/>
              </w:rPr>
              <w:t>Die App aufrufen</w:t>
            </w:r>
          </w:p>
        </w:tc>
        <w:tc>
          <w:tcPr>
            <w:tcW w:w="0" w:type="auto"/>
          </w:tcPr>
          <w:p w:rsidR="00B07987" w:rsidRDefault="00757578">
            <w:r>
              <w:t xml:space="preserve">Öffnen Sie </w:t>
            </w:r>
            <w:r>
              <w:rPr>
                <w:rStyle w:val="SAPScreenElement"/>
              </w:rPr>
              <w:t>Auslieferung ändern</w:t>
            </w:r>
            <w:r>
              <w:rPr>
                <w:rStyle w:val="SAPMonospace"/>
              </w:rPr>
              <w:t>(VL02N)</w:t>
            </w:r>
            <w:r>
              <w:t>.</w:t>
            </w:r>
          </w:p>
        </w:tc>
        <w:tc>
          <w:tcPr>
            <w:tcW w:w="0" w:type="auto"/>
          </w:tcPr>
          <w:p w:rsidR="00B07987" w:rsidRDefault="00757578">
            <w:r>
              <w:t xml:space="preserve">Das Bild </w:t>
            </w:r>
            <w:r>
              <w:rPr>
                <w:rStyle w:val="SAPScreenElement"/>
              </w:rPr>
              <w:t>Auslieferung ändern</w:t>
            </w:r>
            <w:r>
              <w:t xml:space="preserve"> wird angezeigt.</w:t>
            </w:r>
          </w:p>
        </w:tc>
        <w:tc>
          <w:tcPr>
            <w:tcW w:w="0" w:type="auto"/>
          </w:tcPr>
          <w:p w:rsidR="00000000" w:rsidRDefault="00757578"/>
        </w:tc>
      </w:tr>
      <w:tr w:rsidR="00B07987" w:rsidTr="00757578">
        <w:tc>
          <w:tcPr>
            <w:tcW w:w="0" w:type="auto"/>
          </w:tcPr>
          <w:p w:rsidR="00B07987" w:rsidRDefault="00757578">
            <w:r>
              <w:lastRenderedPageBreak/>
              <w:t>3</w:t>
            </w:r>
          </w:p>
        </w:tc>
        <w:tc>
          <w:tcPr>
            <w:tcW w:w="0" w:type="auto"/>
          </w:tcPr>
          <w:p w:rsidR="00B07987" w:rsidRDefault="00757578">
            <w:r>
              <w:rPr>
                <w:rStyle w:val="SAPEmphasis"/>
              </w:rPr>
              <w:t>Auslieferungsnummer eingeben</w:t>
            </w:r>
          </w:p>
        </w:tc>
        <w:tc>
          <w:tcPr>
            <w:tcW w:w="0" w:type="auto"/>
          </w:tcPr>
          <w:p w:rsidR="00B07987" w:rsidRDefault="00757578">
            <w:r>
              <w:t xml:space="preserve">Geben Sie im Bild </w:t>
            </w:r>
            <w:r>
              <w:rPr>
                <w:rStyle w:val="SAPScreenElement"/>
              </w:rPr>
              <w:t>Auslieferung ändern</w:t>
            </w:r>
            <w:r>
              <w:t xml:space="preserve"> die Auslieferungsnummer ein, und wählen Sie </w:t>
            </w:r>
            <w:r>
              <w:rPr>
                <w:rStyle w:val="SAPScreenElement"/>
              </w:rPr>
              <w:t>Enter</w:t>
            </w:r>
            <w:r>
              <w:t>.</w:t>
            </w:r>
          </w:p>
        </w:tc>
        <w:tc>
          <w:tcPr>
            <w:tcW w:w="0" w:type="auto"/>
          </w:tcPr>
          <w:p w:rsidR="00000000" w:rsidRDefault="00757578"/>
        </w:tc>
        <w:tc>
          <w:tcPr>
            <w:tcW w:w="0" w:type="auto"/>
          </w:tcPr>
          <w:p w:rsidR="00000000" w:rsidRDefault="00757578"/>
        </w:tc>
      </w:tr>
      <w:tr w:rsidR="00B07987" w:rsidTr="00757578">
        <w:tc>
          <w:tcPr>
            <w:tcW w:w="0" w:type="auto"/>
          </w:tcPr>
          <w:p w:rsidR="00B07987" w:rsidRDefault="00757578">
            <w:r>
              <w:t>4</w:t>
            </w:r>
          </w:p>
        </w:tc>
        <w:tc>
          <w:tcPr>
            <w:tcW w:w="0" w:type="auto"/>
          </w:tcPr>
          <w:p w:rsidR="00B07987" w:rsidRDefault="00757578">
            <w:r>
              <w:rPr>
                <w:rStyle w:val="SAPEmphasis"/>
              </w:rPr>
              <w:t>"Verpacken" wählen</w:t>
            </w:r>
          </w:p>
        </w:tc>
        <w:tc>
          <w:tcPr>
            <w:tcW w:w="0" w:type="auto"/>
          </w:tcPr>
          <w:p w:rsidR="00B07987" w:rsidRDefault="00757578">
            <w:r>
              <w:t xml:space="preserve">Wählen Sie </w:t>
            </w:r>
            <w:r>
              <w:rPr>
                <w:rStyle w:val="SAPScreenElement"/>
              </w:rPr>
              <w:t>Verpacken</w:t>
            </w:r>
            <w:r>
              <w:t xml:space="preserve"> im Kopfbereich.</w:t>
            </w:r>
          </w:p>
        </w:tc>
        <w:tc>
          <w:tcPr>
            <w:tcW w:w="0" w:type="auto"/>
          </w:tcPr>
          <w:p w:rsidR="00000000" w:rsidRDefault="00757578"/>
        </w:tc>
        <w:tc>
          <w:tcPr>
            <w:tcW w:w="0" w:type="auto"/>
          </w:tcPr>
          <w:p w:rsidR="00000000" w:rsidRDefault="00757578"/>
        </w:tc>
      </w:tr>
      <w:tr w:rsidR="00B07987" w:rsidTr="00757578">
        <w:tc>
          <w:tcPr>
            <w:tcW w:w="0" w:type="auto"/>
          </w:tcPr>
          <w:p w:rsidR="00B07987" w:rsidRDefault="00757578">
            <w:r>
              <w:t>5</w:t>
            </w:r>
          </w:p>
        </w:tc>
        <w:tc>
          <w:tcPr>
            <w:tcW w:w="0" w:type="auto"/>
          </w:tcPr>
          <w:p w:rsidR="00B07987" w:rsidRDefault="00757578">
            <w:r>
              <w:rPr>
                <w:rStyle w:val="SAPEmphasis"/>
              </w:rPr>
              <w:t>Automatisches Verpacken wählen</w:t>
            </w:r>
          </w:p>
        </w:tc>
        <w:tc>
          <w:tcPr>
            <w:tcW w:w="0" w:type="auto"/>
          </w:tcPr>
          <w:p w:rsidR="00B07987" w:rsidRDefault="00757578">
            <w:r>
              <w:t xml:space="preserve">Wählen Sie im Bild </w:t>
            </w:r>
            <w:r>
              <w:rPr>
                <w:rStyle w:val="SAPScreenElement"/>
              </w:rPr>
              <w:t>Verarbeitung von Handling Units zur Auslieferung</w:t>
            </w:r>
            <w:r>
              <w:t xml:space="preserve"> die Option </w:t>
            </w:r>
            <w:r>
              <w:rPr>
                <w:rStyle w:val="SAPScreenElement"/>
              </w:rPr>
              <w:t>Automatisches Verpacken</w:t>
            </w:r>
            <w:r>
              <w:t>.</w:t>
            </w:r>
          </w:p>
        </w:tc>
        <w:tc>
          <w:tcPr>
            <w:tcW w:w="0" w:type="auto"/>
          </w:tcPr>
          <w:p w:rsidR="00B07987" w:rsidRDefault="00757578">
            <w:r>
              <w:t>Han</w:t>
            </w:r>
            <w:r>
              <w:t>dling Units wurden automatisch auf Basis der Packvorschrift angelegt, die gemäß der Packvorschriftenfindung ermittelt wurde, die Sie in den vorbereitenden Schritten angegeben haben.</w:t>
            </w:r>
          </w:p>
        </w:tc>
        <w:tc>
          <w:tcPr>
            <w:tcW w:w="0" w:type="auto"/>
          </w:tcPr>
          <w:p w:rsidR="00000000" w:rsidRDefault="00757578"/>
        </w:tc>
      </w:tr>
      <w:tr w:rsidR="00B07987" w:rsidTr="00757578">
        <w:tc>
          <w:tcPr>
            <w:tcW w:w="0" w:type="auto"/>
          </w:tcPr>
          <w:p w:rsidR="00B07987" w:rsidRDefault="00757578">
            <w:r>
              <w:t>6</w:t>
            </w:r>
          </w:p>
        </w:tc>
        <w:tc>
          <w:tcPr>
            <w:tcW w:w="0" w:type="auto"/>
          </w:tcPr>
          <w:p w:rsidR="00B07987" w:rsidRDefault="00757578">
            <w:r>
              <w:rPr>
                <w:rStyle w:val="SAPEmphasis"/>
              </w:rPr>
              <w:t>Allgemeine Übersicht prüfen</w:t>
            </w:r>
          </w:p>
        </w:tc>
        <w:tc>
          <w:tcPr>
            <w:tcW w:w="0" w:type="auto"/>
          </w:tcPr>
          <w:p w:rsidR="00B07987" w:rsidRDefault="00757578">
            <w:r>
              <w:t xml:space="preserve">Wählen Sie im Kopfbereich </w:t>
            </w:r>
            <w:r>
              <w:rPr>
                <w:rStyle w:val="SAPScreenElement"/>
              </w:rPr>
              <w:t xml:space="preserve">Allgemeine </w:t>
            </w:r>
            <w:r>
              <w:rPr>
                <w:rStyle w:val="SAPScreenElement"/>
              </w:rPr>
              <w:t>Übersicht</w:t>
            </w:r>
            <w:r>
              <w:t xml:space="preserve"> für eine visualisierte Hierarchie aller Handling Units.</w:t>
            </w:r>
          </w:p>
        </w:tc>
        <w:tc>
          <w:tcPr>
            <w:tcW w:w="0" w:type="auto"/>
          </w:tcPr>
          <w:p w:rsidR="00000000" w:rsidRDefault="00757578"/>
        </w:tc>
        <w:tc>
          <w:tcPr>
            <w:tcW w:w="0" w:type="auto"/>
          </w:tcPr>
          <w:p w:rsidR="00000000" w:rsidRDefault="00757578"/>
        </w:tc>
      </w:tr>
      <w:tr w:rsidR="00B07987" w:rsidTr="00757578">
        <w:tc>
          <w:tcPr>
            <w:tcW w:w="0" w:type="auto"/>
          </w:tcPr>
          <w:p w:rsidR="00B07987" w:rsidRDefault="00757578">
            <w:r>
              <w:t>7</w:t>
            </w:r>
          </w:p>
        </w:tc>
        <w:tc>
          <w:tcPr>
            <w:tcW w:w="0" w:type="auto"/>
          </w:tcPr>
          <w:p w:rsidR="00B07987" w:rsidRDefault="00757578">
            <w:r>
              <w:rPr>
                <w:rStyle w:val="SAPEmphasis"/>
              </w:rPr>
              <w:t>Handling Units prüfen</w:t>
            </w:r>
          </w:p>
        </w:tc>
        <w:tc>
          <w:tcPr>
            <w:tcW w:w="0" w:type="auto"/>
          </w:tcPr>
          <w:p w:rsidR="00B07987" w:rsidRDefault="00757578">
            <w:r>
              <w:t xml:space="preserve">Wählen Sie im Bild </w:t>
            </w:r>
            <w:r>
              <w:rPr>
                <w:rStyle w:val="SAPScreenElement"/>
              </w:rPr>
              <w:t>Allgemeine Übersicht</w:t>
            </w:r>
            <w:r>
              <w:t xml:space="preserve"> die Option (</w:t>
            </w:r>
            <w:r>
              <w:rPr>
                <w:rStyle w:val="SAPScreenElement"/>
              </w:rPr>
              <w:t>+</w:t>
            </w:r>
            <w:r>
              <w:t>) der einzelnen Handling Units, um die Positionen zu erweitern.</w:t>
            </w:r>
          </w:p>
          <w:p w:rsidR="00B07987" w:rsidRDefault="00757578">
            <w:r>
              <w:t xml:space="preserve">Prüfen Sie das Material und die Menge, die in </w:t>
            </w:r>
            <w:r>
              <w:t>allen Handling Units verpackt sind, welche gemäß der Packvorschrift im Abschnitt "Packvorschrift anlegen" angelegt wurde.</w:t>
            </w:r>
          </w:p>
        </w:tc>
        <w:tc>
          <w:tcPr>
            <w:tcW w:w="0" w:type="auto"/>
          </w:tcPr>
          <w:p w:rsidR="00B07987" w:rsidRDefault="00B07987"/>
        </w:tc>
        <w:tc>
          <w:tcPr>
            <w:tcW w:w="0" w:type="auto"/>
          </w:tcPr>
          <w:p w:rsidR="00B07987" w:rsidRDefault="00B07987"/>
        </w:tc>
      </w:tr>
      <w:tr w:rsidR="00B07987" w:rsidTr="00757578">
        <w:tc>
          <w:tcPr>
            <w:tcW w:w="0" w:type="auto"/>
          </w:tcPr>
          <w:p w:rsidR="00B07987" w:rsidRDefault="00757578">
            <w:r>
              <w:t>8</w:t>
            </w:r>
          </w:p>
        </w:tc>
        <w:tc>
          <w:tcPr>
            <w:tcW w:w="0" w:type="auto"/>
          </w:tcPr>
          <w:p w:rsidR="00B07987" w:rsidRDefault="00757578">
            <w:r>
              <w:rPr>
                <w:rStyle w:val="SAPEmphasis"/>
              </w:rPr>
              <w:t>Auslieferung sichern</w:t>
            </w:r>
          </w:p>
        </w:tc>
        <w:tc>
          <w:tcPr>
            <w:tcW w:w="0" w:type="auto"/>
          </w:tcPr>
          <w:p w:rsidR="00B07987" w:rsidRDefault="00757578">
            <w:r>
              <w:t xml:space="preserve">Wählen Sie </w:t>
            </w:r>
            <w:r>
              <w:rPr>
                <w:rStyle w:val="SAPScreenElement"/>
              </w:rPr>
              <w:t>Sichern</w:t>
            </w:r>
            <w:r>
              <w:t>, um die Verpackungsergebnisse und Ihre Auslieferung zu sichern.</w:t>
            </w:r>
          </w:p>
        </w:tc>
        <w:tc>
          <w:tcPr>
            <w:tcW w:w="0" w:type="auto"/>
          </w:tcPr>
          <w:p w:rsidR="00B07987" w:rsidRDefault="00757578">
            <w:r>
              <w:t>Die Verpackungsergebnisse</w:t>
            </w:r>
            <w:r>
              <w:t xml:space="preserve"> werden zusammen mit der Auslieferung gesichert.</w:t>
            </w:r>
          </w:p>
        </w:tc>
        <w:tc>
          <w:tcPr>
            <w:tcW w:w="0" w:type="auto"/>
          </w:tcPr>
          <w:p w:rsidR="00000000" w:rsidRDefault="00757578"/>
        </w:tc>
      </w:tr>
    </w:tbl>
    <w:p w:rsidR="00B07987" w:rsidRDefault="00757578">
      <w:pPr>
        <w:pStyle w:val="Heading1"/>
      </w:pPr>
      <w:bookmarkStart w:id="36" w:name="d2e1351"/>
      <w:bookmarkStart w:id="37" w:name="_Toc52224753"/>
      <w:r>
        <w:lastRenderedPageBreak/>
        <w:t>Anhang</w:t>
      </w:r>
      <w:bookmarkEnd w:id="36"/>
      <w:bookmarkEnd w:id="37"/>
    </w:p>
    <w:p w:rsidR="00B07987" w:rsidRDefault="00757578">
      <w:pPr>
        <w:pStyle w:val="Heading2"/>
      </w:pPr>
      <w:bookmarkStart w:id="38" w:name="unique_15"/>
      <w:bookmarkStart w:id="39" w:name="_Toc52224754"/>
      <w:r>
        <w:t>Prozessintegration</w:t>
      </w:r>
      <w:bookmarkEnd w:id="38"/>
      <w:bookmarkEnd w:id="39"/>
    </w:p>
    <w:p w:rsidR="00B07987" w:rsidRDefault="00757578">
      <w:r>
        <w:t>Der im vorliegenden Testskript zu testende Prozess gehört zu einer Kette integrierter Prozesse.</w:t>
      </w:r>
    </w:p>
    <w:p w:rsidR="00B07987" w:rsidRDefault="00757578">
      <w:pPr>
        <w:pStyle w:val="Heading3"/>
      </w:pPr>
      <w:bookmarkStart w:id="40" w:name="unique_16"/>
      <w:bookmarkStart w:id="41" w:name="_Toc52224755"/>
      <w:r>
        <w:t>Nachfolgende Prozesse</w:t>
      </w:r>
      <w:bookmarkEnd w:id="40"/>
      <w:bookmarkEnd w:id="41"/>
    </w:p>
    <w:p w:rsidR="00B07987" w:rsidRDefault="00757578">
      <w:r>
        <w:t xml:space="preserve">Nach Abschluss der Aktivitäten im vorliegenden Testskript </w:t>
      </w:r>
      <w:r>
        <w:t>können Sie mit dem Testen der folgenden Geschäftsprozesse fortfahren:</w:t>
      </w:r>
    </w:p>
    <w:tbl>
      <w:tblPr>
        <w:tblStyle w:val="SAPStandardTable"/>
        <w:tblW w:w="0" w:type="auto"/>
        <w:tblLook w:val="0620" w:firstRow="1" w:lastRow="0" w:firstColumn="0" w:lastColumn="0" w:noHBand="1" w:noVBand="1"/>
      </w:tblPr>
      <w:tblGrid>
        <w:gridCol w:w="3686"/>
        <w:gridCol w:w="10485"/>
      </w:tblGrid>
      <w:tr w:rsidR="00B07987" w:rsidTr="00757578">
        <w:trPr>
          <w:cnfStyle w:val="100000000000" w:firstRow="1" w:lastRow="0" w:firstColumn="0" w:lastColumn="0" w:oddVBand="0" w:evenVBand="0" w:oddHBand="0" w:evenHBand="0" w:firstRowFirstColumn="0" w:firstRowLastColumn="0" w:lastRowFirstColumn="0" w:lastRowLastColumn="0"/>
        </w:trPr>
        <w:tc>
          <w:tcPr>
            <w:tcW w:w="0" w:type="auto"/>
          </w:tcPr>
          <w:p w:rsidR="00B07987" w:rsidRDefault="00757578">
            <w:pPr>
              <w:pStyle w:val="SAPTableHeader"/>
            </w:pPr>
            <w:r>
              <w:t>Umfangsbestandteil</w:t>
            </w:r>
          </w:p>
        </w:tc>
        <w:tc>
          <w:tcPr>
            <w:tcW w:w="0" w:type="auto"/>
          </w:tcPr>
          <w:p w:rsidR="00B07987" w:rsidRDefault="00757578">
            <w:pPr>
              <w:pStyle w:val="SAPTableHeader"/>
            </w:pPr>
            <w:r>
              <w:t>Anmerkung</w:t>
            </w:r>
          </w:p>
        </w:tc>
      </w:tr>
      <w:tr w:rsidR="00B07987" w:rsidTr="00757578">
        <w:tc>
          <w:tcPr>
            <w:tcW w:w="0" w:type="auto"/>
          </w:tcPr>
          <w:p w:rsidR="00B07987" w:rsidRDefault="00757578">
            <w:r>
              <w:t>BD9 - Verkauf ab Lager</w:t>
            </w:r>
          </w:p>
        </w:tc>
        <w:tc>
          <w:tcPr>
            <w:tcW w:w="0" w:type="auto"/>
          </w:tcPr>
          <w:p w:rsidR="00B07987" w:rsidRDefault="00757578">
            <w:r>
              <w:t>Führen Sie die Schritte nach dem Kapitel "Handling Unit Management (optional)" in "BD9 - Verkauf ab Lager" durch.</w:t>
            </w:r>
          </w:p>
        </w:tc>
      </w:tr>
      <w:tr w:rsidR="00B07987" w:rsidTr="00757578">
        <w:tc>
          <w:tcPr>
            <w:tcW w:w="0" w:type="auto"/>
          </w:tcPr>
          <w:p w:rsidR="00B07987" w:rsidRDefault="00757578">
            <w:r>
              <w:t>1MI – Lieferabwick</w:t>
            </w:r>
            <w:r>
              <w:t>lung ohne Auftragsbezug</w:t>
            </w:r>
          </w:p>
        </w:tc>
        <w:tc>
          <w:tcPr>
            <w:tcW w:w="0" w:type="auto"/>
          </w:tcPr>
          <w:p w:rsidR="00B07987" w:rsidRDefault="00757578">
            <w:r>
              <w:t>Gehen Sie die Schritte nach dem Kapitel "Verpacken durchführen (optional)" in "1MI – Lieferabwicklung ohne Auftragsbezug" durch.</w:t>
            </w:r>
          </w:p>
        </w:tc>
      </w:tr>
    </w:tbl>
    <w:p w:rsidR="00000000" w:rsidRDefault="00757578"/>
    <w:p w:rsidR="00757578" w:rsidRDefault="00757578"/>
    <w:p w:rsidR="00757578" w:rsidRDefault="00757578" w:rsidP="004D4EB4">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757578" w:rsidTr="002B56D9">
        <w:trPr>
          <w:cnfStyle w:val="100000000000" w:firstRow="1" w:lastRow="0" w:firstColumn="0" w:lastColumn="0" w:oddVBand="0" w:evenVBand="0" w:oddHBand="0" w:evenHBand="0" w:firstRowFirstColumn="0" w:firstRowLastColumn="0" w:lastRowFirstColumn="0" w:lastRowLastColumn="0"/>
        </w:trPr>
        <w:tc>
          <w:tcPr>
            <w:tcW w:w="1554" w:type="dxa"/>
          </w:tcPr>
          <w:p w:rsidR="00757578" w:rsidRDefault="00757578" w:rsidP="002B56D9">
            <w:r>
              <w:t>Type Style</w:t>
            </w:r>
          </w:p>
        </w:tc>
        <w:tc>
          <w:tcPr>
            <w:tcW w:w="11598" w:type="dxa"/>
          </w:tcPr>
          <w:p w:rsidR="00757578" w:rsidRDefault="00757578" w:rsidP="002B56D9">
            <w:r>
              <w:t>Description</w:t>
            </w:r>
          </w:p>
        </w:tc>
      </w:tr>
      <w:tr w:rsidR="00757578" w:rsidRPr="001B5034" w:rsidTr="002B56D9">
        <w:tc>
          <w:tcPr>
            <w:tcW w:w="1554" w:type="dxa"/>
          </w:tcPr>
          <w:p w:rsidR="00757578" w:rsidRPr="001B5034" w:rsidRDefault="00757578" w:rsidP="002B56D9">
            <w:r w:rsidRPr="00601DC2">
              <w:rPr>
                <w:rStyle w:val="SAPScreenElement"/>
              </w:rPr>
              <w:t>Example</w:t>
            </w:r>
          </w:p>
        </w:tc>
        <w:tc>
          <w:tcPr>
            <w:tcW w:w="11598" w:type="dxa"/>
          </w:tcPr>
          <w:p w:rsidR="00757578" w:rsidRDefault="00757578" w:rsidP="002B56D9">
            <w:r w:rsidRPr="001B5034">
              <w:t>Words or characters quoted from the screen. These include field names, screen titles, pushbuttons labels, menu names, menu paths, and menu options.</w:t>
            </w:r>
          </w:p>
          <w:p w:rsidR="00757578" w:rsidRPr="001B5034" w:rsidRDefault="00757578" w:rsidP="002B56D9">
            <w:r>
              <w:t>Textual c</w:t>
            </w:r>
            <w:r w:rsidRPr="001B5034">
              <w:t xml:space="preserve">ross-references to other </w:t>
            </w:r>
            <w:r>
              <w:t>documents</w:t>
            </w:r>
            <w:r w:rsidRPr="001B5034">
              <w:t>.</w:t>
            </w:r>
          </w:p>
        </w:tc>
      </w:tr>
      <w:tr w:rsidR="00757578"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757578" w:rsidRPr="005A5AB7" w:rsidRDefault="00757578" w:rsidP="002B56D9">
            <w:pPr>
              <w:rPr>
                <w:rStyle w:val="SAPEmphasis"/>
              </w:rPr>
            </w:pPr>
            <w:r w:rsidRPr="00D61EBC">
              <w:rPr>
                <w:rStyle w:val="SAPEmphasis"/>
              </w:rPr>
              <w:t>Example</w:t>
            </w:r>
          </w:p>
        </w:tc>
        <w:tc>
          <w:tcPr>
            <w:tcW w:w="11598" w:type="dxa"/>
          </w:tcPr>
          <w:p w:rsidR="00757578" w:rsidRPr="001B5034" w:rsidRDefault="00757578" w:rsidP="002B56D9">
            <w:r w:rsidRPr="001B5034">
              <w:t xml:space="preserve">Emphasized words or </w:t>
            </w:r>
            <w:r>
              <w:t>expressions.</w:t>
            </w:r>
          </w:p>
        </w:tc>
      </w:tr>
      <w:tr w:rsidR="00757578" w:rsidRPr="001B5034" w:rsidTr="002B56D9">
        <w:tc>
          <w:tcPr>
            <w:tcW w:w="1554" w:type="dxa"/>
          </w:tcPr>
          <w:p w:rsidR="00757578" w:rsidRPr="001B5034" w:rsidRDefault="00757578" w:rsidP="002B56D9">
            <w:r w:rsidRPr="009A20CD">
              <w:rPr>
                <w:rStyle w:val="SAPMonospace"/>
              </w:rPr>
              <w:t>EXAMPLE</w:t>
            </w:r>
          </w:p>
        </w:tc>
        <w:tc>
          <w:tcPr>
            <w:tcW w:w="11598" w:type="dxa"/>
          </w:tcPr>
          <w:p w:rsidR="00757578" w:rsidRPr="001B5034" w:rsidRDefault="00757578" w:rsidP="002B56D9">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757578"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757578" w:rsidRPr="005411A0" w:rsidRDefault="00757578" w:rsidP="002B56D9">
            <w:pPr>
              <w:rPr>
                <w:rStyle w:val="SAPMonospace"/>
              </w:rPr>
            </w:pPr>
            <w:r w:rsidRPr="005411A0">
              <w:rPr>
                <w:rStyle w:val="SAPMonospace"/>
              </w:rPr>
              <w:t>Example</w:t>
            </w:r>
          </w:p>
        </w:tc>
        <w:tc>
          <w:tcPr>
            <w:tcW w:w="11598" w:type="dxa"/>
          </w:tcPr>
          <w:p w:rsidR="00757578" w:rsidRPr="001B5034" w:rsidRDefault="00757578" w:rsidP="002B56D9">
            <w:r w:rsidRPr="001B5034">
              <w:t>Output on the screen. This includes file and directory names and their paths, messages, names of variables and parameters, source text, and names of installation, upgrade and database tools.</w:t>
            </w:r>
          </w:p>
        </w:tc>
      </w:tr>
      <w:tr w:rsidR="00757578" w:rsidRPr="001B5034" w:rsidTr="002B56D9">
        <w:tc>
          <w:tcPr>
            <w:tcW w:w="1554" w:type="dxa"/>
          </w:tcPr>
          <w:p w:rsidR="00757578" w:rsidRPr="005A5AB7" w:rsidRDefault="00757578" w:rsidP="002B56D9">
            <w:pPr>
              <w:rPr>
                <w:rStyle w:val="SAPEmphasis"/>
              </w:rPr>
            </w:pPr>
            <w:r w:rsidRPr="006F3BFA">
              <w:rPr>
                <w:rStyle w:val="SAPUserEntry"/>
              </w:rPr>
              <w:t>Example</w:t>
            </w:r>
          </w:p>
        </w:tc>
        <w:tc>
          <w:tcPr>
            <w:tcW w:w="11598" w:type="dxa"/>
          </w:tcPr>
          <w:p w:rsidR="00757578" w:rsidRPr="001B5034" w:rsidRDefault="00757578" w:rsidP="002B56D9">
            <w:r w:rsidRPr="001B5034">
              <w:t>Exact user entry. These are words or characters that you enter in the system exactly as they appear in the documentation.</w:t>
            </w:r>
          </w:p>
        </w:tc>
      </w:tr>
      <w:tr w:rsidR="00757578"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757578" w:rsidRPr="006F3BFA" w:rsidRDefault="00757578" w:rsidP="002B56D9">
            <w:pPr>
              <w:rPr>
                <w:rStyle w:val="SAPUserEntry"/>
              </w:rPr>
            </w:pPr>
            <w:r w:rsidRPr="006F3BFA">
              <w:rPr>
                <w:rStyle w:val="SAPUserEntry"/>
              </w:rPr>
              <w:t>&lt;Example&gt;</w:t>
            </w:r>
          </w:p>
        </w:tc>
        <w:tc>
          <w:tcPr>
            <w:tcW w:w="11598" w:type="dxa"/>
          </w:tcPr>
          <w:p w:rsidR="00757578" w:rsidRPr="001B5034" w:rsidRDefault="00757578" w:rsidP="002B56D9">
            <w:r w:rsidRPr="001B5034">
              <w:t>Variable user entry. Angle brackets indicate that you replace these words and characters with appropriate entries to make entries in the system.</w:t>
            </w:r>
          </w:p>
        </w:tc>
      </w:tr>
      <w:tr w:rsidR="00757578" w:rsidRPr="001B5034" w:rsidTr="002B56D9">
        <w:tc>
          <w:tcPr>
            <w:tcW w:w="1554" w:type="dxa"/>
          </w:tcPr>
          <w:p w:rsidR="00757578" w:rsidRPr="00601DC2" w:rsidRDefault="00757578" w:rsidP="002B56D9">
            <w:pPr>
              <w:rPr>
                <w:rStyle w:val="SAPKeyboard"/>
              </w:rPr>
            </w:pPr>
            <w:r w:rsidRPr="005E595C">
              <w:rPr>
                <w:rStyle w:val="SAPKeyboard"/>
              </w:rPr>
              <w:t>EXAMPLE</w:t>
            </w:r>
          </w:p>
        </w:tc>
        <w:tc>
          <w:tcPr>
            <w:tcW w:w="11598" w:type="dxa"/>
          </w:tcPr>
          <w:p w:rsidR="00757578" w:rsidRPr="001B5034" w:rsidRDefault="00757578" w:rsidP="002B56D9">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757578" w:rsidRDefault="00757578" w:rsidP="004D4EB4"/>
    <w:p w:rsidR="00757578" w:rsidRDefault="00757578" w:rsidP="004D4EB4">
      <w:pPr>
        <w:spacing w:after="200" w:line="276" w:lineRule="auto"/>
      </w:pPr>
    </w:p>
    <w:p w:rsidR="00757578" w:rsidRPr="00416A0C" w:rsidRDefault="00757578" w:rsidP="004D4EB4">
      <w:pPr>
        <w:sectPr w:rsidR="00757578" w:rsidRPr="00416A0C" w:rsidSect="00757578">
          <w:headerReference w:type="even" r:id="rId12"/>
          <w:headerReference w:type="default" r:id="rId13"/>
          <w:footerReference w:type="even" r:id="rId14"/>
          <w:footerReference w:type="default" r:id="rId15"/>
          <w:headerReference w:type="first" r:id="rId16"/>
          <w:footerReference w:type="first" r:id="rId17"/>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757578" w:rsidTr="002B56D9">
        <w:trPr>
          <w:trHeight w:hRule="exact" w:val="227"/>
        </w:trPr>
        <w:tc>
          <w:tcPr>
            <w:tcW w:w="3969" w:type="dxa"/>
            <w:shd w:val="clear" w:color="auto" w:fill="000000" w:themeFill="text1"/>
            <w:tcMar>
              <w:top w:w="0" w:type="dxa"/>
              <w:bottom w:w="0" w:type="dxa"/>
            </w:tcMar>
          </w:tcPr>
          <w:p w:rsidR="00757578" w:rsidRDefault="00757578" w:rsidP="002B56D9"/>
        </w:tc>
      </w:tr>
      <w:tr w:rsidR="00757578" w:rsidTr="002B56D9">
        <w:trPr>
          <w:trHeight w:hRule="exact" w:val="1134"/>
        </w:trPr>
        <w:tc>
          <w:tcPr>
            <w:tcW w:w="3969" w:type="dxa"/>
            <w:shd w:val="clear" w:color="auto" w:fill="FFFFFF" w:themeFill="background1"/>
          </w:tcPr>
          <w:p w:rsidR="00757578" w:rsidRDefault="00757578" w:rsidP="002B56D9">
            <w:pPr>
              <w:pStyle w:val="SAPLastPageGray"/>
            </w:pPr>
            <w:r>
              <w:t>www.sap.com/contactsap</w:t>
            </w:r>
          </w:p>
        </w:tc>
      </w:tr>
      <w:tr w:rsidR="00757578" w:rsidTr="002B56D9">
        <w:trPr>
          <w:trHeight w:val="8120"/>
        </w:trPr>
        <w:tc>
          <w:tcPr>
            <w:tcW w:w="3969" w:type="dxa"/>
            <w:shd w:val="clear" w:color="auto" w:fill="FFFFFF" w:themeFill="background1"/>
            <w:vAlign w:val="bottom"/>
          </w:tcPr>
          <w:p w:rsidR="00757578" w:rsidRPr="00CD309F" w:rsidRDefault="00757578" w:rsidP="002B56D9">
            <w:pPr>
              <w:pStyle w:val="SAPLastPageNormal"/>
              <w:rPr>
                <w:lang w:val="en-US"/>
              </w:rPr>
            </w:pPr>
            <w:bookmarkStart w:id="42"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42"/>
          </w:p>
          <w:p w:rsidR="00757578" w:rsidRDefault="00757578" w:rsidP="002B56D9">
            <w:pPr>
              <w:rPr>
                <w:rFonts w:cs="Arial"/>
                <w:sz w:val="12"/>
                <w:szCs w:val="18"/>
              </w:rPr>
            </w:pPr>
            <w:bookmarkStart w:id="43"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757578" w:rsidRPr="00F42CDC" w:rsidRDefault="00757578" w:rsidP="002B56D9">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757578" w:rsidRPr="00F42CDC" w:rsidRDefault="00757578" w:rsidP="002B56D9">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757578" w:rsidRPr="00F42CDC" w:rsidRDefault="00757578" w:rsidP="002B56D9">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757578" w:rsidRDefault="00757578" w:rsidP="002B56D9">
            <w:pPr>
              <w:pStyle w:val="SAPLastPageNormal"/>
              <w:rPr>
                <w:lang w:val="en-US"/>
              </w:rPr>
            </w:pPr>
            <w:r w:rsidRPr="00F42CDC">
              <w:rPr>
                <w:lang w:val="en-US"/>
              </w:rPr>
              <w:t xml:space="preserve">See </w:t>
            </w:r>
            <w:hyperlink r:id="rId18"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43"/>
          </w:p>
          <w:p w:rsidR="00757578" w:rsidRPr="00907380" w:rsidRDefault="00757578" w:rsidP="002B56D9">
            <w:pPr>
              <w:pStyle w:val="SAPMaterialNumber"/>
            </w:pPr>
          </w:p>
        </w:tc>
      </w:tr>
    </w:tbl>
    <w:p w:rsidR="00757578" w:rsidRPr="004D4EB4" w:rsidRDefault="00757578" w:rsidP="004D4EB4">
      <w:pPr>
        <w:pStyle w:val="SAPLastPageNormal"/>
        <w:rPr>
          <w:lang w:val="en-US"/>
        </w:rPr>
      </w:pPr>
      <w:r>
        <w:rPr>
          <w:noProof/>
          <w:lang w:val="en-US"/>
        </w:rPr>
        <w:drawing>
          <wp:anchor distT="0" distB="0" distL="114300" distR="114300" simplePos="0" relativeHeight="251659264" behindDoc="0" locked="1" layoutInCell="1" allowOverlap="1" wp14:anchorId="10050083" wp14:editId="2AF15CC9">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757578" w:rsidRPr="004D4EB4">
      <w:headerReference w:type="even" r:id="rId20"/>
      <w:headerReference w:type="default" r:id="rId21"/>
      <w:footerReference w:type="even" r:id="rId22"/>
      <w:footerReference w:type="default" r:id="rId23"/>
      <w:headerReference w:type="first" r:id="rId24"/>
      <w:footerReference w:type="first" r:id="rId25"/>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757578">
      <w:pPr>
        <w:spacing w:before="0" w:after="0" w:line="240" w:lineRule="auto"/>
      </w:pPr>
      <w:r>
        <w:separator/>
      </w:r>
    </w:p>
  </w:endnote>
  <w:endnote w:type="continuationSeparator" w:id="0">
    <w:p w:rsidR="00000000" w:rsidRDefault="0075757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578" w:rsidRDefault="0075757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757578" w:rsidRPr="005D1853" w:rsidTr="00A213DE">
      <w:tc>
        <w:tcPr>
          <w:tcW w:w="5245" w:type="dxa"/>
          <w:vAlign w:val="bottom"/>
        </w:tcPr>
        <w:p w:rsidR="00757578" w:rsidRDefault="00757578" w:rsidP="00A213DE">
          <w:pPr>
            <w:pStyle w:val="SAPFooterleft"/>
          </w:pPr>
          <w:fldSimple w:instr=" REF maintitle \* MERGEFORMAT ">
            <w:r>
              <w:t>Handling Unit Management (4MM_DE)</w:t>
            </w:r>
          </w:fldSimple>
        </w:p>
        <w:p w:rsidR="00757578" w:rsidRPr="001B2C66" w:rsidRDefault="00757578"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Zweck</w:t>
          </w:r>
          <w:r>
            <w:rPr>
              <w:noProof/>
            </w:rPr>
            <w:fldChar w:fldCharType="end"/>
          </w:r>
        </w:p>
      </w:tc>
      <w:tc>
        <w:tcPr>
          <w:tcW w:w="3544" w:type="dxa"/>
          <w:vAlign w:val="bottom"/>
        </w:tcPr>
        <w:p w:rsidR="00757578" w:rsidRPr="00860C35" w:rsidRDefault="00757578"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757578">
            <w:rPr>
              <w:rStyle w:val="SAPFooterSecurityLevel"/>
            </w:rPr>
            <w:t>public</w:t>
          </w:r>
          <w:r>
            <w:rPr>
              <w:rStyle w:val="SAPFooterSecurityLevel"/>
            </w:rPr>
            <w:fldChar w:fldCharType="end"/>
          </w:r>
          <w:r w:rsidRPr="00860C35">
            <w:rPr>
              <w:rStyle w:val="SAPFooterSecurityLevel"/>
            </w:rPr>
            <w:t xml:space="preserve"> </w:t>
          </w:r>
        </w:p>
        <w:p w:rsidR="00757578" w:rsidRPr="00860C35" w:rsidRDefault="00757578" w:rsidP="00A213DE">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757578" w:rsidRPr="004319A4" w:rsidRDefault="00757578"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18</w:t>
          </w:r>
          <w:r w:rsidRPr="004319A4">
            <w:rPr>
              <w:rStyle w:val="SAPFooterPageNumber"/>
            </w:rPr>
            <w:fldChar w:fldCharType="end"/>
          </w:r>
        </w:p>
      </w:tc>
    </w:tr>
  </w:tbl>
  <w:p w:rsidR="00757578" w:rsidRDefault="00757578" w:rsidP="00E11945">
    <w:pPr>
      <w:pStyle w:val="Footer"/>
    </w:pPr>
  </w:p>
  <w:p w:rsidR="00757578" w:rsidRDefault="0075757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578" w:rsidRDefault="0075757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578" w:rsidRPr="00757578" w:rsidRDefault="00757578" w:rsidP="00757578">
    <w:pPr>
      <w:pStyle w:val="Footer"/>
    </w:pPr>
    <w:bookmarkStart w:id="44" w:name="_GoBack"/>
    <w:bookmarkEnd w:id="44"/>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463" w:rsidRPr="00757578" w:rsidRDefault="00757578" w:rsidP="00757578">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578" w:rsidRPr="00757578" w:rsidRDefault="00757578" w:rsidP="007575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757578">
      <w:pPr>
        <w:spacing w:before="0" w:after="0" w:line="240" w:lineRule="auto"/>
      </w:pPr>
      <w:r>
        <w:rPr>
          <w:color w:val="000000"/>
        </w:rPr>
        <w:separator/>
      </w:r>
    </w:p>
  </w:footnote>
  <w:footnote w:type="continuationSeparator" w:id="0">
    <w:p w:rsidR="00000000" w:rsidRDefault="00757578">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578" w:rsidRDefault="0075757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578" w:rsidRPr="005B6104" w:rsidRDefault="00757578" w:rsidP="00DC6B82">
    <w:pPr>
      <w:pStyle w:val="SAPHeader"/>
      <w:rPr>
        <w:sz w:val="4"/>
        <w:szCs w:val="4"/>
        <w:lang w:val="de-DE"/>
      </w:rPr>
    </w:pPr>
  </w:p>
  <w:p w:rsidR="00757578" w:rsidRPr="00DC6B82" w:rsidRDefault="00757578" w:rsidP="00DC6B82">
    <w:pPr>
      <w:pStyle w:val="Header"/>
      <w:rPr>
        <w:sz w:val="2"/>
        <w:szCs w:val="2"/>
      </w:rPr>
    </w:pPr>
  </w:p>
  <w:p w:rsidR="00757578" w:rsidRDefault="0075757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757578" w:rsidRPr="005D1853" w:rsidTr="00A213DE">
      <w:tc>
        <w:tcPr>
          <w:tcW w:w="5245" w:type="dxa"/>
          <w:vAlign w:val="bottom"/>
        </w:tcPr>
        <w:p w:rsidR="00757578" w:rsidRDefault="00757578" w:rsidP="00A213DE">
          <w:pPr>
            <w:pStyle w:val="SAPFooterleft"/>
          </w:pPr>
          <w:fldSimple w:instr=" REF maintitle \* MERGEFORMAT ">
            <w:sdt>
              <w:sdtPr>
                <w:alias w:val="Scope item name"/>
                <w:tag w:val="Scope item name"/>
                <w:id w:val="-1612121847"/>
                <w:placeholder>
                  <w:docPart w:val="2D61798C6B7C42BF9BBA534948925508"/>
                </w:placeholder>
                <w:showingPlcHdr/>
              </w:sdtPr>
              <w:sdtContent>
                <w:r>
                  <w:t>Enter Scope Item Name</w:t>
                </w:r>
              </w:sdtContent>
            </w:sdt>
          </w:fldSimple>
        </w:p>
        <w:p w:rsidR="00757578" w:rsidRPr="001B2C66" w:rsidRDefault="00757578"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Zweck</w:t>
          </w:r>
          <w:r>
            <w:rPr>
              <w:noProof/>
            </w:rPr>
            <w:fldChar w:fldCharType="end"/>
          </w:r>
        </w:p>
      </w:tc>
      <w:tc>
        <w:tcPr>
          <w:tcW w:w="3544" w:type="dxa"/>
          <w:vAlign w:val="bottom"/>
        </w:tcPr>
        <w:p w:rsidR="00757578" w:rsidRPr="00860C35" w:rsidRDefault="00757578"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757578" w:rsidRPr="00860C35" w:rsidRDefault="00757578" w:rsidP="00A213DE">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757578" w:rsidRPr="004319A4" w:rsidRDefault="00757578"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757578" w:rsidRDefault="00757578" w:rsidP="00E11945">
    <w:pPr>
      <w:pStyle w:val="Footer"/>
    </w:pPr>
  </w:p>
  <w:p w:rsidR="00757578" w:rsidRDefault="0075757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757578" w:rsidRPr="005D1853" w:rsidTr="00A213DE">
      <w:tc>
        <w:tcPr>
          <w:tcW w:w="5245" w:type="dxa"/>
          <w:vAlign w:val="bottom"/>
        </w:tcPr>
        <w:p w:rsidR="00757578" w:rsidRDefault="00757578" w:rsidP="00A213DE">
          <w:pPr>
            <w:pStyle w:val="SAPFooterleft"/>
          </w:pPr>
          <w:fldSimple w:instr=" REF maintitle \* MERGEFORMAT ">
            <w:sdt>
              <w:sdtPr>
                <w:alias w:val="Scope item name"/>
                <w:tag w:val="Scope item name"/>
                <w:id w:val="851070859"/>
                <w:placeholder>
                  <w:docPart w:val="DEFAAF49DBB2445A81AA5499FDA56116"/>
                </w:placeholder>
                <w:showingPlcHdr/>
              </w:sdtPr>
              <w:sdtContent>
                <w:r>
                  <w:t>Enter Scope Item Name</w:t>
                </w:r>
              </w:sdtContent>
            </w:sdt>
          </w:fldSimple>
        </w:p>
        <w:p w:rsidR="00757578" w:rsidRPr="001B2C66" w:rsidRDefault="00757578"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757578" w:rsidRPr="00860C35" w:rsidRDefault="00757578"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757578" w:rsidRPr="00860C35" w:rsidRDefault="00757578" w:rsidP="00A213DE">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757578" w:rsidRPr="004319A4" w:rsidRDefault="00757578"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757578" w:rsidRDefault="00757578" w:rsidP="00E11945">
    <w:pPr>
      <w:pStyle w:val="Footer"/>
    </w:pPr>
  </w:p>
  <w:p w:rsidR="00757578" w:rsidRPr="00757578" w:rsidRDefault="00757578" w:rsidP="0075757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578" w:rsidRPr="00757578" w:rsidRDefault="00757578" w:rsidP="0075757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578" w:rsidRPr="00757578" w:rsidRDefault="00757578" w:rsidP="007575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131EB48A"/>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D1F63F64"/>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76D2C28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2D1413DB"/>
    <w:multiLevelType w:val="multilevel"/>
    <w:tmpl w:val="E5F806F8"/>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9" w15:restartNumberingAfterBreak="0">
    <w:nsid w:val="4699242C"/>
    <w:multiLevelType w:val="multilevel"/>
    <w:tmpl w:val="E9920ADC"/>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10" w15:restartNumberingAfterBreak="0">
    <w:nsid w:val="60002786"/>
    <w:multiLevelType w:val="multilevel"/>
    <w:tmpl w:val="F2F09716"/>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15:restartNumberingAfterBreak="0">
    <w:nsid w:val="71050C73"/>
    <w:multiLevelType w:val="multilevel"/>
    <w:tmpl w:val="A4B2B9D2"/>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num w:numId="1">
    <w:abstractNumId w:val="10"/>
  </w:num>
  <w:num w:numId="2">
    <w:abstractNumId w:val="9"/>
  </w:num>
  <w:num w:numId="3">
    <w:abstractNumId w:val="11"/>
  </w:num>
  <w:num w:numId="4">
    <w:abstractNumId w:val="8"/>
  </w:num>
  <w:num w:numId="5">
    <w:abstractNumId w:val="11"/>
    <w:lvlOverride w:ilvl="0"/>
  </w:num>
  <w:num w:numId="6">
    <w:abstractNumId w:val="11"/>
    <w:lvlOverride w:ilvl="0"/>
  </w:num>
  <w:num w:numId="7">
    <w:abstractNumId w:val="11"/>
    <w:lvlOverride w:ilvl="0"/>
  </w:num>
  <w:num w:numId="8">
    <w:abstractNumId w:val="4"/>
  </w:num>
  <w:num w:numId="9">
    <w:abstractNumId w:val="7"/>
  </w:num>
  <w:num w:numId="10">
    <w:abstractNumId w:val="1"/>
  </w:num>
  <w:num w:numId="11">
    <w:abstractNumId w:val="7"/>
  </w:num>
  <w:num w:numId="12">
    <w:abstractNumId w:val="0"/>
  </w:num>
  <w:num w:numId="13">
    <w:abstractNumId w:val="7"/>
  </w:num>
  <w:num w:numId="14">
    <w:abstractNumId w:val="5"/>
  </w:num>
  <w:num w:numId="15">
    <w:abstractNumId w:val="5"/>
  </w:num>
  <w:num w:numId="16">
    <w:abstractNumId w:val="3"/>
  </w:num>
  <w:num w:numId="17">
    <w:abstractNumId w:val="3"/>
  </w:num>
  <w:num w:numId="18">
    <w:abstractNumId w:val="2"/>
  </w:num>
  <w:num w:numId="19">
    <w:abstractNumId w:val="2"/>
  </w:num>
  <w:num w:numId="20">
    <w:abstractNumId w:val="6"/>
  </w:num>
  <w:num w:numId="21">
    <w:abstractNumId w:val="6"/>
  </w:num>
  <w:num w:numId="22">
    <w:abstractNumId w:val="6"/>
  </w:num>
  <w:num w:numId="23">
    <w:abstractNumId w:val="6"/>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B07987"/>
    <w:rsid w:val="00757578"/>
    <w:rsid w:val="00B079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7578"/>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757578"/>
    <w:pPr>
      <w:keepNext/>
      <w:keepLines/>
      <w:pageBreakBefore/>
      <w:numPr>
        <w:numId w:val="24"/>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757578"/>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757578"/>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757578"/>
    <w:pPr>
      <w:numPr>
        <w:ilvl w:val="3"/>
      </w:numPr>
      <w:outlineLvl w:val="3"/>
    </w:pPr>
    <w:rPr>
      <w:bCs/>
      <w:iCs/>
    </w:rPr>
  </w:style>
  <w:style w:type="paragraph" w:styleId="Heading5">
    <w:name w:val="heading 5"/>
    <w:basedOn w:val="Heading2"/>
    <w:next w:val="Normal"/>
    <w:link w:val="Heading5Char"/>
    <w:unhideWhenUsed/>
    <w:qFormat/>
    <w:rsid w:val="00757578"/>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757578"/>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757578"/>
    <w:pPr>
      <w:spacing w:before="60" w:after="60"/>
    </w:pPr>
    <w:rPr>
      <w:b/>
      <w:bCs/>
      <w:color w:val="FFFFFF" w:themeColor="background1"/>
      <w:sz w:val="18"/>
    </w:rPr>
  </w:style>
  <w:style w:type="character" w:customStyle="1" w:styleId="SAPEmphasis">
    <w:name w:val="SAP_Emphasis"/>
    <w:basedOn w:val="DefaultParagraphFont"/>
    <w:uiPriority w:val="1"/>
    <w:qFormat/>
    <w:rsid w:val="00757578"/>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757578"/>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757578"/>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757578"/>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757578"/>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757578"/>
    <w:pPr>
      <w:keepNext w:val="0"/>
      <w:spacing w:before="0"/>
    </w:pPr>
  </w:style>
  <w:style w:type="paragraph" w:styleId="TOC3">
    <w:name w:val="toc 3"/>
    <w:basedOn w:val="TOC1"/>
    <w:autoRedefine/>
    <w:uiPriority w:val="39"/>
    <w:unhideWhenUsed/>
    <w:rsid w:val="00757578"/>
    <w:pPr>
      <w:keepNext w:val="0"/>
      <w:tabs>
        <w:tab w:val="left" w:pos="1418"/>
      </w:tabs>
      <w:spacing w:before="0"/>
      <w:ind w:left="1418" w:hanging="794"/>
    </w:pPr>
  </w:style>
  <w:style w:type="paragraph" w:styleId="TOC4">
    <w:name w:val="toc 4"/>
    <w:basedOn w:val="TOC3"/>
    <w:next w:val="Normal"/>
    <w:autoRedefine/>
    <w:uiPriority w:val="39"/>
    <w:unhideWhenUsed/>
    <w:rsid w:val="00757578"/>
    <w:pPr>
      <w:tabs>
        <w:tab w:val="left" w:pos="1985"/>
      </w:tabs>
      <w:ind w:right="851"/>
    </w:pPr>
  </w:style>
  <w:style w:type="paragraph" w:styleId="TOC5">
    <w:name w:val="toc 5"/>
    <w:basedOn w:val="TOC4"/>
    <w:next w:val="Normal"/>
    <w:autoRedefine/>
    <w:uiPriority w:val="39"/>
    <w:unhideWhenUsed/>
    <w:rsid w:val="00757578"/>
  </w:style>
  <w:style w:type="character" w:customStyle="1" w:styleId="SAPKeyboard">
    <w:name w:val="SAP_Keyboard"/>
    <w:basedOn w:val="SAPMonospace"/>
    <w:uiPriority w:val="1"/>
    <w:qFormat/>
    <w:rsid w:val="00757578"/>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757578"/>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757578"/>
    <w:rPr>
      <w:sz w:val="20"/>
      <w:szCs w:val="24"/>
    </w:rPr>
  </w:style>
  <w:style w:type="character" w:customStyle="1" w:styleId="TitleChar">
    <w:name w:val="Title Char"/>
    <w:basedOn w:val="StandardChar"/>
    <w:link w:val="Title"/>
    <w:rsid w:val="00757578"/>
    <w:rPr>
      <w:rFonts w:cs="Arial"/>
      <w:b/>
      <w:bCs/>
      <w:color w:val="333399"/>
      <w:sz w:val="48"/>
      <w:szCs w:val="32"/>
    </w:rPr>
  </w:style>
  <w:style w:type="character" w:customStyle="1" w:styleId="SAPNoteHeadingChar">
    <w:name w:val="SAP_NoteHeading Char"/>
    <w:basedOn w:val="TitleChar"/>
    <w:link w:val="SAPNoteHeading"/>
    <w:rsid w:val="00757578"/>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757578"/>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757578"/>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757578"/>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757578"/>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757578"/>
    <w:pPr>
      <w:numPr>
        <w:numId w:val="0"/>
      </w:numPr>
      <w:outlineLvl w:val="9"/>
    </w:pPr>
    <w:rPr>
      <w:b/>
    </w:rPr>
  </w:style>
  <w:style w:type="character" w:customStyle="1" w:styleId="SAPHeading1NoNumberChar">
    <w:name w:val="SAP_Heading1NoNumber Char"/>
    <w:basedOn w:val="TitleChar"/>
    <w:link w:val="SAPHeading1NoNumber"/>
    <w:rsid w:val="00757578"/>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757578"/>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757578"/>
    <w:pPr>
      <w:numPr>
        <w:numId w:val="13"/>
      </w:numPr>
    </w:pPr>
  </w:style>
  <w:style w:type="paragraph" w:styleId="ListNumber2">
    <w:name w:val="List Number 2"/>
    <w:basedOn w:val="Normal"/>
    <w:uiPriority w:val="99"/>
    <w:unhideWhenUsed/>
    <w:qFormat/>
    <w:rsid w:val="00757578"/>
    <w:pPr>
      <w:numPr>
        <w:ilvl w:val="1"/>
        <w:numId w:val="13"/>
      </w:numPr>
    </w:pPr>
  </w:style>
  <w:style w:type="paragraph" w:styleId="ListNumber3">
    <w:name w:val="List Number 3"/>
    <w:basedOn w:val="Normal"/>
    <w:uiPriority w:val="99"/>
    <w:unhideWhenUsed/>
    <w:qFormat/>
    <w:rsid w:val="00757578"/>
    <w:pPr>
      <w:numPr>
        <w:ilvl w:val="2"/>
        <w:numId w:val="13"/>
      </w:numPr>
    </w:pPr>
  </w:style>
  <w:style w:type="paragraph" w:styleId="ListBullet">
    <w:name w:val="List Bullet"/>
    <w:basedOn w:val="Normal"/>
    <w:uiPriority w:val="99"/>
    <w:unhideWhenUsed/>
    <w:qFormat/>
    <w:rsid w:val="00757578"/>
    <w:pPr>
      <w:numPr>
        <w:numId w:val="15"/>
      </w:numPr>
    </w:pPr>
  </w:style>
  <w:style w:type="paragraph" w:styleId="ListBullet2">
    <w:name w:val="List Bullet 2"/>
    <w:basedOn w:val="Normal"/>
    <w:uiPriority w:val="99"/>
    <w:unhideWhenUsed/>
    <w:qFormat/>
    <w:rsid w:val="00757578"/>
    <w:pPr>
      <w:numPr>
        <w:numId w:val="17"/>
      </w:numPr>
    </w:pPr>
  </w:style>
  <w:style w:type="paragraph" w:styleId="ListBullet3">
    <w:name w:val="List Bullet 3"/>
    <w:basedOn w:val="Normal"/>
    <w:uiPriority w:val="99"/>
    <w:unhideWhenUsed/>
    <w:qFormat/>
    <w:rsid w:val="00757578"/>
    <w:pPr>
      <w:numPr>
        <w:numId w:val="19"/>
      </w:numPr>
    </w:pPr>
  </w:style>
  <w:style w:type="paragraph" w:styleId="ListContinue">
    <w:name w:val="List Continue"/>
    <w:basedOn w:val="Normal"/>
    <w:uiPriority w:val="99"/>
    <w:unhideWhenUsed/>
    <w:qFormat/>
    <w:rsid w:val="00757578"/>
    <w:pPr>
      <w:ind w:left="340"/>
    </w:pPr>
  </w:style>
  <w:style w:type="paragraph" w:styleId="ListContinue2">
    <w:name w:val="List Continue 2"/>
    <w:basedOn w:val="Normal"/>
    <w:uiPriority w:val="99"/>
    <w:unhideWhenUsed/>
    <w:qFormat/>
    <w:rsid w:val="00757578"/>
    <w:pPr>
      <w:ind w:left="680"/>
    </w:pPr>
  </w:style>
  <w:style w:type="paragraph" w:styleId="ListContinue3">
    <w:name w:val="List Continue 3"/>
    <w:basedOn w:val="Normal"/>
    <w:uiPriority w:val="99"/>
    <w:unhideWhenUsed/>
    <w:qFormat/>
    <w:rsid w:val="00757578"/>
    <w:pPr>
      <w:ind w:left="1021"/>
    </w:pPr>
  </w:style>
  <w:style w:type="character" w:customStyle="1" w:styleId="Heading1Char">
    <w:name w:val="Heading 1 Char"/>
    <w:basedOn w:val="DefaultParagraphFont"/>
    <w:link w:val="Heading1"/>
    <w:uiPriority w:val="9"/>
    <w:locked/>
    <w:rsid w:val="00757578"/>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757578"/>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757578"/>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locked/>
    <w:rsid w:val="00757578"/>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locked/>
    <w:rsid w:val="00757578"/>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757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757578"/>
    <w:rPr>
      <w:color w:val="auto"/>
      <w:sz w:val="24"/>
    </w:rPr>
  </w:style>
  <w:style w:type="paragraph" w:customStyle="1" w:styleId="SAPMainTitle">
    <w:name w:val="SAP_MainTitle"/>
    <w:basedOn w:val="Normal"/>
    <w:next w:val="Normal"/>
    <w:rsid w:val="00757578"/>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757578"/>
    <w:pPr>
      <w:spacing w:line="260" w:lineRule="exact"/>
      <w:jc w:val="right"/>
    </w:pPr>
    <w:rPr>
      <w:caps/>
      <w:color w:val="auto"/>
      <w:spacing w:val="10"/>
      <w:sz w:val="20"/>
    </w:rPr>
  </w:style>
  <w:style w:type="paragraph" w:customStyle="1" w:styleId="SAPDocumentVersion">
    <w:name w:val="SAP_DocumentVersion"/>
    <w:basedOn w:val="SAPSecurityLevel"/>
    <w:rsid w:val="00757578"/>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757578"/>
    <w:rPr>
      <w:rFonts w:ascii="BentonSans Book" w:hAnsi="BentonSans Book" w:cs="Times New Roman"/>
      <w:color w:val="0076CB"/>
      <w:sz w:val="12"/>
      <w:u w:val="none"/>
    </w:rPr>
  </w:style>
  <w:style w:type="paragraph" w:customStyle="1" w:styleId="SAPMaterialNumber">
    <w:name w:val="SAP_MaterialNumber"/>
    <w:basedOn w:val="Normal"/>
    <w:locked/>
    <w:rsid w:val="00757578"/>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757578"/>
  </w:style>
  <w:style w:type="paragraph" w:customStyle="1" w:styleId="SAPFooterleft">
    <w:name w:val="SAP_Footer_left"/>
    <w:basedOn w:val="Footer"/>
    <w:locked/>
    <w:rsid w:val="00757578"/>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757578"/>
    <w:rPr>
      <w:rFonts w:ascii="BentonSans Bold" w:hAnsi="BentonSans Bold" w:cs="Times New Roman"/>
    </w:rPr>
  </w:style>
  <w:style w:type="character" w:customStyle="1" w:styleId="SAPFooterSecurityLevel">
    <w:name w:val="SAP_Footer_SecurityLevel"/>
    <w:basedOn w:val="DefaultParagraphFont"/>
    <w:uiPriority w:val="1"/>
    <w:locked/>
    <w:rsid w:val="00757578"/>
    <w:rPr>
      <w:rFonts w:cs="Times New Roman"/>
      <w:caps/>
      <w:spacing w:val="6"/>
    </w:rPr>
  </w:style>
  <w:style w:type="paragraph" w:customStyle="1" w:styleId="SAPLastPageGray">
    <w:name w:val="SAP_LastPage_Gray"/>
    <w:basedOn w:val="Normal"/>
    <w:locked/>
    <w:rsid w:val="00757578"/>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757578"/>
    <w:pPr>
      <w:spacing w:before="0" w:after="0" w:line="180" w:lineRule="exact"/>
    </w:pPr>
    <w:rPr>
      <w:rFonts w:cs="Arial"/>
      <w:sz w:val="12"/>
      <w:szCs w:val="18"/>
      <w:lang w:val="de-DE"/>
    </w:rPr>
  </w:style>
  <w:style w:type="paragraph" w:customStyle="1" w:styleId="SAPFooterright">
    <w:name w:val="SAP_Footer_right"/>
    <w:basedOn w:val="SAPFooterleft"/>
    <w:locked/>
    <w:rsid w:val="00757578"/>
    <w:pPr>
      <w:jc w:val="right"/>
    </w:pPr>
    <w:rPr>
      <w:noProof/>
    </w:rPr>
  </w:style>
  <w:style w:type="paragraph" w:customStyle="1" w:styleId="SAPFooterCurrentTopicRight">
    <w:name w:val="SAP_Footer_CurrentTopicRight"/>
    <w:basedOn w:val="SAPFooterright"/>
    <w:qFormat/>
    <w:locked/>
    <w:rsid w:val="00757578"/>
    <w:rPr>
      <w:rFonts w:ascii="BentonSans Bold" w:hAnsi="BentonSans Bold"/>
    </w:rPr>
  </w:style>
  <w:style w:type="paragraph" w:customStyle="1" w:styleId="SAPFooterCurrentTopicLeft">
    <w:name w:val="SAP_Footer_CurrentTopicLeft"/>
    <w:basedOn w:val="SAPFooterleft"/>
    <w:qFormat/>
    <w:locked/>
    <w:rsid w:val="00757578"/>
    <w:rPr>
      <w:rFonts w:ascii="BentonSans Bold" w:hAnsi="BentonSans Bold"/>
    </w:rPr>
  </w:style>
  <w:style w:type="paragraph" w:styleId="Header">
    <w:name w:val="header"/>
    <w:basedOn w:val="Normal"/>
    <w:link w:val="HeaderChar"/>
    <w:uiPriority w:val="99"/>
    <w:unhideWhenUsed/>
    <w:rsid w:val="00757578"/>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757578"/>
    <w:rPr>
      <w:rFonts w:ascii="BentonSans Book" w:eastAsia="MS Mincho" w:hAnsi="BentonSans Book" w:cs="Times New Roman"/>
      <w:kern w:val="0"/>
      <w:sz w:val="18"/>
      <w:szCs w:val="24"/>
    </w:rPr>
  </w:style>
  <w:style w:type="paragraph" w:customStyle="1" w:styleId="SAPHeader">
    <w:name w:val="SAP_Header"/>
    <w:basedOn w:val="Normal"/>
    <w:locked/>
    <w:rsid w:val="00757578"/>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support.sap.com/content/dam/SAAP/Sol_Pack/BP_OP_ENTPR/BP_OP_ENTPR_S4HANA2020_7_Master_Data_EN_XX.htm" TargetMode="External"/><Relationship Id="rId13" Type="http://schemas.openxmlformats.org/officeDocument/2006/relationships/header" Target="header2.xml"/><Relationship Id="rId18" Type="http://schemas.openxmlformats.org/officeDocument/2006/relationships/hyperlink" Target="http://www.sap.com/copyright"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hyperlink" Target="https://help.sap.com/viewer/S4HANA2020_AdminGuide" TargetMode="Externa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6.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eader" Target="header4.xml"/><Relationship Id="rId29"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13" TargetMode="External"/><Relationship Id="rId24" Type="http://schemas.openxmlformats.org/officeDocument/2006/relationships/header" Target="header6.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footer" Target="footer5.xml"/><Relationship Id="rId28" Type="http://schemas.openxmlformats.org/officeDocument/2006/relationships/theme" Target="theme/theme1.xml"/><Relationship Id="rId10" Type="http://schemas.openxmlformats.org/officeDocument/2006/relationships/hyperlink" Target="#unique_12" TargetMode="External"/><Relationship Id="rId19" Type="http://schemas.openxmlformats.org/officeDocument/2006/relationships/image" Target="media/image1.png"/><Relationship Id="rId31"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s://support.sap.com/content/dam/SAAP/Sol_Pack/Library/General/1I5_S4CLD1908_EN_XX.htm" TargetMode="Externa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glossaryDocument" Target="glossary/document.xml"/><Relationship Id="rId30"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D61798C6B7C42BF9BBA534948925508"/>
        <w:category>
          <w:name w:val="General"/>
          <w:gallery w:val="placeholder"/>
        </w:category>
        <w:types>
          <w:type w:val="bbPlcHdr"/>
        </w:types>
        <w:behaviors>
          <w:behavior w:val="content"/>
        </w:behaviors>
        <w:guid w:val="{A50DFBB9-321D-436A-B7BB-41490524CD78}"/>
      </w:docPartPr>
      <w:docPartBody>
        <w:p w:rsidR="00000000" w:rsidRDefault="00EA1C87" w:rsidP="00EA1C87">
          <w:pPr>
            <w:pStyle w:val="2D61798C6B7C42BF9BBA534948925508"/>
          </w:pPr>
          <w:r>
            <w:t>Enter Scope Item Name</w:t>
          </w:r>
        </w:p>
      </w:docPartBody>
    </w:docPart>
    <w:docPart>
      <w:docPartPr>
        <w:name w:val="DEFAAF49DBB2445A81AA5499FDA56116"/>
        <w:category>
          <w:name w:val="General"/>
          <w:gallery w:val="placeholder"/>
        </w:category>
        <w:types>
          <w:type w:val="bbPlcHdr"/>
        </w:types>
        <w:behaviors>
          <w:behavior w:val="content"/>
        </w:behaviors>
        <w:guid w:val="{9B5AC4EE-80A0-40FD-B83C-147C4472B020}"/>
      </w:docPartPr>
      <w:docPartBody>
        <w:p w:rsidR="00000000" w:rsidRDefault="00EA1C87" w:rsidP="00EA1C87">
          <w:pPr>
            <w:pStyle w:val="DEFAAF49DBB2445A81AA5499FDA56116"/>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C87"/>
    <w:rsid w:val="00EA1C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581301B61504D6C9563AB99E768E559">
    <w:name w:val="4581301B61504D6C9563AB99E768E559"/>
    <w:rsid w:val="00EA1C87"/>
  </w:style>
  <w:style w:type="paragraph" w:customStyle="1" w:styleId="2D61798C6B7C42BF9BBA534948925508">
    <w:name w:val="2D61798C6B7C42BF9BBA534948925508"/>
    <w:rsid w:val="00EA1C87"/>
  </w:style>
  <w:style w:type="paragraph" w:customStyle="1" w:styleId="DEFAAF49DBB2445A81AA5499FDA56116">
    <w:name w:val="DEFAAF49DBB2445A81AA5499FDA56116"/>
    <w:rsid w:val="00EA1C87"/>
  </w:style>
  <w:style w:type="paragraph" w:customStyle="1" w:styleId="B1176E949C4E4B8CBF51292645664638">
    <w:name w:val="B1176E949C4E4B8CBF51292645664638"/>
    <w:rsid w:val="00EA1C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E829D1D7-9C48-4967-963C-CA1CBC2B0773}"/>
</file>

<file path=customXml/itemProps2.xml><?xml version="1.0" encoding="utf-8"?>
<ds:datastoreItem xmlns:ds="http://schemas.openxmlformats.org/officeDocument/2006/customXml" ds:itemID="{0121E014-FC03-4CE4-9F4C-ADD5075B1FA1}"/>
</file>

<file path=customXml/itemProps3.xml><?xml version="1.0" encoding="utf-8"?>
<ds:datastoreItem xmlns:ds="http://schemas.openxmlformats.org/officeDocument/2006/customXml" ds:itemID="{ED4E37D5-8182-4651-8203-19CEA904B5C9}"/>
</file>

<file path=docProps/app.xml><?xml version="1.0" encoding="utf-8"?>
<Properties xmlns="http://schemas.openxmlformats.org/officeDocument/2006/extended-properties" xmlns:vt="http://schemas.openxmlformats.org/officeDocument/2006/docPropsVTypes">
  <Template>Normal.dotm</Template>
  <TotalTime>0</TotalTime>
  <Pages>16</Pages>
  <Words>3352</Words>
  <Characters>19108</Characters>
  <Application>Microsoft Office Word</Application>
  <DocSecurity>4</DocSecurity>
  <Lines>159</Lines>
  <Paragraphs>44</Paragraphs>
  <ScaleCrop>false</ScaleCrop>
  <Company/>
  <LinksUpToDate>false</LinksUpToDate>
  <CharactersWithSpaces>22416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2020-09-28T20:32:00Z</dcterms:created>
  <dcterms:modified xsi:type="dcterms:W3CDTF">2020-09-28T20:32:00Z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