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C1C5D" w:rsidRPr="00FC413A" w:rsidTr="00262ABF">
        <w:trPr>
          <w:trHeight w:hRule="exact" w:val="227"/>
        </w:trPr>
        <w:tc>
          <w:tcPr>
            <w:tcW w:w="4962" w:type="dxa"/>
            <w:tcBorders>
              <w:bottom w:val="single" w:sz="4" w:space="0" w:color="auto"/>
            </w:tcBorders>
            <w:shd w:val="clear" w:color="auto" w:fill="000000" w:themeFill="text1"/>
          </w:tcPr>
          <w:p w:rsidR="008C1C5D" w:rsidRPr="00FC413A" w:rsidRDefault="008C1C5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C1C5D" w:rsidRPr="00FC413A" w:rsidRDefault="008C1C5D" w:rsidP="00262ABF"/>
        </w:tc>
      </w:tr>
      <w:tr w:rsidR="008C1C5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8C1C5D" w:rsidRPr="00E540A2" w:rsidRDefault="008C1C5D" w:rsidP="008C1C5D">
            <w:pPr>
              <w:pStyle w:val="SAPCollateralType"/>
            </w:pPr>
            <w:r>
              <w:t>Testskript</w:t>
            </w:r>
          </w:p>
          <w:p w:rsidR="008C1C5D" w:rsidRPr="00E540A2" w:rsidRDefault="008C1C5D" w:rsidP="008C1C5D">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8C1C5D" w:rsidRPr="00CF3F1C" w:rsidRDefault="008C1C5D" w:rsidP="00262ABF">
            <w:pPr>
              <w:pStyle w:val="SAPSecurityLevel"/>
            </w:pPr>
            <w:bookmarkStart w:id="1" w:name="securitylevel"/>
            <w:r w:rsidRPr="00CF3F1C">
              <w:t>public</w:t>
            </w:r>
            <w:bookmarkEnd w:id="1"/>
          </w:p>
        </w:tc>
      </w:tr>
      <w:tr w:rsidR="008C1C5D" w:rsidTr="00262ABF">
        <w:trPr>
          <w:trHeight w:hRule="exact" w:val="2402"/>
        </w:trPr>
        <w:tc>
          <w:tcPr>
            <w:tcW w:w="4962" w:type="dxa"/>
            <w:vMerge/>
            <w:tcBorders>
              <w:top w:val="nil"/>
              <w:bottom w:val="nil"/>
              <w:right w:val="nil"/>
            </w:tcBorders>
            <w:shd w:val="clear" w:color="auto" w:fill="F0AB00"/>
            <w:tcMar>
              <w:top w:w="113" w:type="dxa"/>
            </w:tcMar>
          </w:tcPr>
          <w:p w:rsidR="008C1C5D" w:rsidRDefault="008C1C5D" w:rsidP="00262ABF">
            <w:pPr>
              <w:pStyle w:val="SAPCollateralType"/>
            </w:pPr>
          </w:p>
        </w:tc>
        <w:tc>
          <w:tcPr>
            <w:tcW w:w="9383" w:type="dxa"/>
            <w:tcBorders>
              <w:top w:val="nil"/>
              <w:left w:val="nil"/>
              <w:bottom w:val="nil"/>
            </w:tcBorders>
            <w:shd w:val="clear" w:color="auto" w:fill="F0AB00"/>
            <w:tcMar>
              <w:top w:w="113" w:type="dxa"/>
            </w:tcMar>
          </w:tcPr>
          <w:p w:rsidR="008C1C5D" w:rsidRDefault="008C1C5D" w:rsidP="00262ABF">
            <w:pPr>
              <w:pStyle w:val="SAPMainTitle"/>
            </w:pPr>
            <w:bookmarkStart w:id="2" w:name="maintitle"/>
            <w:r>
              <w:t>Aktivierung von SAP Cloud Platform Excise Tax (4LO)</w:t>
            </w:r>
            <w:bookmarkEnd w:id="2"/>
          </w:p>
          <w:p w:rsidR="008C1C5D" w:rsidRDefault="008C1C5D" w:rsidP="00262ABF">
            <w:pPr>
              <w:pStyle w:val="SAPMainTitle"/>
            </w:pPr>
          </w:p>
        </w:tc>
      </w:tr>
    </w:tbl>
    <w:p w:rsidR="008C1C5D" w:rsidRDefault="008C1C5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C1C5D" w:rsidRDefault="008C1C5D">
      <w:pPr>
        <w:pStyle w:val="TOC1"/>
        <w:rPr>
          <w:rFonts w:asciiTheme="minorHAnsi" w:eastAsiaTheme="minorEastAsia" w:hAnsiTheme="minorHAnsi" w:cstheme="minorBidi"/>
          <w:noProof/>
          <w:sz w:val="22"/>
          <w:szCs w:val="22"/>
        </w:rPr>
      </w:pPr>
      <w:hyperlink w:anchor="_Toc52224965" w:history="1">
        <w:r w:rsidRPr="003C39DA">
          <w:rPr>
            <w:rStyle w:val="Hyperlink"/>
            <w:noProof/>
          </w:rPr>
          <w:t>1</w:t>
        </w:r>
        <w:r>
          <w:rPr>
            <w:rFonts w:asciiTheme="minorHAnsi" w:eastAsiaTheme="minorEastAsia" w:hAnsiTheme="minorHAnsi" w:cstheme="minorBidi"/>
            <w:noProof/>
            <w:sz w:val="22"/>
            <w:szCs w:val="22"/>
          </w:rPr>
          <w:tab/>
        </w:r>
        <w:r w:rsidRPr="003C39DA">
          <w:rPr>
            <w:rStyle w:val="Hyperlink"/>
            <w:noProof/>
          </w:rPr>
          <w:t>Verwendungszweck</w:t>
        </w:r>
        <w:r>
          <w:rPr>
            <w:noProof/>
            <w:webHidden/>
          </w:rPr>
          <w:tab/>
        </w:r>
        <w:r>
          <w:rPr>
            <w:noProof/>
            <w:webHidden/>
          </w:rPr>
          <w:fldChar w:fldCharType="begin"/>
        </w:r>
        <w:r>
          <w:rPr>
            <w:noProof/>
            <w:webHidden/>
          </w:rPr>
          <w:instrText xml:space="preserve"> PAGEREF _Toc52224965 \h </w:instrText>
        </w:r>
        <w:r>
          <w:rPr>
            <w:noProof/>
            <w:webHidden/>
          </w:rPr>
        </w:r>
        <w:r>
          <w:rPr>
            <w:noProof/>
            <w:webHidden/>
          </w:rPr>
          <w:fldChar w:fldCharType="separate"/>
        </w:r>
        <w:r>
          <w:rPr>
            <w:noProof/>
            <w:webHidden/>
          </w:rPr>
          <w:t>2</w:t>
        </w:r>
        <w:r>
          <w:rPr>
            <w:noProof/>
            <w:webHidden/>
          </w:rPr>
          <w:fldChar w:fldCharType="end"/>
        </w:r>
      </w:hyperlink>
    </w:p>
    <w:p w:rsidR="008C1C5D" w:rsidRDefault="008C1C5D">
      <w:pPr>
        <w:pStyle w:val="TOC1"/>
        <w:rPr>
          <w:rFonts w:asciiTheme="minorHAnsi" w:eastAsiaTheme="minorEastAsia" w:hAnsiTheme="minorHAnsi" w:cstheme="minorBidi"/>
          <w:noProof/>
          <w:sz w:val="22"/>
          <w:szCs w:val="22"/>
        </w:rPr>
      </w:pPr>
      <w:hyperlink w:anchor="_Toc52224966" w:history="1">
        <w:r w:rsidRPr="003C39DA">
          <w:rPr>
            <w:rStyle w:val="Hyperlink"/>
            <w:noProof/>
          </w:rPr>
          <w:t>2</w:t>
        </w:r>
        <w:r>
          <w:rPr>
            <w:rFonts w:asciiTheme="minorHAnsi" w:eastAsiaTheme="minorEastAsia" w:hAnsiTheme="minorHAnsi" w:cstheme="minorBidi"/>
            <w:noProof/>
            <w:sz w:val="22"/>
            <w:szCs w:val="22"/>
          </w:rPr>
          <w:tab/>
        </w:r>
        <w:r w:rsidRPr="003C39DA">
          <w:rPr>
            <w:rStyle w:val="Hyperlink"/>
            <w:noProof/>
          </w:rPr>
          <w:t>Voraussetzungen</w:t>
        </w:r>
        <w:r>
          <w:rPr>
            <w:noProof/>
            <w:webHidden/>
          </w:rPr>
          <w:tab/>
        </w:r>
        <w:r>
          <w:rPr>
            <w:noProof/>
            <w:webHidden/>
          </w:rPr>
          <w:fldChar w:fldCharType="begin"/>
        </w:r>
        <w:r>
          <w:rPr>
            <w:noProof/>
            <w:webHidden/>
          </w:rPr>
          <w:instrText xml:space="preserve"> PAGEREF _Toc52224966 \h </w:instrText>
        </w:r>
        <w:r>
          <w:rPr>
            <w:noProof/>
            <w:webHidden/>
          </w:rPr>
        </w:r>
        <w:r>
          <w:rPr>
            <w:noProof/>
            <w:webHidden/>
          </w:rPr>
          <w:fldChar w:fldCharType="separate"/>
        </w:r>
        <w:r>
          <w:rPr>
            <w:noProof/>
            <w:webHidden/>
          </w:rPr>
          <w:t>3</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67" w:history="1">
        <w:r w:rsidRPr="003C39DA">
          <w:rPr>
            <w:rStyle w:val="Hyperlink"/>
            <w:noProof/>
          </w:rPr>
          <w:t>2.1</w:t>
        </w:r>
        <w:r>
          <w:rPr>
            <w:rFonts w:asciiTheme="minorHAnsi" w:eastAsiaTheme="minorEastAsia" w:hAnsiTheme="minorHAnsi" w:cstheme="minorBidi"/>
            <w:noProof/>
            <w:sz w:val="22"/>
            <w:szCs w:val="22"/>
          </w:rPr>
          <w:tab/>
        </w:r>
        <w:r w:rsidRPr="003C39DA">
          <w:rPr>
            <w:rStyle w:val="Hyperlink"/>
            <w:noProof/>
          </w:rPr>
          <w:t>Systemzugriff</w:t>
        </w:r>
        <w:r>
          <w:rPr>
            <w:noProof/>
            <w:webHidden/>
          </w:rPr>
          <w:tab/>
        </w:r>
        <w:r>
          <w:rPr>
            <w:noProof/>
            <w:webHidden/>
          </w:rPr>
          <w:fldChar w:fldCharType="begin"/>
        </w:r>
        <w:r>
          <w:rPr>
            <w:noProof/>
            <w:webHidden/>
          </w:rPr>
          <w:instrText xml:space="preserve"> PAGEREF _Toc52224967 \h </w:instrText>
        </w:r>
        <w:r>
          <w:rPr>
            <w:noProof/>
            <w:webHidden/>
          </w:rPr>
        </w:r>
        <w:r>
          <w:rPr>
            <w:noProof/>
            <w:webHidden/>
          </w:rPr>
          <w:fldChar w:fldCharType="separate"/>
        </w:r>
        <w:r>
          <w:rPr>
            <w:noProof/>
            <w:webHidden/>
          </w:rPr>
          <w:t>3</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68" w:history="1">
        <w:r w:rsidRPr="003C39DA">
          <w:rPr>
            <w:rStyle w:val="Hyperlink"/>
            <w:noProof/>
          </w:rPr>
          <w:t>2.2</w:t>
        </w:r>
        <w:r>
          <w:rPr>
            <w:rFonts w:asciiTheme="minorHAnsi" w:eastAsiaTheme="minorEastAsia" w:hAnsiTheme="minorHAnsi" w:cstheme="minorBidi"/>
            <w:noProof/>
            <w:sz w:val="22"/>
            <w:szCs w:val="22"/>
          </w:rPr>
          <w:tab/>
        </w:r>
        <w:r w:rsidRPr="003C39DA">
          <w:rPr>
            <w:rStyle w:val="Hyperlink"/>
            <w:noProof/>
          </w:rPr>
          <w:t>Rollen</w:t>
        </w:r>
        <w:r>
          <w:rPr>
            <w:noProof/>
            <w:webHidden/>
          </w:rPr>
          <w:tab/>
        </w:r>
        <w:r>
          <w:rPr>
            <w:noProof/>
            <w:webHidden/>
          </w:rPr>
          <w:fldChar w:fldCharType="begin"/>
        </w:r>
        <w:r>
          <w:rPr>
            <w:noProof/>
            <w:webHidden/>
          </w:rPr>
          <w:instrText xml:space="preserve"> PAGEREF _Toc52224968 \h </w:instrText>
        </w:r>
        <w:r>
          <w:rPr>
            <w:noProof/>
            <w:webHidden/>
          </w:rPr>
        </w:r>
        <w:r>
          <w:rPr>
            <w:noProof/>
            <w:webHidden/>
          </w:rPr>
          <w:fldChar w:fldCharType="separate"/>
        </w:r>
        <w:r>
          <w:rPr>
            <w:noProof/>
            <w:webHidden/>
          </w:rPr>
          <w:t>3</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69" w:history="1">
        <w:r w:rsidRPr="003C39DA">
          <w:rPr>
            <w:rStyle w:val="Hyperlink"/>
            <w:noProof/>
          </w:rPr>
          <w:t>2.3</w:t>
        </w:r>
        <w:r>
          <w:rPr>
            <w:rFonts w:asciiTheme="minorHAnsi" w:eastAsiaTheme="minorEastAsia" w:hAnsiTheme="minorHAnsi" w:cstheme="minorBidi"/>
            <w:noProof/>
            <w:sz w:val="22"/>
            <w:szCs w:val="22"/>
          </w:rPr>
          <w:tab/>
        </w:r>
        <w:r w:rsidRPr="003C39D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_Toc52224969 \h </w:instrText>
        </w:r>
        <w:r>
          <w:rPr>
            <w:noProof/>
            <w:webHidden/>
          </w:rPr>
        </w:r>
        <w:r>
          <w:rPr>
            <w:noProof/>
            <w:webHidden/>
          </w:rPr>
          <w:fldChar w:fldCharType="separate"/>
        </w:r>
        <w:r>
          <w:rPr>
            <w:noProof/>
            <w:webHidden/>
          </w:rPr>
          <w:t>4</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0" w:history="1">
        <w:r w:rsidRPr="003C39DA">
          <w:rPr>
            <w:rStyle w:val="Hyperlink"/>
            <w:noProof/>
          </w:rPr>
          <w:t>2.4</w:t>
        </w:r>
        <w:r>
          <w:rPr>
            <w:rFonts w:asciiTheme="minorHAnsi" w:eastAsiaTheme="minorEastAsia" w:hAnsiTheme="minorHAnsi" w:cstheme="minorBidi"/>
            <w:noProof/>
            <w:sz w:val="22"/>
            <w:szCs w:val="22"/>
          </w:rPr>
          <w:tab/>
        </w:r>
        <w:r w:rsidRPr="003C39DA">
          <w:rPr>
            <w:rStyle w:val="Hyperlink"/>
            <w:noProof/>
          </w:rPr>
          <w:t>Zusätzliche manuelle Konfiguration</w:t>
        </w:r>
        <w:r>
          <w:rPr>
            <w:noProof/>
            <w:webHidden/>
          </w:rPr>
          <w:tab/>
        </w:r>
        <w:r>
          <w:rPr>
            <w:noProof/>
            <w:webHidden/>
          </w:rPr>
          <w:fldChar w:fldCharType="begin"/>
        </w:r>
        <w:r>
          <w:rPr>
            <w:noProof/>
            <w:webHidden/>
          </w:rPr>
          <w:instrText xml:space="preserve"> PAGEREF _Toc52224970 \h </w:instrText>
        </w:r>
        <w:r>
          <w:rPr>
            <w:noProof/>
            <w:webHidden/>
          </w:rPr>
        </w:r>
        <w:r>
          <w:rPr>
            <w:noProof/>
            <w:webHidden/>
          </w:rPr>
          <w:fldChar w:fldCharType="separate"/>
        </w:r>
        <w:r>
          <w:rPr>
            <w:noProof/>
            <w:webHidden/>
          </w:rPr>
          <w:t>5</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1" w:history="1">
        <w:r w:rsidRPr="003C39DA">
          <w:rPr>
            <w:rStyle w:val="Hyperlink"/>
            <w:noProof/>
          </w:rPr>
          <w:t>2.5</w:t>
        </w:r>
        <w:r>
          <w:rPr>
            <w:rFonts w:asciiTheme="minorHAnsi" w:eastAsiaTheme="minorEastAsia" w:hAnsiTheme="minorHAnsi" w:cstheme="minorBidi"/>
            <w:noProof/>
            <w:sz w:val="22"/>
            <w:szCs w:val="22"/>
          </w:rPr>
          <w:tab/>
        </w:r>
        <w:r w:rsidRPr="003C39DA">
          <w:rPr>
            <w:rStyle w:val="Hyperlink"/>
            <w:noProof/>
          </w:rPr>
          <w:t>Voraussetzungen/Situation</w:t>
        </w:r>
        <w:r>
          <w:rPr>
            <w:noProof/>
            <w:webHidden/>
          </w:rPr>
          <w:tab/>
        </w:r>
        <w:r>
          <w:rPr>
            <w:noProof/>
            <w:webHidden/>
          </w:rPr>
          <w:fldChar w:fldCharType="begin"/>
        </w:r>
        <w:r>
          <w:rPr>
            <w:noProof/>
            <w:webHidden/>
          </w:rPr>
          <w:instrText xml:space="preserve"> PAGEREF _Toc52224971 \h </w:instrText>
        </w:r>
        <w:r>
          <w:rPr>
            <w:noProof/>
            <w:webHidden/>
          </w:rPr>
        </w:r>
        <w:r>
          <w:rPr>
            <w:noProof/>
            <w:webHidden/>
          </w:rPr>
          <w:fldChar w:fldCharType="separate"/>
        </w:r>
        <w:r>
          <w:rPr>
            <w:noProof/>
            <w:webHidden/>
          </w:rPr>
          <w:t>5</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2" w:history="1">
        <w:r w:rsidRPr="003C39DA">
          <w:rPr>
            <w:rStyle w:val="Hyperlink"/>
            <w:noProof/>
          </w:rPr>
          <w:t>2.6</w:t>
        </w:r>
        <w:r>
          <w:rPr>
            <w:rFonts w:asciiTheme="minorHAnsi" w:eastAsiaTheme="minorEastAsia" w:hAnsiTheme="minorHAnsi" w:cstheme="minorBidi"/>
            <w:noProof/>
            <w:sz w:val="22"/>
            <w:szCs w:val="22"/>
          </w:rPr>
          <w:tab/>
        </w:r>
        <w:r w:rsidRPr="003C39DA">
          <w:rPr>
            <w:rStyle w:val="Hyperlink"/>
            <w:noProof/>
          </w:rPr>
          <w:t>Vorbereitende Schritte</w:t>
        </w:r>
        <w:r>
          <w:rPr>
            <w:noProof/>
            <w:webHidden/>
          </w:rPr>
          <w:tab/>
        </w:r>
        <w:r>
          <w:rPr>
            <w:noProof/>
            <w:webHidden/>
          </w:rPr>
          <w:fldChar w:fldCharType="begin"/>
        </w:r>
        <w:r>
          <w:rPr>
            <w:noProof/>
            <w:webHidden/>
          </w:rPr>
          <w:instrText xml:space="preserve"> PAGEREF _Toc52224972 \h </w:instrText>
        </w:r>
        <w:r>
          <w:rPr>
            <w:noProof/>
            <w:webHidden/>
          </w:rPr>
        </w:r>
        <w:r>
          <w:rPr>
            <w:noProof/>
            <w:webHidden/>
          </w:rPr>
          <w:fldChar w:fldCharType="separate"/>
        </w:r>
        <w:r>
          <w:rPr>
            <w:noProof/>
            <w:webHidden/>
          </w:rPr>
          <w:t>5</w:t>
        </w:r>
        <w:r>
          <w:rPr>
            <w:noProof/>
            <w:webHidden/>
          </w:rPr>
          <w:fldChar w:fldCharType="end"/>
        </w:r>
      </w:hyperlink>
    </w:p>
    <w:p w:rsidR="008C1C5D" w:rsidRDefault="008C1C5D">
      <w:pPr>
        <w:pStyle w:val="TOC3"/>
        <w:rPr>
          <w:rFonts w:asciiTheme="minorHAnsi" w:eastAsiaTheme="minorEastAsia" w:hAnsiTheme="minorHAnsi" w:cstheme="minorBidi"/>
          <w:noProof/>
          <w:sz w:val="22"/>
          <w:szCs w:val="22"/>
        </w:rPr>
      </w:pPr>
      <w:hyperlink w:anchor="_Toc52224973" w:history="1">
        <w:r w:rsidRPr="003C39DA">
          <w:rPr>
            <w:rStyle w:val="Hyperlink"/>
            <w:noProof/>
          </w:rPr>
          <w:t>2.6.1</w:t>
        </w:r>
        <w:r>
          <w:rPr>
            <w:rFonts w:asciiTheme="minorHAnsi" w:eastAsiaTheme="minorEastAsia" w:hAnsiTheme="minorHAnsi" w:cstheme="minorBidi"/>
            <w:noProof/>
            <w:sz w:val="22"/>
            <w:szCs w:val="22"/>
          </w:rPr>
          <w:tab/>
        </w:r>
        <w:r w:rsidRPr="003C39DA">
          <w:rPr>
            <w:rStyle w:val="Hyperlink"/>
            <w:noProof/>
          </w:rPr>
          <w:t>Voraussetzungen</w:t>
        </w:r>
        <w:r>
          <w:rPr>
            <w:noProof/>
            <w:webHidden/>
          </w:rPr>
          <w:tab/>
        </w:r>
        <w:r>
          <w:rPr>
            <w:noProof/>
            <w:webHidden/>
          </w:rPr>
          <w:fldChar w:fldCharType="begin"/>
        </w:r>
        <w:r>
          <w:rPr>
            <w:noProof/>
            <w:webHidden/>
          </w:rPr>
          <w:instrText xml:space="preserve"> PAGEREF _Toc52224973 \h </w:instrText>
        </w:r>
        <w:r>
          <w:rPr>
            <w:noProof/>
            <w:webHidden/>
          </w:rPr>
        </w:r>
        <w:r>
          <w:rPr>
            <w:noProof/>
            <w:webHidden/>
          </w:rPr>
          <w:fldChar w:fldCharType="separate"/>
        </w:r>
        <w:r>
          <w:rPr>
            <w:noProof/>
            <w:webHidden/>
          </w:rPr>
          <w:t>5</w:t>
        </w:r>
        <w:r>
          <w:rPr>
            <w:noProof/>
            <w:webHidden/>
          </w:rPr>
          <w:fldChar w:fldCharType="end"/>
        </w:r>
      </w:hyperlink>
    </w:p>
    <w:p w:rsidR="008C1C5D" w:rsidRDefault="008C1C5D">
      <w:pPr>
        <w:pStyle w:val="TOC3"/>
        <w:rPr>
          <w:rFonts w:asciiTheme="minorHAnsi" w:eastAsiaTheme="minorEastAsia" w:hAnsiTheme="minorHAnsi" w:cstheme="minorBidi"/>
          <w:noProof/>
          <w:sz w:val="22"/>
          <w:szCs w:val="22"/>
        </w:rPr>
      </w:pPr>
      <w:hyperlink w:anchor="_Toc52224974" w:history="1">
        <w:r w:rsidRPr="003C39DA">
          <w:rPr>
            <w:rStyle w:val="Hyperlink"/>
            <w:noProof/>
          </w:rPr>
          <w:t>2.6.2</w:t>
        </w:r>
        <w:r>
          <w:rPr>
            <w:rFonts w:asciiTheme="minorHAnsi" w:eastAsiaTheme="minorEastAsia" w:hAnsiTheme="minorHAnsi" w:cstheme="minorBidi"/>
            <w:noProof/>
            <w:sz w:val="22"/>
            <w:szCs w:val="22"/>
          </w:rPr>
          <w:tab/>
        </w:r>
        <w:r w:rsidRPr="003C39DA">
          <w:rPr>
            <w:rStyle w:val="Hyperlink"/>
            <w:noProof/>
          </w:rPr>
          <w:t>Systemvoraussetzungen</w:t>
        </w:r>
        <w:r>
          <w:rPr>
            <w:noProof/>
            <w:webHidden/>
          </w:rPr>
          <w:tab/>
        </w:r>
        <w:r>
          <w:rPr>
            <w:noProof/>
            <w:webHidden/>
          </w:rPr>
          <w:fldChar w:fldCharType="begin"/>
        </w:r>
        <w:r>
          <w:rPr>
            <w:noProof/>
            <w:webHidden/>
          </w:rPr>
          <w:instrText xml:space="preserve"> PAGEREF _Toc52224974 \h </w:instrText>
        </w:r>
        <w:r>
          <w:rPr>
            <w:noProof/>
            <w:webHidden/>
          </w:rPr>
        </w:r>
        <w:r>
          <w:rPr>
            <w:noProof/>
            <w:webHidden/>
          </w:rPr>
          <w:fldChar w:fldCharType="separate"/>
        </w:r>
        <w:r>
          <w:rPr>
            <w:noProof/>
            <w:webHidden/>
          </w:rPr>
          <w:t>6</w:t>
        </w:r>
        <w:r>
          <w:rPr>
            <w:noProof/>
            <w:webHidden/>
          </w:rPr>
          <w:fldChar w:fldCharType="end"/>
        </w:r>
      </w:hyperlink>
    </w:p>
    <w:p w:rsidR="008C1C5D" w:rsidRDefault="008C1C5D">
      <w:pPr>
        <w:pStyle w:val="TOC3"/>
        <w:rPr>
          <w:rFonts w:asciiTheme="minorHAnsi" w:eastAsiaTheme="minorEastAsia" w:hAnsiTheme="minorHAnsi" w:cstheme="minorBidi"/>
          <w:noProof/>
          <w:sz w:val="22"/>
          <w:szCs w:val="22"/>
        </w:rPr>
      </w:pPr>
      <w:hyperlink w:anchor="_Toc52224975" w:history="1">
        <w:r w:rsidRPr="003C39DA">
          <w:rPr>
            <w:rStyle w:val="Hyperlink"/>
            <w:noProof/>
          </w:rPr>
          <w:t>2.6.3</w:t>
        </w:r>
        <w:r>
          <w:rPr>
            <w:rFonts w:asciiTheme="minorHAnsi" w:eastAsiaTheme="minorEastAsia" w:hAnsiTheme="minorHAnsi" w:cstheme="minorBidi"/>
            <w:noProof/>
            <w:sz w:val="22"/>
            <w:szCs w:val="22"/>
          </w:rPr>
          <w:tab/>
        </w:r>
        <w:r w:rsidRPr="003C39DA">
          <w:rPr>
            <w:rStyle w:val="Hyperlink"/>
            <w:noProof/>
          </w:rPr>
          <w:t>Vorverarbeitungsschritte</w:t>
        </w:r>
        <w:r>
          <w:rPr>
            <w:noProof/>
            <w:webHidden/>
          </w:rPr>
          <w:tab/>
        </w:r>
        <w:r>
          <w:rPr>
            <w:noProof/>
            <w:webHidden/>
          </w:rPr>
          <w:fldChar w:fldCharType="begin"/>
        </w:r>
        <w:r>
          <w:rPr>
            <w:noProof/>
            <w:webHidden/>
          </w:rPr>
          <w:instrText xml:space="preserve"> PAGEREF _Toc52224975 \h </w:instrText>
        </w:r>
        <w:r>
          <w:rPr>
            <w:noProof/>
            <w:webHidden/>
          </w:rPr>
        </w:r>
        <w:r>
          <w:rPr>
            <w:noProof/>
            <w:webHidden/>
          </w:rPr>
          <w:fldChar w:fldCharType="separate"/>
        </w:r>
        <w:r>
          <w:rPr>
            <w:noProof/>
            <w:webHidden/>
          </w:rPr>
          <w:t>6</w:t>
        </w:r>
        <w:r>
          <w:rPr>
            <w:noProof/>
            <w:webHidden/>
          </w:rPr>
          <w:fldChar w:fldCharType="end"/>
        </w:r>
      </w:hyperlink>
    </w:p>
    <w:p w:rsidR="008C1C5D" w:rsidRDefault="008C1C5D">
      <w:pPr>
        <w:pStyle w:val="TOC1"/>
        <w:rPr>
          <w:rFonts w:asciiTheme="minorHAnsi" w:eastAsiaTheme="minorEastAsia" w:hAnsiTheme="minorHAnsi" w:cstheme="minorBidi"/>
          <w:noProof/>
          <w:sz w:val="22"/>
          <w:szCs w:val="22"/>
        </w:rPr>
      </w:pPr>
      <w:hyperlink w:anchor="_Toc52224976" w:history="1">
        <w:r w:rsidRPr="003C39DA">
          <w:rPr>
            <w:rStyle w:val="Hyperlink"/>
            <w:noProof/>
          </w:rPr>
          <w:t>3</w:t>
        </w:r>
        <w:r>
          <w:rPr>
            <w:rFonts w:asciiTheme="minorHAnsi" w:eastAsiaTheme="minorEastAsia" w:hAnsiTheme="minorHAnsi" w:cstheme="minorBidi"/>
            <w:noProof/>
            <w:sz w:val="22"/>
            <w:szCs w:val="22"/>
          </w:rPr>
          <w:tab/>
        </w:r>
        <w:r w:rsidRPr="003C39DA">
          <w:rPr>
            <w:rStyle w:val="Hyperlink"/>
            <w:noProof/>
          </w:rPr>
          <w:t>Testverfahren</w:t>
        </w:r>
        <w:r>
          <w:rPr>
            <w:noProof/>
            <w:webHidden/>
          </w:rPr>
          <w:tab/>
        </w:r>
        <w:r>
          <w:rPr>
            <w:noProof/>
            <w:webHidden/>
          </w:rPr>
          <w:fldChar w:fldCharType="begin"/>
        </w:r>
        <w:r>
          <w:rPr>
            <w:noProof/>
            <w:webHidden/>
          </w:rPr>
          <w:instrText xml:space="preserve"> PAGEREF _Toc52224976 \h </w:instrText>
        </w:r>
        <w:r>
          <w:rPr>
            <w:noProof/>
            <w:webHidden/>
          </w:rPr>
        </w:r>
        <w:r>
          <w:rPr>
            <w:noProof/>
            <w:webHidden/>
          </w:rPr>
          <w:fldChar w:fldCharType="separate"/>
        </w:r>
        <w:r>
          <w:rPr>
            <w:noProof/>
            <w:webHidden/>
          </w:rPr>
          <w:t>7</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7" w:history="1">
        <w:r w:rsidRPr="003C39DA">
          <w:rPr>
            <w:rStyle w:val="Hyperlink"/>
            <w:noProof/>
          </w:rPr>
          <w:t>3.1</w:t>
        </w:r>
        <w:r>
          <w:rPr>
            <w:rFonts w:asciiTheme="minorHAnsi" w:eastAsiaTheme="minorEastAsia" w:hAnsiTheme="minorHAnsi" w:cstheme="minorBidi"/>
            <w:noProof/>
            <w:sz w:val="22"/>
            <w:szCs w:val="22"/>
          </w:rPr>
          <w:tab/>
        </w:r>
        <w:r w:rsidRPr="003C39DA">
          <w:rPr>
            <w:rStyle w:val="Hyperlink"/>
            <w:noProof/>
          </w:rPr>
          <w:t>Replikation der Organisationsdaten</w:t>
        </w:r>
        <w:r>
          <w:rPr>
            <w:noProof/>
            <w:webHidden/>
          </w:rPr>
          <w:tab/>
        </w:r>
        <w:r>
          <w:rPr>
            <w:noProof/>
            <w:webHidden/>
          </w:rPr>
          <w:fldChar w:fldCharType="begin"/>
        </w:r>
        <w:r>
          <w:rPr>
            <w:noProof/>
            <w:webHidden/>
          </w:rPr>
          <w:instrText xml:space="preserve"> PAGEREF _Toc52224977 \h </w:instrText>
        </w:r>
        <w:r>
          <w:rPr>
            <w:noProof/>
            <w:webHidden/>
          </w:rPr>
        </w:r>
        <w:r>
          <w:rPr>
            <w:noProof/>
            <w:webHidden/>
          </w:rPr>
          <w:fldChar w:fldCharType="separate"/>
        </w:r>
        <w:r>
          <w:rPr>
            <w:noProof/>
            <w:webHidden/>
          </w:rPr>
          <w:t>7</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8" w:history="1">
        <w:r w:rsidRPr="003C39DA">
          <w:rPr>
            <w:rStyle w:val="Hyperlink"/>
            <w:noProof/>
          </w:rPr>
          <w:t>3.2</w:t>
        </w:r>
        <w:r>
          <w:rPr>
            <w:rFonts w:asciiTheme="minorHAnsi" w:eastAsiaTheme="minorEastAsia" w:hAnsiTheme="minorHAnsi" w:cstheme="minorBidi"/>
            <w:noProof/>
            <w:sz w:val="22"/>
            <w:szCs w:val="22"/>
          </w:rPr>
          <w:tab/>
        </w:r>
        <w:r w:rsidRPr="003C39DA">
          <w:rPr>
            <w:rStyle w:val="Hyperlink"/>
            <w:noProof/>
          </w:rPr>
          <w:t>Replikation von Stammdaten</w:t>
        </w:r>
        <w:r>
          <w:rPr>
            <w:noProof/>
            <w:webHidden/>
          </w:rPr>
          <w:tab/>
        </w:r>
        <w:r>
          <w:rPr>
            <w:noProof/>
            <w:webHidden/>
          </w:rPr>
          <w:fldChar w:fldCharType="begin"/>
        </w:r>
        <w:r>
          <w:rPr>
            <w:noProof/>
            <w:webHidden/>
          </w:rPr>
          <w:instrText xml:space="preserve"> PAGEREF _Toc52224978 \h </w:instrText>
        </w:r>
        <w:r>
          <w:rPr>
            <w:noProof/>
            <w:webHidden/>
          </w:rPr>
        </w:r>
        <w:r>
          <w:rPr>
            <w:noProof/>
            <w:webHidden/>
          </w:rPr>
          <w:fldChar w:fldCharType="separate"/>
        </w:r>
        <w:r>
          <w:rPr>
            <w:noProof/>
            <w:webHidden/>
          </w:rPr>
          <w:t>8</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79" w:history="1">
        <w:r w:rsidRPr="003C39DA">
          <w:rPr>
            <w:rStyle w:val="Hyperlink"/>
            <w:noProof/>
          </w:rPr>
          <w:t>3.3</w:t>
        </w:r>
        <w:r>
          <w:rPr>
            <w:rFonts w:asciiTheme="minorHAnsi" w:eastAsiaTheme="minorEastAsia" w:hAnsiTheme="minorHAnsi" w:cstheme="minorBidi"/>
            <w:noProof/>
            <w:sz w:val="22"/>
            <w:szCs w:val="22"/>
          </w:rPr>
          <w:tab/>
        </w:r>
        <w:r w:rsidRPr="003C39DA">
          <w:rPr>
            <w:rStyle w:val="Hyperlink"/>
            <w:noProof/>
          </w:rPr>
          <w:t>Replikation von Materialbelegen</w:t>
        </w:r>
        <w:r>
          <w:rPr>
            <w:noProof/>
            <w:webHidden/>
          </w:rPr>
          <w:tab/>
        </w:r>
        <w:r>
          <w:rPr>
            <w:noProof/>
            <w:webHidden/>
          </w:rPr>
          <w:fldChar w:fldCharType="begin"/>
        </w:r>
        <w:r>
          <w:rPr>
            <w:noProof/>
            <w:webHidden/>
          </w:rPr>
          <w:instrText xml:space="preserve"> PAGEREF _Toc52224979 \h </w:instrText>
        </w:r>
        <w:r>
          <w:rPr>
            <w:noProof/>
            <w:webHidden/>
          </w:rPr>
        </w:r>
        <w:r>
          <w:rPr>
            <w:noProof/>
            <w:webHidden/>
          </w:rPr>
          <w:fldChar w:fldCharType="separate"/>
        </w:r>
        <w:r>
          <w:rPr>
            <w:noProof/>
            <w:webHidden/>
          </w:rPr>
          <w:t>10</w:t>
        </w:r>
        <w:r>
          <w:rPr>
            <w:noProof/>
            <w:webHidden/>
          </w:rPr>
          <w:fldChar w:fldCharType="end"/>
        </w:r>
      </w:hyperlink>
    </w:p>
    <w:p w:rsidR="008C1C5D" w:rsidRDefault="008C1C5D">
      <w:pPr>
        <w:pStyle w:val="TOC2"/>
        <w:rPr>
          <w:rFonts w:asciiTheme="minorHAnsi" w:eastAsiaTheme="minorEastAsia" w:hAnsiTheme="minorHAnsi" w:cstheme="minorBidi"/>
          <w:noProof/>
          <w:sz w:val="22"/>
          <w:szCs w:val="22"/>
        </w:rPr>
      </w:pPr>
      <w:hyperlink w:anchor="_Toc52224980" w:history="1">
        <w:r w:rsidRPr="003C39DA">
          <w:rPr>
            <w:rStyle w:val="Hyperlink"/>
            <w:noProof/>
          </w:rPr>
          <w:t>3.4</w:t>
        </w:r>
        <w:r>
          <w:rPr>
            <w:rFonts w:asciiTheme="minorHAnsi" w:eastAsiaTheme="minorEastAsia" w:hAnsiTheme="minorHAnsi" w:cstheme="minorBidi"/>
            <w:noProof/>
            <w:sz w:val="22"/>
            <w:szCs w:val="22"/>
          </w:rPr>
          <w:tab/>
        </w:r>
        <w:r w:rsidRPr="003C39DA">
          <w:rPr>
            <w:rStyle w:val="Hyperlink"/>
            <w:noProof/>
          </w:rPr>
          <w:t>Verbrauchssteuer: Preisfindungsintegration in SAP S/4HANA</w:t>
        </w:r>
        <w:r>
          <w:rPr>
            <w:noProof/>
            <w:webHidden/>
          </w:rPr>
          <w:tab/>
        </w:r>
        <w:r>
          <w:rPr>
            <w:noProof/>
            <w:webHidden/>
          </w:rPr>
          <w:fldChar w:fldCharType="begin"/>
        </w:r>
        <w:r>
          <w:rPr>
            <w:noProof/>
            <w:webHidden/>
          </w:rPr>
          <w:instrText xml:space="preserve"> PAGEREF _Toc52224980 \h </w:instrText>
        </w:r>
        <w:r>
          <w:rPr>
            <w:noProof/>
            <w:webHidden/>
          </w:rPr>
        </w:r>
        <w:r>
          <w:rPr>
            <w:noProof/>
            <w:webHidden/>
          </w:rPr>
          <w:fldChar w:fldCharType="separate"/>
        </w:r>
        <w:r>
          <w:rPr>
            <w:noProof/>
            <w:webHidden/>
          </w:rPr>
          <w:t>12</w:t>
        </w:r>
        <w:r>
          <w:rPr>
            <w:noProof/>
            <w:webHidden/>
          </w:rPr>
          <w:fldChar w:fldCharType="end"/>
        </w:r>
      </w:hyperlink>
    </w:p>
    <w:p w:rsidR="008C1C5D" w:rsidRDefault="008C1C5D" w:rsidP="008F402F">
      <w:pPr>
        <w:tabs>
          <w:tab w:val="right" w:leader="dot" w:pos="14317"/>
        </w:tabs>
        <w:rPr>
          <w:rFonts w:ascii="BentonSans Bold" w:hAnsi="BentonSans Bold"/>
        </w:rPr>
      </w:pPr>
      <w:r>
        <w:rPr>
          <w:rFonts w:ascii="BentonSans Bold" w:hAnsi="BentonSans Bold"/>
        </w:rPr>
        <w:fldChar w:fldCharType="end"/>
      </w:r>
    </w:p>
    <w:p w:rsidR="008C1C5D" w:rsidRPr="008F402F" w:rsidRDefault="008C1C5D" w:rsidP="008F402F">
      <w:pPr>
        <w:spacing w:after="200" w:line="276" w:lineRule="auto"/>
        <w:rPr>
          <w:rFonts w:ascii="BentonSans Bold" w:hAnsi="BentonSans Bold"/>
        </w:rPr>
      </w:pPr>
    </w:p>
    <w:p w:rsidR="004307ED" w:rsidRDefault="008C1C5D">
      <w:pPr>
        <w:pStyle w:val="Heading1"/>
      </w:pPr>
      <w:bookmarkStart w:id="3" w:name="_Toc52224965"/>
      <w:r>
        <w:lastRenderedPageBreak/>
        <w:t>Verwendungszweck</w:t>
      </w:r>
      <w:bookmarkEnd w:id="0"/>
      <w:bookmarkEnd w:id="3"/>
    </w:p>
    <w:p w:rsidR="004307ED" w:rsidRDefault="008C1C5D">
      <w:r>
        <w:t xml:space="preserve">Dieses Integrationsszenario beschreibt die APIs von SAP S/4HANA Cloud für die </w:t>
      </w:r>
      <w:r>
        <w:t>Integration mit SAP Excise Tax Management für die Bereiche Stammdaten (Geschäftspartner, Materialien, Organisationsdaten), Materialwirtschaft (Materialbelege), Logistics Execution (Lieferung für EMCS (Excise Movement and Control System)), Vertrieb (Preisfi</w:t>
      </w:r>
      <w:r>
        <w:t>ndung in Kundenauftrag und Abrechnung) und Finanzwesen (Buchen der Verbrauchssteuer in die Finanzbuchhaltung).</w:t>
      </w:r>
    </w:p>
    <w:p w:rsidR="004307ED" w:rsidRDefault="008C1C5D">
      <w:r>
        <w:t>Länder- und kundenspezifische Details sind nicht abgedeckt und müssen individuell implementiert werden, um sowohl gesetzliche Vorgaben als auch K</w:t>
      </w:r>
      <w:r>
        <w:t>undenanforderungen zu erfüllen.</w:t>
      </w:r>
    </w:p>
    <w:p w:rsidR="004307ED" w:rsidRDefault="008C1C5D">
      <w:r>
        <w:t>Dieses Dokument enthält eine detaillierte Ablaufbeschreibung, anhand deren der Umfangsbestandteil nach der Lösungsaktivierung getestet werden kann; außerdem bildet es den vordefinierten Umfang der Lösung ab. Jeder Prozesssch</w:t>
      </w:r>
      <w:r>
        <w:t>ritt, Report oder Bestandteil wird in einem eigenen Abschnitt beschrieben, in dem die Interaktionen im System (Testschritte) tabellarisch dargestellt sind. Schritte, die nicht im Prozessumfang enthalten sind, aber zu Testzwecken benötigt werden, sind entsp</w:t>
      </w:r>
      <w:r>
        <w:t>rechend gekennzeichnet. Projektspezifische Schritte sind zu ergänzen.</w:t>
      </w:r>
    </w:p>
    <w:p w:rsidR="004307ED" w:rsidRDefault="008C1C5D">
      <w:pPr>
        <w:pStyle w:val="Heading1"/>
      </w:pPr>
      <w:bookmarkStart w:id="4" w:name="unique_2"/>
      <w:bookmarkStart w:id="5" w:name="_Toc52224966"/>
      <w:r>
        <w:lastRenderedPageBreak/>
        <w:t>Voraussetzungen</w:t>
      </w:r>
      <w:bookmarkEnd w:id="4"/>
      <w:bookmarkEnd w:id="5"/>
    </w:p>
    <w:p w:rsidR="004307ED" w:rsidRDefault="008C1C5D">
      <w:r>
        <w:t>In diesem Abschnitt sind alle Voraussetzungen für den Test hinsichtlich System, Benutzer, Stammdaten, Organisationsdaten, sonstige Testdaten und Voraussetzungen zusammeng</w:t>
      </w:r>
      <w:r>
        <w:t>efasst.</w:t>
      </w:r>
    </w:p>
    <w:p w:rsidR="004307ED" w:rsidRDefault="008C1C5D">
      <w:pPr>
        <w:pStyle w:val="Heading2"/>
      </w:pPr>
      <w:bookmarkStart w:id="6" w:name="unique_3"/>
      <w:bookmarkStart w:id="7" w:name="_Toc52224967"/>
      <w:r>
        <w:t>Systemzugriff</w:t>
      </w:r>
      <w:bookmarkEnd w:id="6"/>
      <w:bookmarkEnd w:id="7"/>
    </w:p>
    <w:tbl>
      <w:tblPr>
        <w:tblStyle w:val="SAPStandardTable"/>
        <w:tblW w:w="0" w:type="auto"/>
        <w:tblLook w:val="0620" w:firstRow="1" w:lastRow="0" w:firstColumn="0" w:lastColumn="0" w:noHBand="1" w:noVBand="1"/>
      </w:tblPr>
      <w:tblGrid>
        <w:gridCol w:w="1858"/>
        <w:gridCol w:w="11251"/>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8C1C5D"/>
        </w:tc>
        <w:tc>
          <w:tcPr>
            <w:tcW w:w="0" w:type="auto"/>
          </w:tcPr>
          <w:p w:rsidR="004307ED" w:rsidRDefault="008C1C5D">
            <w:pPr>
              <w:pStyle w:val="SAPTableHeader"/>
            </w:pPr>
            <w:r>
              <w:rPr>
                <w:rStyle w:val="SAPEmphasis"/>
              </w:rPr>
              <w:t>Details</w:t>
            </w:r>
          </w:p>
        </w:tc>
      </w:tr>
      <w:tr w:rsidR="004307ED" w:rsidTr="008C1C5D">
        <w:tc>
          <w:tcPr>
            <w:tcW w:w="0" w:type="auto"/>
          </w:tcPr>
          <w:p w:rsidR="004307ED" w:rsidRDefault="008C1C5D">
            <w:r>
              <w:t>SAP Cloud Platform</w:t>
            </w:r>
          </w:p>
        </w:tc>
        <w:tc>
          <w:tcPr>
            <w:tcW w:w="0" w:type="auto"/>
          </w:tcPr>
          <w:p w:rsidR="004307ED" w:rsidRDefault="008C1C5D">
            <w:r>
              <w:t>Ihr Systemadministrator stellt Ihnen die URL für den Zugriff auf die verschiedenen Apps zur Verfügung, die Ihrer Rolle zugeordnet sind.</w:t>
            </w:r>
          </w:p>
        </w:tc>
      </w:tr>
    </w:tbl>
    <w:p w:rsidR="004307ED" w:rsidRDefault="008C1C5D">
      <w:pPr>
        <w:pStyle w:val="Heading2"/>
      </w:pPr>
      <w:bookmarkStart w:id="8" w:name="unique_4"/>
      <w:bookmarkStart w:id="9" w:name="_Toc52224968"/>
      <w:r>
        <w:t>Rollen</w:t>
      </w:r>
      <w:bookmarkEnd w:id="8"/>
      <w:bookmarkEnd w:id="9"/>
    </w:p>
    <w:p w:rsidR="008C1C5D" w:rsidRDefault="008C1C5D">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8C1C5D" w:rsidRDefault="008C1C5D">
      <w:r>
        <w:rPr>
          <w:rStyle w:val="SAPEmphasis"/>
        </w:rPr>
        <w:t xml:space="preserve">Hinweis </w:t>
      </w:r>
      <w:r>
        <w:t>Diese Rollen oder Bereiche sind Beispiele, die von SAP bereitgestellt werden. Sie können sie als Vorlagen zum Anlegen Ihrer eigenen Rollen und Bereiche verwenden.</w:t>
      </w:r>
    </w:p>
    <w:p w:rsidR="004307ED" w:rsidRDefault="008C1C5D">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p w:rsidR="004307ED" w:rsidRDefault="008C1C5D">
      <w:r>
        <w:t>Sie müssen eine Rolle für die 4LO-Integration anlegen oder eine bereits vorhandene Rolle u</w:t>
      </w:r>
      <w:r>
        <w:t>m den unten beschriebenen Content erweitern:</w:t>
      </w:r>
    </w:p>
    <w:tbl>
      <w:tblPr>
        <w:tblStyle w:val="SAPStandardTable"/>
        <w:tblW w:w="0" w:type="auto"/>
        <w:tblLook w:val="0620" w:firstRow="1" w:lastRow="0" w:firstColumn="0" w:lastColumn="0" w:noHBand="1" w:noVBand="1"/>
      </w:tblPr>
      <w:tblGrid>
        <w:gridCol w:w="4159"/>
        <w:gridCol w:w="3349"/>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pPr>
              <w:pStyle w:val="SAPTableHeader"/>
            </w:pPr>
            <w:r>
              <w:rPr>
                <w:rStyle w:val="SAPScreenElement"/>
              </w:rPr>
              <w:t>Objektart</w:t>
            </w:r>
          </w:p>
        </w:tc>
        <w:tc>
          <w:tcPr>
            <w:tcW w:w="0" w:type="auto"/>
          </w:tcPr>
          <w:p w:rsidR="004307ED" w:rsidRDefault="008C1C5D">
            <w:pPr>
              <w:pStyle w:val="SAPTableHeader"/>
            </w:pPr>
            <w:r>
              <w:rPr>
                <w:rStyle w:val="SAPScreenElement"/>
              </w:rPr>
              <w:t>TADIR-Service</w:t>
            </w:r>
          </w:p>
        </w:tc>
      </w:tr>
      <w:tr w:rsidR="004307ED" w:rsidTr="008C1C5D">
        <w:tc>
          <w:tcPr>
            <w:tcW w:w="0" w:type="auto"/>
            <w:vMerge w:val="restart"/>
          </w:tcPr>
          <w:p w:rsidR="004307ED" w:rsidRDefault="008C1C5D">
            <w:r>
              <w:rPr>
                <w:rStyle w:val="SAPScreenElement"/>
              </w:rPr>
              <w:t>IWSG SAP-Gateway:</w:t>
            </w:r>
          </w:p>
        </w:tc>
        <w:tc>
          <w:tcPr>
            <w:tcW w:w="0" w:type="auto"/>
          </w:tcPr>
          <w:p w:rsidR="004307ED" w:rsidRDefault="008C1C5D">
            <w:r>
              <w:rPr>
                <w:rStyle w:val="SAPUserEntry"/>
              </w:rPr>
              <w:t>ZAPI_BUSINESS_PARTNER_0001</w:t>
            </w:r>
          </w:p>
        </w:tc>
      </w:tr>
      <w:tr w:rsidR="004307ED" w:rsidTr="008C1C5D">
        <w:tc>
          <w:tcPr>
            <w:tcW w:w="0" w:type="auto"/>
            <w:vMerge/>
          </w:tcPr>
          <w:p w:rsidR="00000000" w:rsidRDefault="008C1C5D"/>
        </w:tc>
        <w:tc>
          <w:tcPr>
            <w:tcW w:w="0" w:type="auto"/>
          </w:tcPr>
          <w:p w:rsidR="004307ED" w:rsidRDefault="008C1C5D">
            <w:r>
              <w:rPr>
                <w:rStyle w:val="SAPUserEntry"/>
              </w:rPr>
              <w:t>ZAPI_STORAGELOCATION_SRV_0001</w:t>
            </w:r>
          </w:p>
        </w:tc>
      </w:tr>
      <w:tr w:rsidR="004307ED" w:rsidTr="008C1C5D">
        <w:tc>
          <w:tcPr>
            <w:tcW w:w="0" w:type="auto"/>
            <w:vMerge/>
          </w:tcPr>
          <w:p w:rsidR="00000000" w:rsidRDefault="008C1C5D"/>
        </w:tc>
        <w:tc>
          <w:tcPr>
            <w:tcW w:w="0" w:type="auto"/>
          </w:tcPr>
          <w:p w:rsidR="004307ED" w:rsidRDefault="008C1C5D">
            <w:r>
              <w:rPr>
                <w:rStyle w:val="SAPUserEntry"/>
              </w:rPr>
              <w:t>ZAPI_PRODUCT_SRV_0001</w:t>
            </w:r>
          </w:p>
        </w:tc>
      </w:tr>
      <w:tr w:rsidR="004307ED" w:rsidTr="008C1C5D">
        <w:trPr>
          <w:gridAfter w:val="1"/>
        </w:trPr>
        <w:tc>
          <w:tcPr>
            <w:tcW w:w="0" w:type="auto"/>
          </w:tcPr>
          <w:p w:rsidR="004307ED" w:rsidRDefault="008C1C5D">
            <w:r>
              <w:rPr>
                <w:rStyle w:val="SAPUserEntry"/>
              </w:rPr>
              <w:t>ZAPI_EXCISETAXPLANT_SRV_0001</w:t>
            </w:r>
          </w:p>
        </w:tc>
      </w:tr>
      <w:tr w:rsidR="004307ED" w:rsidTr="008C1C5D">
        <w:trPr>
          <w:gridAfter w:val="1"/>
        </w:trPr>
        <w:tc>
          <w:tcPr>
            <w:tcW w:w="0" w:type="auto"/>
          </w:tcPr>
          <w:p w:rsidR="004307ED" w:rsidRDefault="008C1C5D">
            <w:r>
              <w:rPr>
                <w:rStyle w:val="SAPUserEntry"/>
              </w:rPr>
              <w:t>ZAPI_EXCISETAXMATDOCITM_SRV_0001</w:t>
            </w:r>
          </w:p>
        </w:tc>
      </w:tr>
      <w:tr w:rsidR="004307ED" w:rsidTr="008C1C5D">
        <w:trPr>
          <w:gridAfter w:val="1"/>
        </w:trPr>
        <w:tc>
          <w:tcPr>
            <w:tcW w:w="0" w:type="auto"/>
          </w:tcPr>
          <w:p w:rsidR="004307ED" w:rsidRDefault="008C1C5D">
            <w:r>
              <w:rPr>
                <w:rStyle w:val="SAPUserEntry"/>
              </w:rPr>
              <w:t>ZAPI_COMPANYCODE_SRV_0001</w:t>
            </w:r>
          </w:p>
        </w:tc>
      </w:tr>
      <w:tr w:rsidR="004307ED" w:rsidTr="008C1C5D">
        <w:trPr>
          <w:gridAfter w:val="1"/>
        </w:trPr>
        <w:tc>
          <w:tcPr>
            <w:tcW w:w="0" w:type="auto"/>
          </w:tcPr>
          <w:p w:rsidR="004307ED" w:rsidRDefault="008C1C5D">
            <w:r>
              <w:rPr>
                <w:rStyle w:val="SAPUserEntry"/>
              </w:rPr>
              <w:t>ZAPI_EXCISETAXACCDOCPOST_SRV_0001</w:t>
            </w:r>
          </w:p>
        </w:tc>
      </w:tr>
      <w:tr w:rsidR="004307ED" w:rsidTr="008C1C5D">
        <w:trPr>
          <w:gridAfter w:val="1"/>
        </w:trPr>
        <w:tc>
          <w:tcPr>
            <w:tcW w:w="0" w:type="auto"/>
          </w:tcPr>
          <w:p w:rsidR="004307ED" w:rsidRDefault="008C1C5D">
            <w:r>
              <w:rPr>
                <w:rStyle w:val="SAPUserEntry"/>
              </w:rPr>
              <w:lastRenderedPageBreak/>
              <w:t>ZAPI_GLACCOUNTINCHARTOFACCOUNTS_SRV</w:t>
            </w:r>
          </w:p>
        </w:tc>
      </w:tr>
      <w:tr w:rsidR="004307ED" w:rsidTr="008C1C5D">
        <w:trPr>
          <w:gridAfter w:val="1"/>
        </w:trPr>
        <w:tc>
          <w:tcPr>
            <w:tcW w:w="0" w:type="auto"/>
          </w:tcPr>
          <w:p w:rsidR="004307ED" w:rsidRDefault="008C1C5D">
            <w:r>
              <w:rPr>
                <w:rStyle w:val="SAPUserEntry"/>
              </w:rPr>
              <w:t>ZAPI_ET_UNITOFMEASURE_SRV_0001</w:t>
            </w:r>
          </w:p>
        </w:tc>
      </w:tr>
      <w:tr w:rsidR="004307ED" w:rsidTr="008C1C5D">
        <w:tc>
          <w:tcPr>
            <w:tcW w:w="0" w:type="auto"/>
            <w:vMerge w:val="restart"/>
          </w:tcPr>
          <w:p w:rsidR="004307ED" w:rsidRDefault="008C1C5D">
            <w:r>
              <w:rPr>
                <w:rStyle w:val="SAPScreenElement"/>
              </w:rPr>
              <w:t>IWSV SAP Gateway - Business-Suite-Aktivierung</w:t>
            </w:r>
          </w:p>
        </w:tc>
        <w:tc>
          <w:tcPr>
            <w:tcW w:w="0" w:type="auto"/>
          </w:tcPr>
          <w:p w:rsidR="004307ED" w:rsidRDefault="008C1C5D">
            <w:r>
              <w:rPr>
                <w:rStyle w:val="SAPUserEntry"/>
              </w:rPr>
              <w:t>API_BUSINESS_PARTNER 0001</w:t>
            </w:r>
          </w:p>
        </w:tc>
      </w:tr>
      <w:tr w:rsidR="004307ED" w:rsidTr="008C1C5D">
        <w:tc>
          <w:tcPr>
            <w:tcW w:w="0" w:type="auto"/>
            <w:vMerge/>
          </w:tcPr>
          <w:p w:rsidR="00000000" w:rsidRDefault="008C1C5D"/>
        </w:tc>
        <w:tc>
          <w:tcPr>
            <w:tcW w:w="0" w:type="auto"/>
          </w:tcPr>
          <w:p w:rsidR="004307ED" w:rsidRDefault="008C1C5D">
            <w:r>
              <w:rPr>
                <w:rStyle w:val="SAPUserEntry"/>
              </w:rPr>
              <w:t>API_STORAGELOCATION_SRV 0001</w:t>
            </w:r>
          </w:p>
        </w:tc>
      </w:tr>
      <w:tr w:rsidR="004307ED" w:rsidTr="008C1C5D">
        <w:tc>
          <w:tcPr>
            <w:tcW w:w="0" w:type="auto"/>
            <w:vMerge/>
          </w:tcPr>
          <w:p w:rsidR="00000000" w:rsidRDefault="008C1C5D"/>
        </w:tc>
        <w:tc>
          <w:tcPr>
            <w:tcW w:w="0" w:type="auto"/>
          </w:tcPr>
          <w:p w:rsidR="004307ED" w:rsidRDefault="008C1C5D">
            <w:r>
              <w:rPr>
                <w:rStyle w:val="SAPUserEntry"/>
              </w:rPr>
              <w:t>API_PRODUCT_SRV 0001</w:t>
            </w:r>
          </w:p>
        </w:tc>
      </w:tr>
      <w:tr w:rsidR="004307ED" w:rsidTr="008C1C5D">
        <w:trPr>
          <w:gridAfter w:val="1"/>
        </w:trPr>
        <w:tc>
          <w:tcPr>
            <w:tcW w:w="0" w:type="auto"/>
          </w:tcPr>
          <w:p w:rsidR="004307ED" w:rsidRDefault="008C1C5D">
            <w:r>
              <w:rPr>
                <w:rStyle w:val="SAPUserEntry"/>
              </w:rPr>
              <w:t>API_EXCISETAXPLANT_SRV 0001</w:t>
            </w:r>
          </w:p>
        </w:tc>
      </w:tr>
      <w:tr w:rsidR="004307ED" w:rsidTr="008C1C5D">
        <w:trPr>
          <w:gridAfter w:val="1"/>
        </w:trPr>
        <w:tc>
          <w:tcPr>
            <w:tcW w:w="0" w:type="auto"/>
          </w:tcPr>
          <w:p w:rsidR="004307ED" w:rsidRDefault="008C1C5D">
            <w:r>
              <w:rPr>
                <w:rStyle w:val="SAPUserEntry"/>
              </w:rPr>
              <w:t>API_EXCISETAXMATDOCITM_SRV 0001</w:t>
            </w:r>
          </w:p>
        </w:tc>
      </w:tr>
      <w:tr w:rsidR="004307ED" w:rsidTr="008C1C5D">
        <w:trPr>
          <w:gridAfter w:val="1"/>
        </w:trPr>
        <w:tc>
          <w:tcPr>
            <w:tcW w:w="0" w:type="auto"/>
          </w:tcPr>
          <w:p w:rsidR="004307ED" w:rsidRDefault="008C1C5D">
            <w:r>
              <w:rPr>
                <w:rStyle w:val="SAPUserEntry"/>
              </w:rPr>
              <w:t>API_COMPANYCODE_SRV 0001</w:t>
            </w:r>
          </w:p>
        </w:tc>
      </w:tr>
      <w:tr w:rsidR="004307ED" w:rsidTr="008C1C5D">
        <w:trPr>
          <w:gridAfter w:val="1"/>
        </w:trPr>
        <w:tc>
          <w:tcPr>
            <w:tcW w:w="0" w:type="auto"/>
          </w:tcPr>
          <w:p w:rsidR="004307ED" w:rsidRDefault="008C1C5D">
            <w:r>
              <w:rPr>
                <w:rStyle w:val="SAPUserEntry"/>
              </w:rPr>
              <w:t>API_EXCISETAXACCDOCPOST_SRV 0001</w:t>
            </w:r>
          </w:p>
        </w:tc>
      </w:tr>
      <w:tr w:rsidR="004307ED" w:rsidTr="008C1C5D">
        <w:trPr>
          <w:gridAfter w:val="1"/>
        </w:trPr>
        <w:tc>
          <w:tcPr>
            <w:tcW w:w="0" w:type="auto"/>
          </w:tcPr>
          <w:p w:rsidR="004307ED" w:rsidRDefault="008C1C5D">
            <w:r>
              <w:rPr>
                <w:rStyle w:val="SAPUserEntry"/>
              </w:rPr>
              <w:t>API_GLACCOUNTINCHARTOFACCOUNTS_SRV</w:t>
            </w:r>
          </w:p>
        </w:tc>
      </w:tr>
      <w:tr w:rsidR="004307ED" w:rsidTr="008C1C5D">
        <w:trPr>
          <w:gridAfter w:val="1"/>
        </w:trPr>
        <w:tc>
          <w:tcPr>
            <w:tcW w:w="0" w:type="auto"/>
          </w:tcPr>
          <w:p w:rsidR="004307ED" w:rsidRDefault="008C1C5D">
            <w:r>
              <w:rPr>
                <w:rStyle w:val="SAPUserEntry"/>
              </w:rPr>
              <w:t>API_ET_UNITOFMEASURE_SRV 0001</w:t>
            </w:r>
          </w:p>
        </w:tc>
      </w:tr>
    </w:tbl>
    <w:p w:rsidR="004307ED" w:rsidRDefault="008C1C5D">
      <w:pPr>
        <w:pStyle w:val="Heading2"/>
      </w:pPr>
      <w:bookmarkStart w:id="10" w:name="unique_5"/>
      <w:bookmarkStart w:id="11" w:name="_Toc52224969"/>
      <w:r>
        <w:t>Stammdaten, Organisationsdaten und sonstige Daten</w:t>
      </w:r>
      <w:bookmarkEnd w:id="10"/>
      <w:bookmarkEnd w:id="11"/>
    </w:p>
    <w:p w:rsidR="004307ED" w:rsidRDefault="008C1C5D">
      <w:r>
        <w:t xml:space="preserve">Die </w:t>
      </w:r>
      <w:r>
        <w:t>Organisationsstruktur und die Stammdaten Ihres Unternehmens werden bei der Implementierung in Ihrem System angelegt. Die Organisationsstruktur gibt den Aufbau Ihres Unternehmens wieder. Die Stammdaten stehen beispielsweise für Materialien, Kunden und Liefe</w:t>
      </w:r>
      <w:r>
        <w:t>ranten, je nach dem betrieblichen Schwerpunkt Ihres Unternehmens.</w:t>
      </w:r>
    </w:p>
    <w:p w:rsidR="004307ED" w:rsidRDefault="008C1C5D">
      <w:r>
        <w:t>Verwenden Sie beim Durchführen des Tests eigene Stammdaten oder folgende Beispieldaten.</w:t>
      </w:r>
    </w:p>
    <w:tbl>
      <w:tblPr>
        <w:tblStyle w:val="SAPStandardTable"/>
        <w:tblW w:w="0" w:type="auto"/>
        <w:tblLook w:val="0620" w:firstRow="1" w:lastRow="0" w:firstColumn="0" w:lastColumn="0" w:noHBand="1" w:noVBand="1"/>
      </w:tblPr>
      <w:tblGrid>
        <w:gridCol w:w="1668"/>
        <w:gridCol w:w="2912"/>
        <w:gridCol w:w="815"/>
        <w:gridCol w:w="1342"/>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pPr>
              <w:pStyle w:val="SAPTableHeader"/>
            </w:pPr>
            <w:r>
              <w:rPr>
                <w:rStyle w:val="SAPEmphasis"/>
              </w:rPr>
              <w:t>Daten</w:t>
            </w:r>
          </w:p>
        </w:tc>
        <w:tc>
          <w:tcPr>
            <w:tcW w:w="0" w:type="auto"/>
          </w:tcPr>
          <w:p w:rsidR="004307ED" w:rsidRDefault="008C1C5D">
            <w:pPr>
              <w:pStyle w:val="SAPTableHeader"/>
            </w:pPr>
            <w:r>
              <w:rPr>
                <w:rStyle w:val="SAPEmphasis"/>
              </w:rPr>
              <w:t>Musterwert</w:t>
            </w:r>
          </w:p>
        </w:tc>
        <w:tc>
          <w:tcPr>
            <w:tcW w:w="0" w:type="auto"/>
          </w:tcPr>
          <w:p w:rsidR="004307ED" w:rsidRDefault="008C1C5D">
            <w:pPr>
              <w:pStyle w:val="SAPTableHeader"/>
            </w:pPr>
            <w:r>
              <w:rPr>
                <w:rStyle w:val="SAPEmphasis"/>
              </w:rPr>
              <w:t>Details</w:t>
            </w:r>
          </w:p>
        </w:tc>
        <w:tc>
          <w:tcPr>
            <w:tcW w:w="0" w:type="auto"/>
          </w:tcPr>
          <w:p w:rsidR="004307ED" w:rsidRDefault="008C1C5D">
            <w:pPr>
              <w:pStyle w:val="SAPTableHeader"/>
            </w:pPr>
            <w:r>
              <w:rPr>
                <w:rStyle w:val="SAPEmphasis"/>
              </w:rPr>
              <w:t>Kommentare</w:t>
            </w:r>
          </w:p>
        </w:tc>
      </w:tr>
      <w:tr w:rsidR="004307ED" w:rsidTr="008C1C5D">
        <w:tc>
          <w:tcPr>
            <w:tcW w:w="0" w:type="auto"/>
          </w:tcPr>
          <w:p w:rsidR="004307ED" w:rsidRDefault="008C1C5D">
            <w:r>
              <w:t>Buchungskreis</w:t>
            </w:r>
          </w:p>
        </w:tc>
        <w:tc>
          <w:tcPr>
            <w:tcW w:w="0" w:type="auto"/>
          </w:tcPr>
          <w:p w:rsidR="004307ED" w:rsidRDefault="008C1C5D">
            <w:r>
              <w:t>alle verfügbaren Buchungskreise</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Lagerort</w:t>
            </w:r>
          </w:p>
        </w:tc>
        <w:tc>
          <w:tcPr>
            <w:tcW w:w="0" w:type="auto"/>
          </w:tcPr>
          <w:p w:rsidR="004307ED" w:rsidRDefault="008C1C5D">
            <w:r>
              <w:t xml:space="preserve">alle </w:t>
            </w:r>
            <w:r>
              <w:t>verfügbaren Lagerorte</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Materialstamm</w:t>
            </w:r>
          </w:p>
        </w:tc>
        <w:tc>
          <w:tcPr>
            <w:tcW w:w="0" w:type="auto"/>
          </w:tcPr>
          <w:p w:rsidR="004307ED" w:rsidRDefault="008C1C5D">
            <w:r>
              <w:t>alle verfügbaren</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Geschäftspartner</w:t>
            </w:r>
          </w:p>
        </w:tc>
        <w:tc>
          <w:tcPr>
            <w:tcW w:w="0" w:type="auto"/>
          </w:tcPr>
          <w:p w:rsidR="004307ED" w:rsidRDefault="008C1C5D">
            <w:r>
              <w:t>alle verfügbaren</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Materialbeleg</w:t>
            </w:r>
          </w:p>
        </w:tc>
        <w:tc>
          <w:tcPr>
            <w:tcW w:w="0" w:type="auto"/>
          </w:tcPr>
          <w:p w:rsidR="004307ED" w:rsidRDefault="008C1C5D">
            <w:r>
              <w:t>alle verfügbaren</w:t>
            </w:r>
          </w:p>
        </w:tc>
        <w:tc>
          <w:tcPr>
            <w:tcW w:w="0" w:type="auto"/>
          </w:tcPr>
          <w:p w:rsidR="00000000" w:rsidRDefault="008C1C5D"/>
        </w:tc>
        <w:tc>
          <w:tcPr>
            <w:tcW w:w="0" w:type="auto"/>
          </w:tcPr>
          <w:p w:rsidR="00000000" w:rsidRDefault="008C1C5D"/>
        </w:tc>
      </w:tr>
    </w:tbl>
    <w:p w:rsidR="004307ED" w:rsidRDefault="008C1C5D">
      <w:pPr>
        <w:pStyle w:val="Heading2"/>
      </w:pPr>
      <w:bookmarkStart w:id="12" w:name="unique_6"/>
      <w:bookmarkStart w:id="13" w:name="_Toc52224970"/>
      <w:r>
        <w:lastRenderedPageBreak/>
        <w:t>Zusätzliche manuelle Konfiguration</w:t>
      </w:r>
      <w:bookmarkEnd w:id="12"/>
      <w:bookmarkEnd w:id="13"/>
    </w:p>
    <w:p w:rsidR="004307ED" w:rsidRDefault="008C1C5D">
      <w:r>
        <w:t xml:space="preserve">Bevor Sie diesen Umfangsbestandteil testen können, müssen Sie die zusätzlichen </w:t>
      </w:r>
      <w:r>
        <w:t xml:space="preserve">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 die nicht von S</w:t>
      </w:r>
      <w:r>
        <w:t xml:space="preserve">AP ausgeliefert werden und von Ihnen angelegt werden müssen. Weitere Informationen finden Sie in der Anleitung zum Einrichten dieses Umfangsbestandteils im </w:t>
      </w:r>
      <w:hyperlink r:id="rId8" w:history="1">
        <w:r>
          <w:rPr>
            <w:rStyle w:val="underline"/>
          </w:rPr>
          <w:t>SAP Best Practices Explorer</w:t>
        </w:r>
      </w:hyperlink>
      <w:r>
        <w:t xml:space="preserve"> (https://rapid.sap.com/bp/#/browse/scopeitems/&lt;enter the scope item ID&gt;).</w:t>
      </w:r>
    </w:p>
    <w:p w:rsidR="004307ED" w:rsidRDefault="008C1C5D">
      <w:pPr>
        <w:pStyle w:val="Heading2"/>
      </w:pPr>
      <w:bookmarkStart w:id="14" w:name="unique_7"/>
      <w:bookmarkStart w:id="15" w:name="_Toc52224971"/>
      <w:r>
        <w:t>Voraussetzungen/Situation</w:t>
      </w:r>
      <w:bookmarkEnd w:id="14"/>
      <w:bookmarkEnd w:id="15"/>
    </w:p>
    <w:p w:rsidR="004307ED" w:rsidRDefault="008C1C5D">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2870"/>
        <w:gridCol w:w="11301"/>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pPr>
              <w:pStyle w:val="SAPTableHeader"/>
            </w:pPr>
            <w:r>
              <w:rPr>
                <w:rStyle w:val="SAPEmphasis"/>
              </w:rPr>
              <w:t>ID des Umfangsbestandteils</w:t>
            </w:r>
          </w:p>
        </w:tc>
        <w:tc>
          <w:tcPr>
            <w:tcW w:w="0" w:type="auto"/>
          </w:tcPr>
          <w:p w:rsidR="004307ED" w:rsidRDefault="008C1C5D">
            <w:pPr>
              <w:pStyle w:val="SAPTableHeader"/>
            </w:pPr>
            <w:r>
              <w:rPr>
                <w:rStyle w:val="SAPEmphasis"/>
              </w:rPr>
              <w:t>Voraussetzung/Situation</w:t>
            </w:r>
          </w:p>
        </w:tc>
      </w:tr>
      <w:tr w:rsidR="004307ED" w:rsidTr="008C1C5D">
        <w:tc>
          <w:tcPr>
            <w:tcW w:w="0" w:type="auto"/>
          </w:tcPr>
          <w:p w:rsidR="004307ED" w:rsidRDefault="008C1C5D">
            <w:r>
              <w:t>J45 – Beschaffung von Direktmaterialien</w:t>
            </w:r>
          </w:p>
        </w:tc>
        <w:tc>
          <w:tcPr>
            <w:tcW w:w="0" w:type="auto"/>
          </w:tcPr>
          <w:p w:rsidR="004307ED" w:rsidRDefault="008C1C5D">
            <w:r>
              <w:t>Es müssen Materialstammsätze vorhanden sein, die die Verbrauchsteuerkondition (z.B. Alkohol, Tabak) erfüllen. Die Relevanz für die Verbrauchsteuer wird in der App SAP Cloud Platform Excise Tax definiert.</w:t>
            </w:r>
          </w:p>
          <w:p w:rsidR="004307ED" w:rsidRDefault="008C1C5D">
            <w:r>
              <w:t>Materialbelege für die zugehörigen Materialstammsätze (z.B. Bestellung, Kundenauftrag).</w:t>
            </w:r>
          </w:p>
        </w:tc>
      </w:tr>
    </w:tbl>
    <w:p w:rsidR="004307ED" w:rsidRDefault="008C1C5D">
      <w:pPr>
        <w:pStyle w:val="Heading2"/>
      </w:pPr>
      <w:bookmarkStart w:id="16" w:name="d2e186"/>
      <w:bookmarkStart w:id="17" w:name="_Toc52224972"/>
      <w:r>
        <w:t>Vorbereitende Schritte</w:t>
      </w:r>
      <w:bookmarkEnd w:id="16"/>
      <w:bookmarkEnd w:id="17"/>
    </w:p>
    <w:p w:rsidR="004307ED" w:rsidRDefault="008C1C5D">
      <w:pPr>
        <w:pStyle w:val="Heading3"/>
      </w:pPr>
      <w:bookmarkStart w:id="18" w:name="unique_8"/>
      <w:bookmarkStart w:id="19" w:name="_Toc52224973"/>
      <w:r>
        <w:t>Voraussetzungen</w:t>
      </w:r>
      <w:bookmarkEnd w:id="18"/>
      <w:bookmarkEnd w:id="19"/>
    </w:p>
    <w:p w:rsidR="004307ED" w:rsidRDefault="008C1C5D">
      <w:pPr>
        <w:pStyle w:val="SAPKeyblockTitle"/>
      </w:pPr>
      <w:r>
        <w:t>Verwendung</w:t>
      </w:r>
    </w:p>
    <w:p w:rsidR="004307ED" w:rsidRDefault="008C1C5D">
      <w:r>
        <w:t>Legen Sie einen Materialstammsatz an.</w:t>
      </w:r>
    </w:p>
    <w:p w:rsidR="004307ED" w:rsidRDefault="008C1C5D">
      <w:pPr>
        <w:pStyle w:val="SAPKeyblockTitle"/>
      </w:pPr>
      <w:r>
        <w:t>Vorgehensweise</w:t>
      </w:r>
    </w:p>
    <w:p w:rsidR="004307ED" w:rsidRDefault="008C1C5D">
      <w:r>
        <w:t>Kopieren Sie einen vorhandenen Materialstammsatz im SAP-S/4HANA</w:t>
      </w:r>
      <w:r>
        <w:t xml:space="preserve">-System in einen neuen Materialstammsatz (alle Sichten usw.), und geben Sie ihm einen neuen Namen, z.B. </w:t>
      </w:r>
      <w:r>
        <w:rPr>
          <w:rStyle w:val="SAPUserEntry"/>
        </w:rPr>
        <w:t>Alkohol</w:t>
      </w:r>
      <w:r>
        <w:t xml:space="preserve">, </w:t>
      </w:r>
      <w:r>
        <w:rPr>
          <w:rStyle w:val="SAPScreenElement"/>
        </w:rPr>
        <w:t>Mengeneinheit</w:t>
      </w:r>
      <w:r>
        <w:t xml:space="preserve">: </w:t>
      </w:r>
      <w:r>
        <w:rPr>
          <w:rStyle w:val="SAPUserEntry"/>
        </w:rPr>
        <w:t>Liter</w:t>
      </w:r>
      <w:r>
        <w:t>.</w:t>
      </w:r>
    </w:p>
    <w:p w:rsidR="004307ED" w:rsidRDefault="008C1C5D">
      <w:pPr>
        <w:pStyle w:val="Heading3"/>
      </w:pPr>
      <w:bookmarkStart w:id="20" w:name="unique_9"/>
      <w:bookmarkStart w:id="21" w:name="_Toc52224974"/>
      <w:r>
        <w:lastRenderedPageBreak/>
        <w:t>Systemvoraussetzungen</w:t>
      </w:r>
      <w:bookmarkEnd w:id="20"/>
      <w:bookmarkEnd w:id="21"/>
    </w:p>
    <w:p w:rsidR="004307ED" w:rsidRDefault="008C1C5D">
      <w:pPr>
        <w:pStyle w:val="listpara1"/>
        <w:numPr>
          <w:ilvl w:val="0"/>
          <w:numId w:val="5"/>
        </w:numPr>
      </w:pPr>
      <w:r>
        <w:t xml:space="preserve">SAP-S/4HANA-System, das mit SAP Cloud Platform Excise Tax verbunden ist (SM59-Konfiguration von </w:t>
      </w:r>
      <w:r>
        <w:t>RFC-Verbindungen: HTTP-Verbindung zu externem Server)</w:t>
      </w:r>
    </w:p>
    <w:p w:rsidR="004307ED" w:rsidRDefault="008C1C5D">
      <w:pPr>
        <w:pStyle w:val="listpara1"/>
        <w:numPr>
          <w:ilvl w:val="0"/>
          <w:numId w:val="3"/>
        </w:numPr>
      </w:pPr>
      <w:r>
        <w:t>OAuth2-Authentifizierung (SE80-Object Navigator: OAuth-2.0-Client-Profil; OA2C_CONFIG-OAuth-2.0-Client: OAuth 2.0 Configuration)</w:t>
      </w:r>
    </w:p>
    <w:p w:rsidR="004307ED" w:rsidRDefault="008C1C5D">
      <w:pPr>
        <w:pStyle w:val="Heading3"/>
      </w:pPr>
      <w:bookmarkStart w:id="22" w:name="unique_10"/>
      <w:bookmarkStart w:id="23" w:name="_Toc52224975"/>
      <w:r>
        <w:t>Vorverarbeitungsschritte</w:t>
      </w:r>
      <w:bookmarkEnd w:id="22"/>
      <w:bookmarkEnd w:id="23"/>
    </w:p>
    <w:p w:rsidR="004307ED" w:rsidRDefault="008C1C5D">
      <w:pPr>
        <w:pStyle w:val="listpara1"/>
        <w:numPr>
          <w:ilvl w:val="0"/>
          <w:numId w:val="6"/>
        </w:numPr>
      </w:pPr>
      <w:r>
        <w:t>Legen Sie die Konditionsart ET01 basierend auf d</w:t>
      </w:r>
      <w:r>
        <w:t>er vordefinierten Formel für die Verbrauchsteuerberechnung an.</w:t>
      </w:r>
    </w:p>
    <w:p w:rsidR="004307ED" w:rsidRDefault="008C1C5D">
      <w:pPr>
        <w:pStyle w:val="listpara1"/>
        <w:numPr>
          <w:ilvl w:val="0"/>
          <w:numId w:val="3"/>
        </w:numPr>
      </w:pPr>
      <w:r>
        <w:t>Erweitern Sie das Kalkulationsschema, das für Kundenaufträge und Kundenrechnungen für Verbrauchsteuermaterialien verwendet wird, um die Konditionsart ET01.</w:t>
      </w:r>
    </w:p>
    <w:p w:rsidR="004307ED" w:rsidRDefault="008C1C5D">
      <w:pPr>
        <w:pStyle w:val="Heading1"/>
      </w:pPr>
      <w:bookmarkStart w:id="24" w:name="unique_11"/>
      <w:bookmarkStart w:id="25" w:name="_Toc52224976"/>
      <w:r>
        <w:lastRenderedPageBreak/>
        <w:t>Testverfahren</w:t>
      </w:r>
      <w:bookmarkEnd w:id="24"/>
      <w:bookmarkEnd w:id="25"/>
    </w:p>
    <w:p w:rsidR="004307ED" w:rsidRDefault="008C1C5D">
      <w:r>
        <w:t>In diesem Abschnitt wer</w:t>
      </w:r>
      <w:r>
        <w:t>den die Testverfahren für den jeweiligen Prozessschritt beschrieben, der zum betreffenden Umfangsbestandteil gehört.</w:t>
      </w:r>
    </w:p>
    <w:p w:rsidR="004307ED" w:rsidRDefault="008C1C5D">
      <w:pPr>
        <w:pStyle w:val="Heading2"/>
      </w:pPr>
      <w:bookmarkStart w:id="26" w:name="unique_12"/>
      <w:bookmarkStart w:id="27" w:name="_Toc52224977"/>
      <w:r>
        <w:t>Replikation der Organisationsdaten</w:t>
      </w:r>
      <w:bookmarkEnd w:id="26"/>
      <w:bookmarkEnd w:id="27"/>
    </w:p>
    <w:p w:rsidR="004307ED" w:rsidRDefault="008C1C5D">
      <w:pPr>
        <w:pStyle w:val="SAPKeyblockTitle"/>
      </w:pPr>
      <w:r>
        <w:t>Testverwaltung</w:t>
      </w:r>
    </w:p>
    <w:p w:rsidR="004307ED" w:rsidRDefault="008C1C5D">
      <w:r>
        <w:t>Kundenprojekt: Füllen Sie die projektbezogenen Teile aus.</w:t>
      </w:r>
    </w:p>
    <w:p w:rsidR="004307ED" w:rsidRDefault="004307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Testfall-ID</w:t>
            </w:r>
          </w:p>
        </w:tc>
        <w:tc>
          <w:tcPr>
            <w:tcW w:w="0" w:type="auto"/>
            <w:shd w:val="clear" w:color="auto" w:fill="auto"/>
            <w:tcMar>
              <w:top w:w="29" w:type="dxa"/>
              <w:left w:w="29" w:type="dxa"/>
              <w:bottom w:w="29" w:type="dxa"/>
              <w:right w:w="29" w:type="dxa"/>
            </w:tcMar>
          </w:tcPr>
          <w:p w:rsidR="004307ED" w:rsidRDefault="008C1C5D">
            <w:r>
              <w:t>&lt;X.XX&gt;</w:t>
            </w:r>
          </w:p>
        </w:tc>
        <w:tc>
          <w:tcPr>
            <w:tcW w:w="0" w:type="auto"/>
            <w:shd w:val="clear" w:color="auto" w:fill="auto"/>
            <w:tcMar>
              <w:top w:w="29" w:type="dxa"/>
              <w:left w:w="29" w:type="dxa"/>
              <w:bottom w:w="29" w:type="dxa"/>
              <w:right w:w="29" w:type="dxa"/>
            </w:tcMar>
          </w:tcPr>
          <w:p w:rsidR="004307ED" w:rsidRDefault="008C1C5D">
            <w:r>
              <w:rPr>
                <w:rStyle w:val="SAPEmphasis"/>
              </w:rPr>
              <w:t>Testername</w:t>
            </w:r>
          </w:p>
        </w:tc>
        <w:tc>
          <w:tcPr>
            <w:tcW w:w="0" w:type="auto"/>
            <w:shd w:val="clear" w:color="auto" w:fill="auto"/>
            <w:tcMar>
              <w:top w:w="29" w:type="dxa"/>
              <w:left w:w="29" w:type="dxa"/>
              <w:bottom w:w="29" w:type="dxa"/>
              <w:right w:w="29" w:type="dxa"/>
            </w:tcMar>
          </w:tcPr>
          <w:p w:rsidR="004307ED" w:rsidRDefault="004307ED"/>
        </w:tc>
        <w:tc>
          <w:tcPr>
            <w:tcW w:w="0" w:type="auto"/>
            <w:shd w:val="clear" w:color="auto" w:fill="auto"/>
            <w:tcMar>
              <w:top w:w="29" w:type="dxa"/>
              <w:left w:w="29" w:type="dxa"/>
              <w:bottom w:w="29" w:type="dxa"/>
              <w:right w:w="29" w:type="dxa"/>
            </w:tcMar>
          </w:tcPr>
          <w:p w:rsidR="004307ED" w:rsidRDefault="008C1C5D">
            <w:r>
              <w:rPr>
                <w:rStyle w:val="SAPEmphasis"/>
              </w:rPr>
              <w:t>Testdatum</w:t>
            </w:r>
          </w:p>
        </w:tc>
        <w:tc>
          <w:tcPr>
            <w:tcW w:w="0" w:type="auto"/>
            <w:shd w:val="clear" w:color="auto" w:fill="auto"/>
            <w:tcMar>
              <w:top w:w="29" w:type="dxa"/>
              <w:left w:w="29" w:type="dxa"/>
              <w:bottom w:w="29" w:type="dxa"/>
              <w:right w:w="29" w:type="dxa"/>
            </w:tcMar>
          </w:tcPr>
          <w:p w:rsidR="004307ED" w:rsidRDefault="008C1C5D">
            <w:r>
              <w:rPr>
                <w:rStyle w:val="SAPUserEntry"/>
              </w:rPr>
              <w:t>Geben Sie ein Testdatum ein.</w:t>
            </w:r>
          </w:p>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t>Benutzerrolle(n)</w:t>
            </w:r>
          </w:p>
        </w:tc>
        <w:tc>
          <w:tcPr>
            <w:tcW w:w="0" w:type="auto"/>
            <w:gridSpan w:val="5"/>
            <w:shd w:val="clear" w:color="auto" w:fill="auto"/>
            <w:tcMar>
              <w:top w:w="29" w:type="dxa"/>
              <w:left w:w="29" w:type="dxa"/>
              <w:bottom w:w="29" w:type="dxa"/>
              <w:right w:w="29" w:type="dxa"/>
            </w:tcMar>
          </w:tcPr>
          <w:p w:rsidR="004307ED" w:rsidRDefault="004307ED"/>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Verantwortungsbereich</w:t>
            </w:r>
          </w:p>
        </w:tc>
        <w:tc>
          <w:tcPr>
            <w:tcW w:w="0" w:type="auto"/>
            <w:gridSpan w:val="3"/>
            <w:shd w:val="clear" w:color="auto" w:fill="auto"/>
            <w:tcMar>
              <w:top w:w="29" w:type="dxa"/>
              <w:left w:w="29" w:type="dxa"/>
              <w:bottom w:w="29" w:type="dxa"/>
              <w:right w:w="29" w:type="dxa"/>
            </w:tcMar>
          </w:tcPr>
          <w:p w:rsidR="004307ED" w:rsidRDefault="008C1C5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307ED" w:rsidRDefault="008C1C5D">
            <w:r>
              <w:rPr>
                <w:rStyle w:val="SAPEmphasis"/>
              </w:rPr>
              <w:t>Dauer</w:t>
            </w:r>
          </w:p>
        </w:tc>
        <w:tc>
          <w:tcPr>
            <w:tcW w:w="0" w:type="auto"/>
            <w:shd w:val="clear" w:color="auto" w:fill="auto"/>
            <w:tcMar>
              <w:top w:w="29" w:type="dxa"/>
              <w:left w:w="29" w:type="dxa"/>
              <w:bottom w:w="29" w:type="dxa"/>
              <w:right w:w="29" w:type="dxa"/>
            </w:tcMar>
          </w:tcPr>
          <w:p w:rsidR="004307ED" w:rsidRDefault="008C1C5D">
            <w:r>
              <w:rPr>
                <w:rStyle w:val="SAPUserEntry"/>
              </w:rPr>
              <w:t>Geben Sie eine Dauer ein.</w:t>
            </w:r>
          </w:p>
        </w:tc>
      </w:tr>
    </w:tbl>
    <w:p w:rsidR="004307ED" w:rsidRDefault="008C1C5D">
      <w:pPr>
        <w:pStyle w:val="SAPKeyblockTitle"/>
      </w:pPr>
      <w:r>
        <w:t>Zweck</w:t>
      </w:r>
    </w:p>
    <w:p w:rsidR="004307ED" w:rsidRDefault="008C1C5D">
      <w:r>
        <w:t xml:space="preserve">Für die Konfiguration der </w:t>
      </w:r>
      <w:r>
        <w:t>Verbrauchsteuerlösung auf der SAP Cloud Platform ist der Zugriff auf eine Mindestmenge von Organisationsdaten erforderlich. Auf SAP-Cloud-Platform-Verbrauchsteuer-Seite erfolgt die Integration mithilfe von Wertehilfen, die synchron in den angeschlossenen S</w:t>
      </w:r>
      <w:r>
        <w:t>AP-S/4HANA-Tenant integriert sind. Bei der Werteauswahl werden in einigen Anwendungsfällen Organisationsdaten direkt aus der Ergebnisliste der Eingabehilfe in SAP-Cloud-Platform-Verbrauchsteuerinstanzen übertragen. Die SAP-S/4HANA-Verbrauchsteuer-Integrati</w:t>
      </w:r>
      <w:r>
        <w:t>onsebene stellt die Möglichkeit zur Verfügung, synchron auf Buchungskreise, Werke und Lagerorte zuzugreifen.</w:t>
      </w:r>
    </w:p>
    <w:p w:rsidR="004307ED" w:rsidRDefault="008C1C5D">
      <w:pPr>
        <w:pStyle w:val="SAPKeyblockTitle"/>
      </w:pPr>
      <w:r>
        <w:lastRenderedPageBreak/>
        <w:t>Vorgehensweise</w:t>
      </w:r>
    </w:p>
    <w:tbl>
      <w:tblPr>
        <w:tblStyle w:val="SAPStandardTable"/>
        <w:tblW w:w="0" w:type="auto"/>
        <w:tblLook w:val="0620" w:firstRow="1" w:lastRow="0" w:firstColumn="0" w:lastColumn="0" w:noHBand="1" w:noVBand="1"/>
      </w:tblPr>
      <w:tblGrid>
        <w:gridCol w:w="1319"/>
        <w:gridCol w:w="1372"/>
        <w:gridCol w:w="6023"/>
        <w:gridCol w:w="3442"/>
        <w:gridCol w:w="2015"/>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r>
              <w:rPr>
                <w:rStyle w:val="SAPEmphasis"/>
              </w:rPr>
              <w:t>Testschrittnummer</w:t>
            </w:r>
          </w:p>
        </w:tc>
        <w:tc>
          <w:tcPr>
            <w:tcW w:w="0" w:type="auto"/>
          </w:tcPr>
          <w:p w:rsidR="004307ED" w:rsidRDefault="008C1C5D">
            <w:r>
              <w:rPr>
                <w:rStyle w:val="SAPEmphasis"/>
              </w:rPr>
              <w:t>Bezeichnung des Testschritts</w:t>
            </w:r>
          </w:p>
        </w:tc>
        <w:tc>
          <w:tcPr>
            <w:tcW w:w="0" w:type="auto"/>
          </w:tcPr>
          <w:p w:rsidR="004307ED" w:rsidRDefault="008C1C5D">
            <w:r>
              <w:rPr>
                <w:rStyle w:val="SAPEmphasis"/>
              </w:rPr>
              <w:t>Anweisungen</w:t>
            </w:r>
          </w:p>
        </w:tc>
        <w:tc>
          <w:tcPr>
            <w:tcW w:w="0" w:type="auto"/>
          </w:tcPr>
          <w:p w:rsidR="004307ED" w:rsidRDefault="008C1C5D">
            <w:r>
              <w:rPr>
                <w:rStyle w:val="SAPEmphasis"/>
              </w:rPr>
              <w:t>Erwartetes Ergebnis</w:t>
            </w:r>
          </w:p>
        </w:tc>
        <w:tc>
          <w:tcPr>
            <w:tcW w:w="0" w:type="auto"/>
          </w:tcPr>
          <w:p w:rsidR="004307ED" w:rsidRDefault="008C1C5D">
            <w:r>
              <w:rPr>
                <w:rStyle w:val="SAPEmphasis"/>
              </w:rPr>
              <w:t>Bestanden/Nicht bestanden/Anmerkung</w:t>
            </w:r>
          </w:p>
        </w:tc>
      </w:tr>
      <w:tr w:rsidR="004307ED" w:rsidTr="008C1C5D">
        <w:tc>
          <w:tcPr>
            <w:tcW w:w="0" w:type="auto"/>
          </w:tcPr>
          <w:p w:rsidR="004307ED" w:rsidRDefault="008C1C5D">
            <w:r>
              <w:t>1</w:t>
            </w:r>
          </w:p>
        </w:tc>
        <w:tc>
          <w:tcPr>
            <w:tcW w:w="0" w:type="auto"/>
          </w:tcPr>
          <w:p w:rsidR="004307ED" w:rsidRDefault="008C1C5D">
            <w:r>
              <w:rPr>
                <w:rStyle w:val="SAPEmphasis"/>
              </w:rPr>
              <w:t>Anmelden</w:t>
            </w:r>
          </w:p>
        </w:tc>
        <w:tc>
          <w:tcPr>
            <w:tcW w:w="0" w:type="auto"/>
          </w:tcPr>
          <w:p w:rsidR="004307ED" w:rsidRDefault="008C1C5D">
            <w:r>
              <w:t xml:space="preserve">Melden Sie sich am SAP-Cloud-Platform-Excise-Tax-Tenant an. Ihrem Benutzer muss die Rolle </w:t>
            </w:r>
            <w:r>
              <w:rPr>
                <w:rStyle w:val="SAPScreenElement"/>
              </w:rPr>
              <w:t>Konfigurationsexperte</w:t>
            </w:r>
            <w:r>
              <w:t xml:space="preserve"> oder </w:t>
            </w:r>
            <w:r>
              <w:rPr>
                <w:rStyle w:val="SAPScreenElement"/>
              </w:rPr>
              <w:t>Steuerverwalter</w:t>
            </w:r>
            <w:r>
              <w:t xml:space="preserve"> zugeordnet sein.</w:t>
            </w:r>
          </w:p>
        </w:tc>
        <w:tc>
          <w:tcPr>
            <w:tcW w:w="0" w:type="auto"/>
          </w:tcPr>
          <w:p w:rsidR="004307ED" w:rsidRDefault="008C1C5D">
            <w:r>
              <w:t>Das SAP Fiori Launchpad sollte geladen sein, und verschiedene Apps sollten angezeigt werden.</w:t>
            </w:r>
          </w:p>
        </w:tc>
        <w:tc>
          <w:tcPr>
            <w:tcW w:w="0" w:type="auto"/>
          </w:tcPr>
          <w:p w:rsidR="00000000" w:rsidRDefault="008C1C5D"/>
        </w:tc>
      </w:tr>
      <w:tr w:rsidR="004307ED" w:rsidTr="008C1C5D">
        <w:tc>
          <w:tcPr>
            <w:tcW w:w="0" w:type="auto"/>
          </w:tcPr>
          <w:p w:rsidR="004307ED" w:rsidRDefault="008C1C5D">
            <w:r>
              <w:t>2</w:t>
            </w:r>
          </w:p>
        </w:tc>
        <w:tc>
          <w:tcPr>
            <w:tcW w:w="0" w:type="auto"/>
          </w:tcPr>
          <w:p w:rsidR="004307ED" w:rsidRDefault="008C1C5D">
            <w:r>
              <w:rPr>
                <w:rStyle w:val="SAPEmphasis"/>
              </w:rPr>
              <w:t>Buchungskreise überprüfen</w:t>
            </w:r>
          </w:p>
        </w:tc>
        <w:tc>
          <w:tcPr>
            <w:tcW w:w="0" w:type="auto"/>
          </w:tcPr>
          <w:p w:rsidR="004307ED" w:rsidRDefault="008C1C5D">
            <w:r>
              <w:t xml:space="preserve">Verwenden Sie </w:t>
            </w:r>
            <w:r>
              <w:rPr>
                <w:rStyle w:val="SAPScreenElement"/>
              </w:rPr>
              <w:t>Änderungsprotokolle für Stammdaten</w:t>
            </w:r>
            <w:r>
              <w:t xml:space="preserve">. Wählen Sie im Filterbereich die Wertehilfen für </w:t>
            </w:r>
            <w:r>
              <w:rPr>
                <w:rStyle w:val="SAPScreenElement"/>
              </w:rPr>
              <w:t>Buchungskreis</w:t>
            </w:r>
            <w:r>
              <w:t xml:space="preserve"> und </w:t>
            </w:r>
            <w:r>
              <w:rPr>
                <w:rStyle w:val="SAPScreenElement"/>
              </w:rPr>
              <w:t>Werk</w:t>
            </w:r>
            <w:r>
              <w:t xml:space="preserve"> und dann in den folgenden Dialogfenstern </w:t>
            </w:r>
            <w:r>
              <w:rPr>
                <w:rStyle w:val="SAPScreenElement"/>
              </w:rPr>
              <w:t>Start</w:t>
            </w:r>
            <w:r>
              <w:t>.</w:t>
            </w:r>
          </w:p>
        </w:tc>
        <w:tc>
          <w:tcPr>
            <w:tcW w:w="0" w:type="auto"/>
          </w:tcPr>
          <w:p w:rsidR="004307ED" w:rsidRDefault="008C1C5D">
            <w:r>
              <w:t>Eine Liste der im SAP-S/4HANA-System verfügbaren Buchungskrei</w:t>
            </w:r>
            <w:r>
              <w:t>se und Werke wird angezeigt:</w:t>
            </w:r>
          </w:p>
          <w:p w:rsidR="004307ED" w:rsidRDefault="008C1C5D">
            <w:r>
              <w:rPr>
                <w:rStyle w:val="SAPScreenElement"/>
              </w:rPr>
              <w:t>Buchungskreis</w:t>
            </w:r>
            <w:r>
              <w:t xml:space="preserve">: z.B. </w:t>
            </w:r>
            <w:r>
              <w:rPr>
                <w:rStyle w:val="SAPUserEntry"/>
              </w:rPr>
              <w:t>1010, 1710 usw.</w:t>
            </w:r>
          </w:p>
          <w:p w:rsidR="004307ED" w:rsidRDefault="008C1C5D">
            <w:r>
              <w:rPr>
                <w:rStyle w:val="SAPScreenElement"/>
              </w:rPr>
              <w:t>Werk</w:t>
            </w:r>
            <w:r>
              <w:t xml:space="preserve">: z.B. </w:t>
            </w:r>
            <w:r>
              <w:rPr>
                <w:rStyle w:val="SAPUserEntry"/>
              </w:rPr>
              <w:t>1010, 1710 usw.</w:t>
            </w:r>
          </w:p>
        </w:tc>
        <w:tc>
          <w:tcPr>
            <w:tcW w:w="0" w:type="auto"/>
          </w:tcPr>
          <w:p w:rsidR="00000000" w:rsidRDefault="008C1C5D"/>
        </w:tc>
      </w:tr>
      <w:tr w:rsidR="004307ED" w:rsidTr="008C1C5D">
        <w:tc>
          <w:tcPr>
            <w:tcW w:w="0" w:type="auto"/>
          </w:tcPr>
          <w:p w:rsidR="004307ED" w:rsidRDefault="008C1C5D">
            <w:r>
              <w:t>3</w:t>
            </w:r>
          </w:p>
        </w:tc>
        <w:tc>
          <w:tcPr>
            <w:tcW w:w="0" w:type="auto"/>
          </w:tcPr>
          <w:p w:rsidR="004307ED" w:rsidRDefault="008C1C5D">
            <w:r>
              <w:rPr>
                <w:rStyle w:val="SAPEmphasis"/>
              </w:rPr>
              <w:t>Lagerorte prüfen</w:t>
            </w:r>
          </w:p>
        </w:tc>
        <w:tc>
          <w:tcPr>
            <w:tcW w:w="0" w:type="auto"/>
          </w:tcPr>
          <w:p w:rsidR="004307ED" w:rsidRDefault="008C1C5D">
            <w:r>
              <w:t xml:space="preserve">Für den Test der Lagerortintegration verwenden Sie die App </w:t>
            </w:r>
            <w:r>
              <w:rPr>
                <w:rStyle w:val="SAPScreenElement"/>
              </w:rPr>
              <w:t>Lagerzuordnungen</w:t>
            </w:r>
            <w:r>
              <w:t xml:space="preserve">. Wählen Sie im Filterbereich die Wertehilfe für </w:t>
            </w:r>
            <w:r>
              <w:rPr>
                <w:rStyle w:val="SAPScreenElement"/>
              </w:rPr>
              <w:t>Lagerort</w:t>
            </w:r>
            <w:r>
              <w:t>, und wähle</w:t>
            </w:r>
            <w:r>
              <w:t xml:space="preserve">n Sie in den folgenden Dialogfenstern </w:t>
            </w:r>
            <w:r>
              <w:rPr>
                <w:rStyle w:val="SAPScreenElement"/>
              </w:rPr>
              <w:t>Start</w:t>
            </w:r>
            <w:r>
              <w:t>.</w:t>
            </w:r>
          </w:p>
        </w:tc>
        <w:tc>
          <w:tcPr>
            <w:tcW w:w="0" w:type="auto"/>
          </w:tcPr>
          <w:p w:rsidR="004307ED" w:rsidRDefault="008C1C5D">
            <w:r>
              <w:t>Als Ergebnis sehen Sie alle Lagerorte, die im angeschlossenen SAP-S/4HANA-Client gepflegt sind, zusammen mit ihrer Beschreibung und ihrer Zuordnung zu einem Werk.</w:t>
            </w:r>
          </w:p>
          <w:p w:rsidR="004307ED" w:rsidRDefault="008C1C5D">
            <w:r>
              <w:rPr>
                <w:rStyle w:val="SAPScreenElement"/>
              </w:rPr>
              <w:t>Lagerort</w:t>
            </w:r>
            <w:r>
              <w:t>: &lt;beliebig&gt;</w:t>
            </w:r>
          </w:p>
        </w:tc>
        <w:tc>
          <w:tcPr>
            <w:tcW w:w="0" w:type="auto"/>
          </w:tcPr>
          <w:p w:rsidR="00000000" w:rsidRDefault="008C1C5D"/>
        </w:tc>
      </w:tr>
      <w:tr w:rsidR="004307ED" w:rsidTr="008C1C5D">
        <w:tc>
          <w:tcPr>
            <w:tcW w:w="0" w:type="auto"/>
          </w:tcPr>
          <w:p w:rsidR="004307ED" w:rsidRDefault="008C1C5D">
            <w:r>
              <w:t>4</w:t>
            </w:r>
          </w:p>
        </w:tc>
        <w:tc>
          <w:tcPr>
            <w:tcW w:w="0" w:type="auto"/>
          </w:tcPr>
          <w:p w:rsidR="004307ED" w:rsidRDefault="008C1C5D">
            <w:r>
              <w:rPr>
                <w:rStyle w:val="SAPEmphasis"/>
              </w:rPr>
              <w:t>Neue Lagerzuordnung anl</w:t>
            </w:r>
            <w:r>
              <w:rPr>
                <w:rStyle w:val="SAPEmphasis"/>
              </w:rPr>
              <w:t>egen</w:t>
            </w:r>
          </w:p>
        </w:tc>
        <w:tc>
          <w:tcPr>
            <w:tcW w:w="0" w:type="auto"/>
          </w:tcPr>
          <w:p w:rsidR="004307ED" w:rsidRDefault="008C1C5D">
            <w:r>
              <w:t xml:space="preserve">Um (in Ihrem Testsystem) eine neue Lagerzuordnung anzulegen, verwenden Sie die App </w:t>
            </w:r>
            <w:r>
              <w:rPr>
                <w:rStyle w:val="SAPScreenElement"/>
              </w:rPr>
              <w:t>Lagerzuordnungen</w:t>
            </w:r>
            <w:r>
              <w:t xml:space="preserve">. Wählen Sie </w:t>
            </w:r>
            <w:r>
              <w:rPr>
                <w:rStyle w:val="SAPScreenElement"/>
              </w:rPr>
              <w:t>Anlegen</w:t>
            </w:r>
            <w:r>
              <w:t xml:space="preserve">, und wählen Sie Einzelwerte aus den Wertehilfen </w:t>
            </w:r>
            <w:r>
              <w:rPr>
                <w:rStyle w:val="SAPScreenElement"/>
              </w:rPr>
              <w:t>Werk</w:t>
            </w:r>
            <w:r>
              <w:t xml:space="preserve"> und </w:t>
            </w:r>
            <w:r>
              <w:rPr>
                <w:rStyle w:val="SAPScreenElement"/>
              </w:rPr>
              <w:t>Lagerort</w:t>
            </w:r>
            <w:r>
              <w:t xml:space="preserve"> aus. Wählen Sie zusätzlich eine </w:t>
            </w:r>
            <w:r>
              <w:rPr>
                <w:rStyle w:val="SAPScreenElement"/>
              </w:rPr>
              <w:t>Steuerart</w:t>
            </w:r>
            <w:r>
              <w:t xml:space="preserve"> und eine entsprechende </w:t>
            </w:r>
            <w:r>
              <w:rPr>
                <w:rStyle w:val="SAPScreenElement"/>
              </w:rPr>
              <w:t>Lager-ID</w:t>
            </w:r>
            <w:r>
              <w:t xml:space="preserve"> aus, und geben Sie eine </w:t>
            </w:r>
            <w:r>
              <w:rPr>
                <w:rStyle w:val="SAPScreenElement"/>
              </w:rPr>
              <w:t>Werkslagernummer</w:t>
            </w:r>
            <w:r>
              <w:t xml:space="preserve"> ein. Sichern Sie die neue Lagerzuordnung.</w:t>
            </w:r>
          </w:p>
        </w:tc>
        <w:tc>
          <w:tcPr>
            <w:tcW w:w="0" w:type="auto"/>
          </w:tcPr>
          <w:p w:rsidR="004307ED" w:rsidRDefault="008C1C5D">
            <w:r>
              <w:t>Prüfen Sie das angelegte Lager.</w:t>
            </w:r>
          </w:p>
          <w:p w:rsidR="004307ED" w:rsidRDefault="008C1C5D">
            <w:r>
              <w:t xml:space="preserve">Überprüfen Sie die Existenz des Lagers und dessen korrekte Zuordnung zum </w:t>
            </w:r>
            <w:r>
              <w:rPr>
                <w:rStyle w:val="SAPScreenElement"/>
              </w:rPr>
              <w:t>Werk</w:t>
            </w:r>
            <w:r>
              <w:t xml:space="preserve"> und </w:t>
            </w:r>
            <w:r>
              <w:rPr>
                <w:rStyle w:val="SAPScreenElement"/>
              </w:rPr>
              <w:t>Lagerort</w:t>
            </w:r>
            <w:r>
              <w:t xml:space="preserve"> über die Suchfunktion auf dem Einstiegsbi</w:t>
            </w:r>
            <w:r>
              <w:t xml:space="preserve">ld der App </w:t>
            </w:r>
            <w:r>
              <w:rPr>
                <w:rStyle w:val="SAPScreenElement"/>
              </w:rPr>
              <w:t>Lagerzuordnung</w:t>
            </w:r>
            <w:r>
              <w:t>.</w:t>
            </w:r>
          </w:p>
        </w:tc>
        <w:tc>
          <w:tcPr>
            <w:tcW w:w="0" w:type="auto"/>
          </w:tcPr>
          <w:p w:rsidR="00000000" w:rsidRDefault="008C1C5D"/>
        </w:tc>
      </w:tr>
    </w:tbl>
    <w:p w:rsidR="004307ED" w:rsidRDefault="008C1C5D">
      <w:pPr>
        <w:pStyle w:val="Heading2"/>
      </w:pPr>
      <w:bookmarkStart w:id="28" w:name="unique_13"/>
      <w:bookmarkStart w:id="29" w:name="_Toc52224978"/>
      <w:r>
        <w:t>Replikation von Stammdaten</w:t>
      </w:r>
      <w:bookmarkEnd w:id="28"/>
      <w:bookmarkEnd w:id="29"/>
    </w:p>
    <w:p w:rsidR="004307ED" w:rsidRDefault="008C1C5D">
      <w:pPr>
        <w:pStyle w:val="SAPKeyblockTitle"/>
      </w:pPr>
      <w:r>
        <w:t>Testverwaltung</w:t>
      </w:r>
    </w:p>
    <w:p w:rsidR="004307ED" w:rsidRDefault="008C1C5D">
      <w:r>
        <w:t>Kundenprojekt: Füllen Sie die projektbezogenen Teile aus.</w:t>
      </w:r>
    </w:p>
    <w:p w:rsidR="004307ED" w:rsidRDefault="004307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Testfall-ID</w:t>
            </w:r>
          </w:p>
        </w:tc>
        <w:tc>
          <w:tcPr>
            <w:tcW w:w="0" w:type="auto"/>
            <w:shd w:val="clear" w:color="auto" w:fill="auto"/>
            <w:tcMar>
              <w:top w:w="29" w:type="dxa"/>
              <w:left w:w="29" w:type="dxa"/>
              <w:bottom w:w="29" w:type="dxa"/>
              <w:right w:w="29" w:type="dxa"/>
            </w:tcMar>
          </w:tcPr>
          <w:p w:rsidR="004307ED" w:rsidRDefault="008C1C5D">
            <w:r>
              <w:t>&lt;X.XX&gt;</w:t>
            </w:r>
          </w:p>
        </w:tc>
        <w:tc>
          <w:tcPr>
            <w:tcW w:w="0" w:type="auto"/>
            <w:shd w:val="clear" w:color="auto" w:fill="auto"/>
            <w:tcMar>
              <w:top w:w="29" w:type="dxa"/>
              <w:left w:w="29" w:type="dxa"/>
              <w:bottom w:w="29" w:type="dxa"/>
              <w:right w:w="29" w:type="dxa"/>
            </w:tcMar>
          </w:tcPr>
          <w:p w:rsidR="004307ED" w:rsidRDefault="008C1C5D">
            <w:r>
              <w:rPr>
                <w:rStyle w:val="SAPEmphasis"/>
              </w:rPr>
              <w:t>Testername</w:t>
            </w:r>
          </w:p>
        </w:tc>
        <w:tc>
          <w:tcPr>
            <w:tcW w:w="0" w:type="auto"/>
            <w:shd w:val="clear" w:color="auto" w:fill="auto"/>
            <w:tcMar>
              <w:top w:w="29" w:type="dxa"/>
              <w:left w:w="29" w:type="dxa"/>
              <w:bottom w:w="29" w:type="dxa"/>
              <w:right w:w="29" w:type="dxa"/>
            </w:tcMar>
          </w:tcPr>
          <w:p w:rsidR="004307ED" w:rsidRDefault="004307ED"/>
        </w:tc>
        <w:tc>
          <w:tcPr>
            <w:tcW w:w="0" w:type="auto"/>
            <w:shd w:val="clear" w:color="auto" w:fill="auto"/>
            <w:tcMar>
              <w:top w:w="29" w:type="dxa"/>
              <w:left w:w="29" w:type="dxa"/>
              <w:bottom w:w="29" w:type="dxa"/>
              <w:right w:w="29" w:type="dxa"/>
            </w:tcMar>
          </w:tcPr>
          <w:p w:rsidR="004307ED" w:rsidRDefault="008C1C5D">
            <w:r>
              <w:rPr>
                <w:rStyle w:val="SAPEmphasis"/>
              </w:rPr>
              <w:t>Testdatum</w:t>
            </w:r>
          </w:p>
        </w:tc>
        <w:tc>
          <w:tcPr>
            <w:tcW w:w="0" w:type="auto"/>
            <w:shd w:val="clear" w:color="auto" w:fill="auto"/>
            <w:tcMar>
              <w:top w:w="29" w:type="dxa"/>
              <w:left w:w="29" w:type="dxa"/>
              <w:bottom w:w="29" w:type="dxa"/>
              <w:right w:w="29" w:type="dxa"/>
            </w:tcMar>
          </w:tcPr>
          <w:p w:rsidR="004307ED" w:rsidRDefault="008C1C5D">
            <w:r>
              <w:rPr>
                <w:rStyle w:val="SAPUserEntry"/>
              </w:rPr>
              <w:t>Geben Sie ein Testdatum ein.</w:t>
            </w:r>
          </w:p>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t>Benutzerrolle(n)</w:t>
            </w:r>
          </w:p>
        </w:tc>
        <w:tc>
          <w:tcPr>
            <w:tcW w:w="0" w:type="auto"/>
            <w:gridSpan w:val="5"/>
            <w:shd w:val="clear" w:color="auto" w:fill="auto"/>
            <w:tcMar>
              <w:top w:w="29" w:type="dxa"/>
              <w:left w:w="29" w:type="dxa"/>
              <w:bottom w:w="29" w:type="dxa"/>
              <w:right w:w="29" w:type="dxa"/>
            </w:tcMar>
          </w:tcPr>
          <w:p w:rsidR="004307ED" w:rsidRDefault="004307ED"/>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Verantwortungsbereich</w:t>
            </w:r>
          </w:p>
        </w:tc>
        <w:tc>
          <w:tcPr>
            <w:tcW w:w="0" w:type="auto"/>
            <w:gridSpan w:val="3"/>
            <w:shd w:val="clear" w:color="auto" w:fill="auto"/>
            <w:tcMar>
              <w:top w:w="29" w:type="dxa"/>
              <w:left w:w="29" w:type="dxa"/>
              <w:bottom w:w="29" w:type="dxa"/>
              <w:right w:w="29" w:type="dxa"/>
            </w:tcMar>
          </w:tcPr>
          <w:p w:rsidR="004307ED" w:rsidRDefault="008C1C5D">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4307ED" w:rsidRDefault="008C1C5D">
            <w:r>
              <w:rPr>
                <w:rStyle w:val="SAPEmphasis"/>
              </w:rPr>
              <w:t>Dauer</w:t>
            </w:r>
          </w:p>
        </w:tc>
        <w:tc>
          <w:tcPr>
            <w:tcW w:w="0" w:type="auto"/>
            <w:shd w:val="clear" w:color="auto" w:fill="auto"/>
            <w:tcMar>
              <w:top w:w="29" w:type="dxa"/>
              <w:left w:w="29" w:type="dxa"/>
              <w:bottom w:w="29" w:type="dxa"/>
              <w:right w:w="29" w:type="dxa"/>
            </w:tcMar>
          </w:tcPr>
          <w:p w:rsidR="004307ED" w:rsidRDefault="008C1C5D">
            <w:r>
              <w:rPr>
                <w:rStyle w:val="SAPUserEntry"/>
              </w:rPr>
              <w:t>Geben Sie eine Dauer ein.</w:t>
            </w:r>
          </w:p>
        </w:tc>
      </w:tr>
    </w:tbl>
    <w:p w:rsidR="004307ED" w:rsidRDefault="008C1C5D">
      <w:pPr>
        <w:pStyle w:val="SAPKeyblockTitle"/>
      </w:pPr>
      <w:r>
        <w:t>Zweck</w:t>
      </w:r>
    </w:p>
    <w:p w:rsidR="004307ED" w:rsidRDefault="008C1C5D">
      <w:r>
        <w:t>Zum Ausführen der SAP-Cloud-Platform-Excise-Tax-Lösung in Bezug auf Konfiguration, Auswertungen und Datenverarbeitung ist die Sy</w:t>
      </w:r>
      <w:r>
        <w:t>nchronisierung einiger Stammdaten mit dem verbundenen SAP-S/4HANA-Client erforderlich. Besonders wichtig ist die Replikation von Geschäftspartnern (in ihren Rollen als Lieferanten und Kunden/Warenempfänger) und Materialien, die verbrauchsteuerrelevant sind</w:t>
      </w:r>
      <w:r>
        <w:t>.</w:t>
      </w:r>
    </w:p>
    <w:p w:rsidR="004307ED" w:rsidRDefault="008C1C5D">
      <w:pPr>
        <w:pStyle w:val="SAPKeyblockTitle"/>
      </w:pPr>
      <w:r>
        <w:t>Vorgehensweise</w:t>
      </w:r>
    </w:p>
    <w:tbl>
      <w:tblPr>
        <w:tblStyle w:val="SAPStandardTable"/>
        <w:tblW w:w="0" w:type="auto"/>
        <w:tblLook w:val="0620" w:firstRow="1" w:lastRow="0" w:firstColumn="0" w:lastColumn="0" w:noHBand="1" w:noVBand="1"/>
      </w:tblPr>
      <w:tblGrid>
        <w:gridCol w:w="1298"/>
        <w:gridCol w:w="1548"/>
        <w:gridCol w:w="3369"/>
        <w:gridCol w:w="6011"/>
        <w:gridCol w:w="1945"/>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r>
              <w:rPr>
                <w:rStyle w:val="SAPEmphasis"/>
              </w:rPr>
              <w:t>Testschrittnummer</w:t>
            </w:r>
          </w:p>
        </w:tc>
        <w:tc>
          <w:tcPr>
            <w:tcW w:w="0" w:type="auto"/>
          </w:tcPr>
          <w:p w:rsidR="004307ED" w:rsidRDefault="008C1C5D">
            <w:r>
              <w:rPr>
                <w:rStyle w:val="SAPEmphasis"/>
              </w:rPr>
              <w:t>Bezeichnung des Testschritts</w:t>
            </w:r>
          </w:p>
        </w:tc>
        <w:tc>
          <w:tcPr>
            <w:tcW w:w="0" w:type="auto"/>
          </w:tcPr>
          <w:p w:rsidR="004307ED" w:rsidRDefault="008C1C5D">
            <w:r>
              <w:rPr>
                <w:rStyle w:val="SAPEmphasis"/>
              </w:rPr>
              <w:t>Anweisungen</w:t>
            </w:r>
          </w:p>
        </w:tc>
        <w:tc>
          <w:tcPr>
            <w:tcW w:w="0" w:type="auto"/>
          </w:tcPr>
          <w:p w:rsidR="004307ED" w:rsidRDefault="008C1C5D">
            <w:r>
              <w:rPr>
                <w:rStyle w:val="SAPEmphasis"/>
              </w:rPr>
              <w:t>Erwartetes Ergebnis</w:t>
            </w:r>
          </w:p>
        </w:tc>
        <w:tc>
          <w:tcPr>
            <w:tcW w:w="0" w:type="auto"/>
          </w:tcPr>
          <w:p w:rsidR="004307ED" w:rsidRDefault="008C1C5D">
            <w:r>
              <w:rPr>
                <w:rStyle w:val="SAPEmphasis"/>
              </w:rPr>
              <w:t>Bestanden/Nicht bestanden/Anmerkung</w:t>
            </w:r>
          </w:p>
        </w:tc>
      </w:tr>
      <w:tr w:rsidR="004307ED" w:rsidTr="008C1C5D">
        <w:tc>
          <w:tcPr>
            <w:tcW w:w="0" w:type="auto"/>
          </w:tcPr>
          <w:p w:rsidR="004307ED" w:rsidRDefault="008C1C5D">
            <w:r>
              <w:t>1</w:t>
            </w:r>
          </w:p>
        </w:tc>
        <w:tc>
          <w:tcPr>
            <w:tcW w:w="0" w:type="auto"/>
          </w:tcPr>
          <w:p w:rsidR="004307ED" w:rsidRDefault="008C1C5D">
            <w:r>
              <w:rPr>
                <w:rStyle w:val="SAPEmphasis"/>
              </w:rPr>
              <w:t>Anmelden</w:t>
            </w:r>
          </w:p>
        </w:tc>
        <w:tc>
          <w:tcPr>
            <w:tcW w:w="0" w:type="auto"/>
          </w:tcPr>
          <w:p w:rsidR="004307ED" w:rsidRDefault="008C1C5D">
            <w:r>
              <w:t xml:space="preserve">Melden Sie sich am SAP-Cloud-Platform-Excise-Tax-Tenant an. Ihrem Benutzer muss die Rolle </w:t>
            </w:r>
            <w:r>
              <w:rPr>
                <w:rStyle w:val="SAPScreenElement"/>
              </w:rPr>
              <w:t>Steuerverantwortlicher</w:t>
            </w:r>
            <w:r>
              <w:t xml:space="preserve"> zugeordnet sein.</w:t>
            </w:r>
          </w:p>
        </w:tc>
        <w:tc>
          <w:tcPr>
            <w:tcW w:w="0" w:type="auto"/>
          </w:tcPr>
          <w:p w:rsidR="004307ED" w:rsidRDefault="008C1C5D">
            <w:r>
              <w:t>Das SAP Fiori Launchpad sollte geladen sein, und verschiedene Apps sollten angezeigt werden.</w:t>
            </w:r>
          </w:p>
        </w:tc>
        <w:tc>
          <w:tcPr>
            <w:tcW w:w="0" w:type="auto"/>
          </w:tcPr>
          <w:p w:rsidR="00000000" w:rsidRDefault="008C1C5D"/>
        </w:tc>
      </w:tr>
      <w:tr w:rsidR="004307ED" w:rsidTr="008C1C5D">
        <w:tc>
          <w:tcPr>
            <w:tcW w:w="0" w:type="auto"/>
          </w:tcPr>
          <w:p w:rsidR="004307ED" w:rsidRDefault="008C1C5D">
            <w:r>
              <w:t>2</w:t>
            </w:r>
          </w:p>
        </w:tc>
        <w:tc>
          <w:tcPr>
            <w:tcW w:w="0" w:type="auto"/>
          </w:tcPr>
          <w:p w:rsidR="004307ED" w:rsidRDefault="008C1C5D">
            <w:r>
              <w:rPr>
                <w:rStyle w:val="SAPEmphasis"/>
              </w:rPr>
              <w:t>Replikation von Stammdaten</w:t>
            </w:r>
          </w:p>
        </w:tc>
        <w:tc>
          <w:tcPr>
            <w:tcW w:w="0" w:type="auto"/>
          </w:tcPr>
          <w:p w:rsidR="004307ED" w:rsidRDefault="008C1C5D">
            <w:r>
              <w:t xml:space="preserve">Öffnen Sie die App </w:t>
            </w:r>
            <w:r>
              <w:rPr>
                <w:rStyle w:val="SAPScreenElement"/>
              </w:rPr>
              <w:t>Daten synchronisieren und Änderungen anzeigen</w:t>
            </w:r>
            <w:r>
              <w:t xml:space="preserve">, und wählen Sie auf der Registerkarte </w:t>
            </w:r>
            <w:r>
              <w:rPr>
                <w:rStyle w:val="SAPScreenElement"/>
              </w:rPr>
              <w:t>Stammdatensynchronisation</w:t>
            </w:r>
            <w:r>
              <w:t xml:space="preserve"> die Option </w:t>
            </w:r>
            <w:r>
              <w:rPr>
                <w:rStyle w:val="SAPScreenElement"/>
              </w:rPr>
              <w:t>Stammdaten synchronisieren</w:t>
            </w:r>
            <w:r>
              <w:t>.</w:t>
            </w:r>
          </w:p>
        </w:tc>
        <w:tc>
          <w:tcPr>
            <w:tcW w:w="0" w:type="auto"/>
          </w:tcPr>
          <w:p w:rsidR="004307ED" w:rsidRDefault="008C1C5D">
            <w:r>
              <w:t>Dadurch wird die Stammdatenreplikation aus dem SAP-S/4HANA-Client in den SAP-Cloud-Platform-Excise-Tax-Tenant ausgelöst. Um das Ergebnis der Replikation anzuzeigen, wählen Sie auf demselben B</w:t>
            </w:r>
            <w:r>
              <w:t xml:space="preserve">ild im Filterbereich die Option </w:t>
            </w:r>
            <w:r>
              <w:rPr>
                <w:rStyle w:val="SAPScreenElement"/>
              </w:rPr>
              <w:t>Start</w:t>
            </w:r>
            <w:r>
              <w:t>, und prüfen Sie den Status der Replikation der verschiedenen Stammdatenobjekte. Um die Integration weiter zu prüfen, ändern Sie ein Feld in einer Stammdateninstanz, und stoßen Sie dann die Replikation an.</w:t>
            </w:r>
          </w:p>
          <w:p w:rsidR="004307ED" w:rsidRDefault="008C1C5D">
            <w:r>
              <w:lastRenderedPageBreak/>
              <w:t xml:space="preserve">Dadurch wird </w:t>
            </w:r>
            <w:r>
              <w:t>die Stammdatenreplikation aus dem SAP-S/4HANA-Client in den SAP-Cloud-Platform-Excise-Tax-Tenant ausgelöst. Die folgenden Objekte werden mit den genannten Attributen repliziert:</w:t>
            </w:r>
          </w:p>
          <w:p w:rsidR="004307ED" w:rsidRDefault="008C1C5D">
            <w:pPr>
              <w:pStyle w:val="listpara1"/>
              <w:numPr>
                <w:ilvl w:val="0"/>
                <w:numId w:val="7"/>
              </w:numPr>
            </w:pPr>
            <w:r>
              <w:t>* Lieferantendaten – GP-Nummer, Name, Ort, Straße</w:t>
            </w:r>
          </w:p>
          <w:p w:rsidR="004307ED" w:rsidRDefault="008C1C5D">
            <w:pPr>
              <w:pStyle w:val="listpara1"/>
              <w:numPr>
                <w:ilvl w:val="0"/>
                <w:numId w:val="3"/>
              </w:numPr>
            </w:pPr>
            <w:r>
              <w:t>* Kundendaten – GP-Nummer, N</w:t>
            </w:r>
            <w:r>
              <w:t>ame, Ort, Straße</w:t>
            </w:r>
          </w:p>
          <w:p w:rsidR="004307ED" w:rsidRDefault="008C1C5D">
            <w:pPr>
              <w:pStyle w:val="listpara1"/>
              <w:numPr>
                <w:ilvl w:val="0"/>
                <w:numId w:val="3"/>
              </w:numPr>
            </w:pPr>
            <w:r>
              <w:t>* Buchungskreis – Beschreibung</w:t>
            </w:r>
          </w:p>
          <w:p w:rsidR="004307ED" w:rsidRDefault="008C1C5D">
            <w:pPr>
              <w:pStyle w:val="listpara1"/>
              <w:numPr>
                <w:ilvl w:val="0"/>
                <w:numId w:val="3"/>
              </w:numPr>
            </w:pPr>
            <w:r>
              <w:t>* Lagerort – Beschreibung</w:t>
            </w:r>
          </w:p>
          <w:p w:rsidR="004307ED" w:rsidRDefault="008C1C5D">
            <w:pPr>
              <w:pStyle w:val="listpara1"/>
              <w:numPr>
                <w:ilvl w:val="0"/>
                <w:numId w:val="3"/>
              </w:numPr>
            </w:pPr>
            <w:r>
              <w:t>* Werk – Beschrschreibung</w:t>
            </w:r>
          </w:p>
          <w:p w:rsidR="004307ED" w:rsidRDefault="008C1C5D">
            <w:pPr>
              <w:pStyle w:val="listpara1"/>
              <w:numPr>
                <w:ilvl w:val="0"/>
                <w:numId w:val="3"/>
              </w:numPr>
            </w:pPr>
            <w:r>
              <w:t>* Mengeneinheit für Material – zusätzliche Mengeneinheit</w:t>
            </w:r>
          </w:p>
          <w:p w:rsidR="004307ED" w:rsidRDefault="008C1C5D">
            <w:pPr>
              <w:pStyle w:val="listpara1"/>
              <w:numPr>
                <w:ilvl w:val="0"/>
                <w:numId w:val="3"/>
              </w:numPr>
            </w:pPr>
            <w:r>
              <w:t>für den Materialstamm</w:t>
            </w:r>
          </w:p>
          <w:p w:rsidR="004307ED" w:rsidRDefault="008C1C5D">
            <w:pPr>
              <w:pStyle w:val="listpara1"/>
              <w:numPr>
                <w:ilvl w:val="0"/>
                <w:numId w:val="3"/>
              </w:numPr>
            </w:pPr>
            <w:r>
              <w:t>* Materialbeschreibung – Beschreibung</w:t>
            </w:r>
          </w:p>
          <w:p w:rsidR="004307ED" w:rsidRDefault="008C1C5D">
            <w:pPr>
              <w:pStyle w:val="listpara1"/>
              <w:numPr>
                <w:ilvl w:val="0"/>
                <w:numId w:val="3"/>
              </w:numPr>
            </w:pPr>
            <w:r>
              <w:t>* PRODCOM – Prodcom-Nummer</w:t>
            </w:r>
          </w:p>
          <w:p w:rsidR="004307ED" w:rsidRDefault="008C1C5D">
            <w:r>
              <w:t>Wenn Änderun</w:t>
            </w:r>
            <w:r>
              <w:t>gen vorhanden sind, die repliziert werden, können Sie in den Protokollen navigieren, um sie zu überprüfen.</w:t>
            </w:r>
          </w:p>
        </w:tc>
        <w:tc>
          <w:tcPr>
            <w:tcW w:w="0" w:type="auto"/>
          </w:tcPr>
          <w:p w:rsidR="00000000" w:rsidRDefault="008C1C5D"/>
        </w:tc>
      </w:tr>
      <w:tr w:rsidR="004307ED" w:rsidTr="008C1C5D">
        <w:tc>
          <w:tcPr>
            <w:tcW w:w="0" w:type="auto"/>
          </w:tcPr>
          <w:p w:rsidR="004307ED" w:rsidRDefault="008C1C5D">
            <w:r>
              <w:t>3</w:t>
            </w:r>
          </w:p>
        </w:tc>
        <w:tc>
          <w:tcPr>
            <w:tcW w:w="0" w:type="auto"/>
          </w:tcPr>
          <w:p w:rsidR="004307ED" w:rsidRDefault="008C1C5D">
            <w:r>
              <w:rPr>
                <w:rStyle w:val="SAPEmphasis"/>
              </w:rPr>
              <w:t>Replikation von Materialbelegen</w:t>
            </w:r>
          </w:p>
        </w:tc>
        <w:tc>
          <w:tcPr>
            <w:tcW w:w="0" w:type="auto"/>
          </w:tcPr>
          <w:p w:rsidR="004307ED" w:rsidRDefault="008C1C5D">
            <w:r>
              <w:t xml:space="preserve">Starten Sie die Belegselektion in der App </w:t>
            </w:r>
            <w:r>
              <w:rPr>
                <w:rStyle w:val="SAPScreenElement"/>
              </w:rPr>
              <w:t>Belegselektion ausführen</w:t>
            </w:r>
            <w:r>
              <w:t>.</w:t>
            </w:r>
          </w:p>
          <w:p w:rsidR="004307ED" w:rsidRDefault="008C1C5D">
            <w:r>
              <w:rPr>
                <w:rStyle w:val="SAPEmphasis"/>
              </w:rPr>
              <w:t xml:space="preserve">Achtung </w:t>
            </w:r>
            <w:r>
              <w:t xml:space="preserve">Achten Sie insbesondere auf die </w:t>
            </w:r>
            <w:r>
              <w:t>Anzahl der Belege, die im Kopf dieser App zur Auswahl stehen. Nach dem Abrufen der Belege aus dem SAP-S/4HANA-Client werden die Belege asynchron bewertet.</w:t>
            </w:r>
          </w:p>
        </w:tc>
        <w:tc>
          <w:tcPr>
            <w:tcW w:w="0" w:type="auto"/>
          </w:tcPr>
          <w:p w:rsidR="004307ED" w:rsidRDefault="008C1C5D">
            <w:r>
              <w:t>Dadurch wird in der Bearbeitungsübersicht die Anzahl der Belege überwacht, die vom SAP-S/4HANA-Client</w:t>
            </w:r>
            <w:r>
              <w:t xml:space="preserve"> in einem bestimmten Zeitraum abgerufen werden, und deren Klassifizierung wird in das Lagerbuch übernommen, abgelehnt, ignoriert oder weiter bearbeitet. In der App </w:t>
            </w:r>
            <w:r>
              <w:rPr>
                <w:rStyle w:val="SAPScreenElement"/>
              </w:rPr>
              <w:t>Lagerbuch</w:t>
            </w:r>
            <w:r>
              <w:t xml:space="preserve"> können Sie alle Materialbelege anzeigen, die als verbrauchsteuerrelevant betrachte</w:t>
            </w:r>
            <w:r>
              <w:t>t werden.</w:t>
            </w:r>
          </w:p>
        </w:tc>
        <w:tc>
          <w:tcPr>
            <w:tcW w:w="0" w:type="auto"/>
          </w:tcPr>
          <w:p w:rsidR="00000000" w:rsidRDefault="008C1C5D"/>
        </w:tc>
      </w:tr>
    </w:tbl>
    <w:p w:rsidR="004307ED" w:rsidRDefault="008C1C5D">
      <w:pPr>
        <w:pStyle w:val="Heading2"/>
      </w:pPr>
      <w:bookmarkStart w:id="30" w:name="unique_14"/>
      <w:bookmarkStart w:id="31" w:name="_Toc52224979"/>
      <w:r>
        <w:t>Replikation von Materialbelegen</w:t>
      </w:r>
      <w:bookmarkEnd w:id="30"/>
      <w:bookmarkEnd w:id="31"/>
    </w:p>
    <w:p w:rsidR="004307ED" w:rsidRDefault="008C1C5D">
      <w:pPr>
        <w:pStyle w:val="SAPKeyblockTitle"/>
      </w:pPr>
      <w:r>
        <w:t>Testverwaltung</w:t>
      </w:r>
    </w:p>
    <w:p w:rsidR="004307ED" w:rsidRDefault="008C1C5D">
      <w:r>
        <w:t>Kundenprojekt: Füllen Sie die projektbezogenen Teile aus.</w:t>
      </w:r>
    </w:p>
    <w:p w:rsidR="004307ED" w:rsidRDefault="004307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lastRenderedPageBreak/>
              <w:t>Testfall-ID</w:t>
            </w:r>
          </w:p>
        </w:tc>
        <w:tc>
          <w:tcPr>
            <w:tcW w:w="0" w:type="auto"/>
            <w:shd w:val="clear" w:color="auto" w:fill="auto"/>
            <w:tcMar>
              <w:top w:w="29" w:type="dxa"/>
              <w:left w:w="29" w:type="dxa"/>
              <w:bottom w:w="29" w:type="dxa"/>
              <w:right w:w="29" w:type="dxa"/>
            </w:tcMar>
          </w:tcPr>
          <w:p w:rsidR="004307ED" w:rsidRDefault="008C1C5D">
            <w:r>
              <w:t>&lt;X.XX&gt;</w:t>
            </w:r>
          </w:p>
        </w:tc>
        <w:tc>
          <w:tcPr>
            <w:tcW w:w="0" w:type="auto"/>
            <w:shd w:val="clear" w:color="auto" w:fill="auto"/>
            <w:tcMar>
              <w:top w:w="29" w:type="dxa"/>
              <w:left w:w="29" w:type="dxa"/>
              <w:bottom w:w="29" w:type="dxa"/>
              <w:right w:w="29" w:type="dxa"/>
            </w:tcMar>
          </w:tcPr>
          <w:p w:rsidR="004307ED" w:rsidRDefault="008C1C5D">
            <w:r>
              <w:rPr>
                <w:rStyle w:val="SAPEmphasis"/>
              </w:rPr>
              <w:t>Testername</w:t>
            </w:r>
          </w:p>
        </w:tc>
        <w:tc>
          <w:tcPr>
            <w:tcW w:w="0" w:type="auto"/>
            <w:shd w:val="clear" w:color="auto" w:fill="auto"/>
            <w:tcMar>
              <w:top w:w="29" w:type="dxa"/>
              <w:left w:w="29" w:type="dxa"/>
              <w:bottom w:w="29" w:type="dxa"/>
              <w:right w:w="29" w:type="dxa"/>
            </w:tcMar>
          </w:tcPr>
          <w:p w:rsidR="004307ED" w:rsidRDefault="004307ED"/>
        </w:tc>
        <w:tc>
          <w:tcPr>
            <w:tcW w:w="0" w:type="auto"/>
            <w:shd w:val="clear" w:color="auto" w:fill="auto"/>
            <w:tcMar>
              <w:top w:w="29" w:type="dxa"/>
              <w:left w:w="29" w:type="dxa"/>
              <w:bottom w:w="29" w:type="dxa"/>
              <w:right w:w="29" w:type="dxa"/>
            </w:tcMar>
          </w:tcPr>
          <w:p w:rsidR="004307ED" w:rsidRDefault="008C1C5D">
            <w:r>
              <w:rPr>
                <w:rStyle w:val="SAPEmphasis"/>
              </w:rPr>
              <w:t>Testdatum</w:t>
            </w:r>
          </w:p>
        </w:tc>
        <w:tc>
          <w:tcPr>
            <w:tcW w:w="0" w:type="auto"/>
            <w:shd w:val="clear" w:color="auto" w:fill="auto"/>
            <w:tcMar>
              <w:top w:w="29" w:type="dxa"/>
              <w:left w:w="29" w:type="dxa"/>
              <w:bottom w:w="29" w:type="dxa"/>
              <w:right w:w="29" w:type="dxa"/>
            </w:tcMar>
          </w:tcPr>
          <w:p w:rsidR="004307ED" w:rsidRDefault="008C1C5D">
            <w:r>
              <w:rPr>
                <w:rStyle w:val="SAPUserEntry"/>
              </w:rPr>
              <w:t>Geben Sie ein Testdatum ein.</w:t>
            </w:r>
          </w:p>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t>Benutzerrolle(n)</w:t>
            </w:r>
          </w:p>
        </w:tc>
        <w:tc>
          <w:tcPr>
            <w:tcW w:w="0" w:type="auto"/>
            <w:gridSpan w:val="5"/>
            <w:shd w:val="clear" w:color="auto" w:fill="auto"/>
            <w:tcMar>
              <w:top w:w="29" w:type="dxa"/>
              <w:left w:w="29" w:type="dxa"/>
              <w:bottom w:w="29" w:type="dxa"/>
              <w:right w:w="29" w:type="dxa"/>
            </w:tcMar>
          </w:tcPr>
          <w:p w:rsidR="004307ED" w:rsidRDefault="004307ED"/>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Verantwortungsbereich</w:t>
            </w:r>
          </w:p>
        </w:tc>
        <w:tc>
          <w:tcPr>
            <w:tcW w:w="0" w:type="auto"/>
            <w:gridSpan w:val="3"/>
            <w:shd w:val="clear" w:color="auto" w:fill="auto"/>
            <w:tcMar>
              <w:top w:w="29" w:type="dxa"/>
              <w:left w:w="29" w:type="dxa"/>
              <w:bottom w:w="29" w:type="dxa"/>
              <w:right w:w="29" w:type="dxa"/>
            </w:tcMar>
          </w:tcPr>
          <w:p w:rsidR="004307ED" w:rsidRDefault="008C1C5D">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307ED" w:rsidRDefault="008C1C5D">
            <w:r>
              <w:rPr>
                <w:rStyle w:val="SAPEmphasis"/>
              </w:rPr>
              <w:t>Dauer</w:t>
            </w:r>
          </w:p>
        </w:tc>
        <w:tc>
          <w:tcPr>
            <w:tcW w:w="0" w:type="auto"/>
            <w:shd w:val="clear" w:color="auto" w:fill="auto"/>
            <w:tcMar>
              <w:top w:w="29" w:type="dxa"/>
              <w:left w:w="29" w:type="dxa"/>
              <w:bottom w:w="29" w:type="dxa"/>
              <w:right w:w="29" w:type="dxa"/>
            </w:tcMar>
          </w:tcPr>
          <w:p w:rsidR="004307ED" w:rsidRDefault="008C1C5D">
            <w:r>
              <w:rPr>
                <w:rStyle w:val="SAPUserEntry"/>
              </w:rPr>
              <w:t>Geben Sie eine Dauer ein.</w:t>
            </w:r>
          </w:p>
        </w:tc>
      </w:tr>
    </w:tbl>
    <w:p w:rsidR="004307ED" w:rsidRDefault="008C1C5D">
      <w:pPr>
        <w:pStyle w:val="SAPKeyblockTitle"/>
      </w:pPr>
      <w:r>
        <w:t>Zweck</w:t>
      </w:r>
    </w:p>
    <w:p w:rsidR="004307ED" w:rsidRDefault="008C1C5D">
      <w:r>
        <w:t xml:space="preserve">Die Materialbelege bilden die Grundlage für die Verbrauchsteuerberechnung. Daher spielt die Replikation aus dem </w:t>
      </w:r>
      <w:r>
        <w:t>SAP-S/4HANA-Client in die SAP-Cloud-Platform-Excise-Tax-Lösung eine zentrale Rolle bei der Integration zwischen beiden Systemen. Im Verlauf der Materialbelegreplikation werden alle Arten von Materialbewegungen in SAP Cloud Platform Excise Tax repliziert. A</w:t>
      </w:r>
      <w:r>
        <w:t>bhängig von der Bewegungsart und der Konfiguration von SAP Cloud Platform Excise Tax werden die Belege in der SAP Cloud Platform Excise Tax sortiert und hinsichtlich ihrer Relevanz für die Verbrauchsteuer bewertet. Der zentrale Prozessschritt besteht aus d</w:t>
      </w:r>
      <w:r>
        <w:t>er Berechnung des Verbrauchsteuerbetrags für jede Bewegung, was wiederum die Grundlage für die Verbrauchsteuermeldung an die Behörden darstellt.</w:t>
      </w:r>
    </w:p>
    <w:p w:rsidR="004307ED" w:rsidRDefault="008C1C5D">
      <w:pPr>
        <w:pStyle w:val="SAPKeyblockTitle"/>
      </w:pPr>
      <w:r>
        <w:t>Vorgehensweise</w:t>
      </w:r>
    </w:p>
    <w:tbl>
      <w:tblPr>
        <w:tblStyle w:val="SAPStandardTable"/>
        <w:tblW w:w="0" w:type="auto"/>
        <w:tblLook w:val="0620" w:firstRow="1" w:lastRow="0" w:firstColumn="0" w:lastColumn="0" w:noHBand="1" w:noVBand="1"/>
      </w:tblPr>
      <w:tblGrid>
        <w:gridCol w:w="1310"/>
        <w:gridCol w:w="1367"/>
        <w:gridCol w:w="3492"/>
        <w:gridCol w:w="6015"/>
        <w:gridCol w:w="1987"/>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r>
              <w:rPr>
                <w:rStyle w:val="SAPEmphasis"/>
              </w:rPr>
              <w:t>Testschrittnummer</w:t>
            </w:r>
          </w:p>
        </w:tc>
        <w:tc>
          <w:tcPr>
            <w:tcW w:w="0" w:type="auto"/>
          </w:tcPr>
          <w:p w:rsidR="004307ED" w:rsidRDefault="008C1C5D">
            <w:r>
              <w:rPr>
                <w:rStyle w:val="SAPEmphasis"/>
              </w:rPr>
              <w:t>Bezeichnung des Testschritts</w:t>
            </w:r>
          </w:p>
        </w:tc>
        <w:tc>
          <w:tcPr>
            <w:tcW w:w="0" w:type="auto"/>
          </w:tcPr>
          <w:p w:rsidR="004307ED" w:rsidRDefault="008C1C5D">
            <w:r>
              <w:rPr>
                <w:rStyle w:val="SAPEmphasis"/>
              </w:rPr>
              <w:t>Anweisungen</w:t>
            </w:r>
          </w:p>
        </w:tc>
        <w:tc>
          <w:tcPr>
            <w:tcW w:w="0" w:type="auto"/>
          </w:tcPr>
          <w:p w:rsidR="004307ED" w:rsidRDefault="008C1C5D">
            <w:r>
              <w:rPr>
                <w:rStyle w:val="SAPEmphasis"/>
              </w:rPr>
              <w:t>Erwartetes Ergebnis</w:t>
            </w:r>
          </w:p>
        </w:tc>
        <w:tc>
          <w:tcPr>
            <w:tcW w:w="0" w:type="auto"/>
          </w:tcPr>
          <w:p w:rsidR="004307ED" w:rsidRDefault="008C1C5D">
            <w:r>
              <w:rPr>
                <w:rStyle w:val="SAPEmphasis"/>
              </w:rPr>
              <w:t>Bestanden/Nicht b</w:t>
            </w:r>
            <w:r>
              <w:rPr>
                <w:rStyle w:val="SAPEmphasis"/>
              </w:rPr>
              <w:t>estanden/Anmerkung</w:t>
            </w:r>
          </w:p>
        </w:tc>
      </w:tr>
      <w:tr w:rsidR="004307ED" w:rsidTr="008C1C5D">
        <w:tc>
          <w:tcPr>
            <w:tcW w:w="0" w:type="auto"/>
          </w:tcPr>
          <w:p w:rsidR="004307ED" w:rsidRDefault="008C1C5D">
            <w:r>
              <w:t>1</w:t>
            </w:r>
          </w:p>
        </w:tc>
        <w:tc>
          <w:tcPr>
            <w:tcW w:w="0" w:type="auto"/>
          </w:tcPr>
          <w:p w:rsidR="004307ED" w:rsidRDefault="008C1C5D">
            <w:r>
              <w:rPr>
                <w:rStyle w:val="SAPEmphasis"/>
              </w:rPr>
              <w:t>Anmelden</w:t>
            </w:r>
          </w:p>
        </w:tc>
        <w:tc>
          <w:tcPr>
            <w:tcW w:w="0" w:type="auto"/>
          </w:tcPr>
          <w:p w:rsidR="004307ED" w:rsidRDefault="008C1C5D">
            <w:r>
              <w:t>Melden Sie sich am SAP-Cloud-Platform-Excise-Tax-Tenant als Administrator</w:t>
            </w:r>
            <w:r>
              <w:t xml:space="preserve"> an.</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2</w:t>
            </w:r>
          </w:p>
        </w:tc>
        <w:tc>
          <w:tcPr>
            <w:tcW w:w="0" w:type="auto"/>
          </w:tcPr>
          <w:p w:rsidR="004307ED" w:rsidRDefault="008C1C5D">
            <w:r>
              <w:rPr>
                <w:rStyle w:val="SAPEmphasis"/>
              </w:rPr>
              <w:t>Replikation von Materialbelegen</w:t>
            </w:r>
          </w:p>
        </w:tc>
        <w:tc>
          <w:tcPr>
            <w:tcW w:w="0" w:type="auto"/>
          </w:tcPr>
          <w:p w:rsidR="004307ED" w:rsidRDefault="008C1C5D">
            <w:r>
              <w:t xml:space="preserve">Starten Sie die Belegselektion in der App </w:t>
            </w:r>
            <w:r>
              <w:rPr>
                <w:rStyle w:val="SAPScreenElement"/>
              </w:rPr>
              <w:t>Belegselektion ausführen</w:t>
            </w:r>
            <w:r>
              <w:t>.</w:t>
            </w:r>
          </w:p>
          <w:p w:rsidR="004307ED" w:rsidRDefault="008C1C5D">
            <w:r>
              <w:rPr>
                <w:rStyle w:val="SAPEmphasis"/>
              </w:rPr>
              <w:t xml:space="preserve">Achtung </w:t>
            </w:r>
            <w:r>
              <w:t>Achten Sie insbesondere auf die Anzahl der Belege, die im Kopf dieser App zur Auswahl stehen. Nach dem Abrufen der Belege aus dem SAP-S/4H</w:t>
            </w:r>
            <w:r>
              <w:t>ANA-Client werden die Belege asynchron bewertet.</w:t>
            </w:r>
          </w:p>
        </w:tc>
        <w:tc>
          <w:tcPr>
            <w:tcW w:w="0" w:type="auto"/>
          </w:tcPr>
          <w:p w:rsidR="004307ED" w:rsidRDefault="008C1C5D">
            <w:r>
              <w:t>Dadurch wird in der Bearbeitungsübersicht die Anzahl der Belege überwacht, die vom SAP-S/4HANA-Client in einem bestimmten Zeitraum abgerufen werden, und deren Klassifizierung wird in das Lagerbuch übernommen</w:t>
            </w:r>
            <w:r>
              <w:t xml:space="preserve">, abgelehnt, ignoriert oder weiter bearbeitet. In der App </w:t>
            </w:r>
            <w:r>
              <w:rPr>
                <w:rStyle w:val="SAPScreenElement"/>
              </w:rPr>
              <w:t>Lagerbuch</w:t>
            </w:r>
            <w:r>
              <w:t xml:space="preserve"> können Sie alle Materialbelege anzeigen, die als verbrauchsteuerrelevant betrachtet werden.</w:t>
            </w:r>
          </w:p>
        </w:tc>
        <w:tc>
          <w:tcPr>
            <w:tcW w:w="0" w:type="auto"/>
          </w:tcPr>
          <w:p w:rsidR="00000000" w:rsidRDefault="008C1C5D"/>
        </w:tc>
      </w:tr>
    </w:tbl>
    <w:p w:rsidR="004307ED" w:rsidRDefault="008C1C5D">
      <w:pPr>
        <w:pStyle w:val="Heading2"/>
      </w:pPr>
      <w:bookmarkStart w:id="32" w:name="unique_15"/>
      <w:bookmarkStart w:id="33" w:name="_Toc52224980"/>
      <w:r>
        <w:lastRenderedPageBreak/>
        <w:t>Verbrauchssteuer: Preisfindungsintegration in SAP S/4HANA</w:t>
      </w:r>
      <w:bookmarkEnd w:id="32"/>
      <w:bookmarkEnd w:id="33"/>
    </w:p>
    <w:p w:rsidR="004307ED" w:rsidRDefault="008C1C5D">
      <w:pPr>
        <w:pStyle w:val="SAPKeyblockTitle"/>
      </w:pPr>
      <w:r>
        <w:t>Testverwaltung</w:t>
      </w:r>
    </w:p>
    <w:p w:rsidR="004307ED" w:rsidRDefault="008C1C5D">
      <w:r>
        <w:t>Kundenprojekt: Füllen</w:t>
      </w:r>
      <w:r>
        <w:t xml:space="preserve"> Sie die projektbezogenen Teile aus.</w:t>
      </w:r>
    </w:p>
    <w:p w:rsidR="004307ED" w:rsidRDefault="004307E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Testfall-ID</w:t>
            </w:r>
          </w:p>
        </w:tc>
        <w:tc>
          <w:tcPr>
            <w:tcW w:w="0" w:type="auto"/>
            <w:shd w:val="clear" w:color="auto" w:fill="auto"/>
            <w:tcMar>
              <w:top w:w="29" w:type="dxa"/>
              <w:left w:w="29" w:type="dxa"/>
              <w:bottom w:w="29" w:type="dxa"/>
              <w:right w:w="29" w:type="dxa"/>
            </w:tcMar>
          </w:tcPr>
          <w:p w:rsidR="004307ED" w:rsidRDefault="008C1C5D">
            <w:r>
              <w:t>&lt;X.XX&gt;</w:t>
            </w:r>
          </w:p>
        </w:tc>
        <w:tc>
          <w:tcPr>
            <w:tcW w:w="0" w:type="auto"/>
            <w:shd w:val="clear" w:color="auto" w:fill="auto"/>
            <w:tcMar>
              <w:top w:w="29" w:type="dxa"/>
              <w:left w:w="29" w:type="dxa"/>
              <w:bottom w:w="29" w:type="dxa"/>
              <w:right w:w="29" w:type="dxa"/>
            </w:tcMar>
          </w:tcPr>
          <w:p w:rsidR="004307ED" w:rsidRDefault="008C1C5D">
            <w:r>
              <w:rPr>
                <w:rStyle w:val="SAPEmphasis"/>
              </w:rPr>
              <w:t>Testername</w:t>
            </w:r>
          </w:p>
        </w:tc>
        <w:tc>
          <w:tcPr>
            <w:tcW w:w="0" w:type="auto"/>
            <w:shd w:val="clear" w:color="auto" w:fill="auto"/>
            <w:tcMar>
              <w:top w:w="29" w:type="dxa"/>
              <w:left w:w="29" w:type="dxa"/>
              <w:bottom w:w="29" w:type="dxa"/>
              <w:right w:w="29" w:type="dxa"/>
            </w:tcMar>
          </w:tcPr>
          <w:p w:rsidR="004307ED" w:rsidRDefault="004307ED"/>
        </w:tc>
        <w:tc>
          <w:tcPr>
            <w:tcW w:w="0" w:type="auto"/>
            <w:shd w:val="clear" w:color="auto" w:fill="auto"/>
            <w:tcMar>
              <w:top w:w="29" w:type="dxa"/>
              <w:left w:w="29" w:type="dxa"/>
              <w:bottom w:w="29" w:type="dxa"/>
              <w:right w:w="29" w:type="dxa"/>
            </w:tcMar>
          </w:tcPr>
          <w:p w:rsidR="004307ED" w:rsidRDefault="008C1C5D">
            <w:r>
              <w:rPr>
                <w:rStyle w:val="SAPEmphasis"/>
              </w:rPr>
              <w:t>Testdatum</w:t>
            </w:r>
          </w:p>
        </w:tc>
        <w:tc>
          <w:tcPr>
            <w:tcW w:w="0" w:type="auto"/>
            <w:shd w:val="clear" w:color="auto" w:fill="auto"/>
            <w:tcMar>
              <w:top w:w="29" w:type="dxa"/>
              <w:left w:w="29" w:type="dxa"/>
              <w:bottom w:w="29" w:type="dxa"/>
              <w:right w:w="29" w:type="dxa"/>
            </w:tcMar>
          </w:tcPr>
          <w:p w:rsidR="004307ED" w:rsidRDefault="008C1C5D">
            <w:r>
              <w:rPr>
                <w:rStyle w:val="SAPUserEntry"/>
              </w:rPr>
              <w:t>Geben Sie ein Testdatum ein.</w:t>
            </w:r>
          </w:p>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t>Benutzerrolle(n)</w:t>
            </w:r>
          </w:p>
        </w:tc>
        <w:tc>
          <w:tcPr>
            <w:tcW w:w="0" w:type="auto"/>
            <w:gridSpan w:val="5"/>
            <w:shd w:val="clear" w:color="auto" w:fill="auto"/>
            <w:tcMar>
              <w:top w:w="29" w:type="dxa"/>
              <w:left w:w="29" w:type="dxa"/>
              <w:bottom w:w="29" w:type="dxa"/>
              <w:right w:w="29" w:type="dxa"/>
            </w:tcMar>
          </w:tcPr>
          <w:p w:rsidR="004307ED" w:rsidRDefault="004307ED"/>
        </w:tc>
      </w:tr>
      <w:tr w:rsidR="004307ED" w:rsidTr="008C1C5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307ED" w:rsidRDefault="008C1C5D">
            <w:r>
              <w:rPr>
                <w:rStyle w:val="SAPEmphasis"/>
              </w:rPr>
              <w:t>Verantwortungsbereich</w:t>
            </w:r>
          </w:p>
        </w:tc>
        <w:tc>
          <w:tcPr>
            <w:tcW w:w="0" w:type="auto"/>
            <w:gridSpan w:val="3"/>
            <w:shd w:val="clear" w:color="auto" w:fill="auto"/>
            <w:tcMar>
              <w:top w:w="29" w:type="dxa"/>
              <w:left w:w="29" w:type="dxa"/>
              <w:bottom w:w="29" w:type="dxa"/>
              <w:right w:w="29" w:type="dxa"/>
            </w:tcMar>
          </w:tcPr>
          <w:p w:rsidR="004307ED" w:rsidRDefault="008C1C5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307ED" w:rsidRDefault="008C1C5D">
            <w:r>
              <w:rPr>
                <w:rStyle w:val="SAPEmphasis"/>
              </w:rPr>
              <w:t>Dauer</w:t>
            </w:r>
          </w:p>
        </w:tc>
        <w:tc>
          <w:tcPr>
            <w:tcW w:w="0" w:type="auto"/>
            <w:shd w:val="clear" w:color="auto" w:fill="auto"/>
            <w:tcMar>
              <w:top w:w="29" w:type="dxa"/>
              <w:left w:w="29" w:type="dxa"/>
              <w:bottom w:w="29" w:type="dxa"/>
              <w:right w:w="29" w:type="dxa"/>
            </w:tcMar>
          </w:tcPr>
          <w:p w:rsidR="004307ED" w:rsidRDefault="008C1C5D">
            <w:r>
              <w:rPr>
                <w:rStyle w:val="SAPUserEntry"/>
              </w:rPr>
              <w:t>Geben Sie eine Dauer ein.</w:t>
            </w:r>
          </w:p>
        </w:tc>
      </w:tr>
    </w:tbl>
    <w:p w:rsidR="004307ED" w:rsidRDefault="008C1C5D">
      <w:pPr>
        <w:pStyle w:val="SAPKeyblockTitle"/>
      </w:pPr>
      <w:r>
        <w:t>Verwendungszweck</w:t>
      </w:r>
    </w:p>
    <w:p w:rsidR="004307ED" w:rsidRDefault="008C1C5D">
      <w:r>
        <w:t>Nachweis, dass der Verbrauchsteuerbetrag im Kalkulationsschema der Kundenaufträge und Kundenrechnungen für verbrauchsteuerrelevante Materialien berücksichtigt wird.</w:t>
      </w:r>
    </w:p>
    <w:p w:rsidR="004307ED" w:rsidRDefault="008C1C5D">
      <w:pPr>
        <w:pStyle w:val="SAPKeyblockTitle"/>
      </w:pPr>
      <w:r>
        <w:t>Vorgehensweise</w:t>
      </w:r>
    </w:p>
    <w:tbl>
      <w:tblPr>
        <w:tblStyle w:val="SAPStandardTable"/>
        <w:tblW w:w="0" w:type="auto"/>
        <w:tblLook w:val="0620" w:firstRow="1" w:lastRow="0" w:firstColumn="0" w:lastColumn="0" w:noHBand="1" w:noVBand="1"/>
      </w:tblPr>
      <w:tblGrid>
        <w:gridCol w:w="1438"/>
        <w:gridCol w:w="2223"/>
        <w:gridCol w:w="4953"/>
        <w:gridCol w:w="3169"/>
        <w:gridCol w:w="2388"/>
      </w:tblGrid>
      <w:tr w:rsidR="004307ED" w:rsidTr="008C1C5D">
        <w:trPr>
          <w:cnfStyle w:val="100000000000" w:firstRow="1" w:lastRow="0" w:firstColumn="0" w:lastColumn="0" w:oddVBand="0" w:evenVBand="0" w:oddHBand="0" w:evenHBand="0" w:firstRowFirstColumn="0" w:firstRowLastColumn="0" w:lastRowFirstColumn="0" w:lastRowLastColumn="0"/>
        </w:trPr>
        <w:tc>
          <w:tcPr>
            <w:tcW w:w="0" w:type="auto"/>
          </w:tcPr>
          <w:p w:rsidR="004307ED" w:rsidRDefault="008C1C5D">
            <w:r>
              <w:rPr>
                <w:rStyle w:val="SAPEmphasis"/>
              </w:rPr>
              <w:t>Testschrittnummer</w:t>
            </w:r>
          </w:p>
        </w:tc>
        <w:tc>
          <w:tcPr>
            <w:tcW w:w="0" w:type="auto"/>
          </w:tcPr>
          <w:p w:rsidR="004307ED" w:rsidRDefault="008C1C5D">
            <w:r>
              <w:rPr>
                <w:rStyle w:val="SAPEmphasis"/>
              </w:rPr>
              <w:t>Bezeichnung des Testschritts</w:t>
            </w:r>
          </w:p>
        </w:tc>
        <w:tc>
          <w:tcPr>
            <w:tcW w:w="0" w:type="auto"/>
          </w:tcPr>
          <w:p w:rsidR="004307ED" w:rsidRDefault="008C1C5D">
            <w:r>
              <w:rPr>
                <w:rStyle w:val="SAPEmphasis"/>
              </w:rPr>
              <w:t>Anweisungen</w:t>
            </w:r>
          </w:p>
        </w:tc>
        <w:tc>
          <w:tcPr>
            <w:tcW w:w="0" w:type="auto"/>
          </w:tcPr>
          <w:p w:rsidR="004307ED" w:rsidRDefault="008C1C5D">
            <w:r>
              <w:rPr>
                <w:rStyle w:val="SAPEmphasis"/>
              </w:rPr>
              <w:t>Erwartetes Ergebnis</w:t>
            </w:r>
          </w:p>
        </w:tc>
        <w:tc>
          <w:tcPr>
            <w:tcW w:w="0" w:type="auto"/>
          </w:tcPr>
          <w:p w:rsidR="004307ED" w:rsidRDefault="008C1C5D">
            <w:r>
              <w:rPr>
                <w:rStyle w:val="SAPEmphasis"/>
              </w:rPr>
              <w:t>Bestanden/Nicht bestanden/Anmerkung</w:t>
            </w:r>
          </w:p>
        </w:tc>
      </w:tr>
      <w:tr w:rsidR="004307ED" w:rsidTr="008C1C5D">
        <w:tc>
          <w:tcPr>
            <w:tcW w:w="0" w:type="auto"/>
          </w:tcPr>
          <w:p w:rsidR="004307ED" w:rsidRDefault="008C1C5D">
            <w:r>
              <w:t>1.</w:t>
            </w:r>
          </w:p>
        </w:tc>
        <w:tc>
          <w:tcPr>
            <w:tcW w:w="0" w:type="auto"/>
          </w:tcPr>
          <w:p w:rsidR="004307ED" w:rsidRDefault="008C1C5D">
            <w:r>
              <w:t>Anmelden</w:t>
            </w:r>
          </w:p>
        </w:tc>
        <w:tc>
          <w:tcPr>
            <w:tcW w:w="0" w:type="auto"/>
          </w:tcPr>
          <w:p w:rsidR="004307ED" w:rsidRDefault="008C1C5D">
            <w:r>
              <w:t>Melden Sie sich mit der Rolle "Vertriebsmitarbeiter im Innendienst" am SAP Fiori Launchpad an.</w:t>
            </w:r>
          </w:p>
          <w:p w:rsidR="004307ED" w:rsidRDefault="008C1C5D">
            <w:r>
              <w:rPr>
                <w:rStyle w:val="SAPEmphasis"/>
              </w:rPr>
              <w:t xml:space="preserve">Hinweis </w:t>
            </w:r>
            <w:r>
              <w:t xml:space="preserve">Der Vertriebsmitarbeiter ist für das </w:t>
            </w:r>
            <w:r>
              <w:t>Anlegen und Bearbeiten von Kundenaufträgen zuständig. Es handelt sich um einen Oberbegriff.</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lastRenderedPageBreak/>
              <w:t>2.</w:t>
            </w:r>
          </w:p>
        </w:tc>
        <w:tc>
          <w:tcPr>
            <w:tcW w:w="0" w:type="auto"/>
          </w:tcPr>
          <w:p w:rsidR="004307ED" w:rsidRDefault="008C1C5D">
            <w:r>
              <w:t>Transaktion VA01 (Kundenauftrag anlegen)</w:t>
            </w:r>
          </w:p>
        </w:tc>
        <w:tc>
          <w:tcPr>
            <w:tcW w:w="0" w:type="auto"/>
          </w:tcPr>
          <w:p w:rsidR="004307ED" w:rsidRDefault="008C1C5D">
            <w:r>
              <w:t xml:space="preserve">Geben Sie </w:t>
            </w:r>
            <w:r>
              <w:rPr>
                <w:rStyle w:val="SAPScreenElement"/>
              </w:rPr>
              <w:t>Auftragsart</w:t>
            </w:r>
            <w:r>
              <w:t xml:space="preserve">, </w:t>
            </w:r>
            <w:r>
              <w:rPr>
                <w:rStyle w:val="SAPScreenElement"/>
              </w:rPr>
              <w:t>Verkaufsorganisation</w:t>
            </w:r>
            <w:r>
              <w:t xml:space="preserve">, </w:t>
            </w:r>
            <w:r>
              <w:rPr>
                <w:rStyle w:val="SAPScreenElement"/>
              </w:rPr>
              <w:t>Vertriebsweg</w:t>
            </w:r>
            <w:r>
              <w:t xml:space="preserve"> und </w:t>
            </w:r>
            <w:r>
              <w:rPr>
                <w:rStyle w:val="SAPScreenElement"/>
              </w:rPr>
              <w:t>Sparte</w:t>
            </w:r>
            <w:r>
              <w:t xml:space="preserve"> ein. Wählen Sie </w:t>
            </w:r>
            <w:r>
              <w:rPr>
                <w:rStyle w:val="SAPScreenElement"/>
              </w:rPr>
              <w:t>Enter</w:t>
            </w:r>
            <w:r>
              <w:t>.</w:t>
            </w:r>
          </w:p>
        </w:tc>
        <w:tc>
          <w:tcPr>
            <w:tcW w:w="0" w:type="auto"/>
          </w:tcPr>
          <w:p w:rsidR="004307ED" w:rsidRDefault="008C1C5D">
            <w:r>
              <w:t xml:space="preserve">Das Bild </w:t>
            </w:r>
            <w:r>
              <w:rPr>
                <w:rStyle w:val="SAPScreenElement"/>
              </w:rPr>
              <w:t>Kundenauftrag an</w:t>
            </w:r>
            <w:r>
              <w:rPr>
                <w:rStyle w:val="SAPScreenElement"/>
              </w:rPr>
              <w:t>legen: Übersicht</w:t>
            </w:r>
            <w:r>
              <w:t xml:space="preserve"> wird angezeigt.</w:t>
            </w:r>
          </w:p>
        </w:tc>
        <w:tc>
          <w:tcPr>
            <w:tcW w:w="0" w:type="auto"/>
          </w:tcPr>
          <w:p w:rsidR="00000000" w:rsidRDefault="008C1C5D"/>
        </w:tc>
      </w:tr>
      <w:tr w:rsidR="004307ED" w:rsidTr="008C1C5D">
        <w:tc>
          <w:tcPr>
            <w:tcW w:w="0" w:type="auto"/>
          </w:tcPr>
          <w:p w:rsidR="004307ED" w:rsidRDefault="008C1C5D">
            <w:r>
              <w:t>3.</w:t>
            </w:r>
          </w:p>
        </w:tc>
        <w:tc>
          <w:tcPr>
            <w:tcW w:w="0" w:type="auto"/>
          </w:tcPr>
          <w:p w:rsidR="004307ED" w:rsidRDefault="008C1C5D">
            <w:r>
              <w:t>Kundenauftrag anlegen: Überblick</w:t>
            </w:r>
          </w:p>
        </w:tc>
        <w:tc>
          <w:tcPr>
            <w:tcW w:w="0" w:type="auto"/>
          </w:tcPr>
          <w:p w:rsidR="004307ED" w:rsidRDefault="008C1C5D">
            <w:r>
              <w:t xml:space="preserve">Geben Sie </w:t>
            </w:r>
            <w:r>
              <w:rPr>
                <w:rStyle w:val="SAPScreenElement"/>
              </w:rPr>
              <w:t>Kunde</w:t>
            </w:r>
            <w:r>
              <w:t xml:space="preserve">, </w:t>
            </w:r>
            <w:r>
              <w:rPr>
                <w:rStyle w:val="SAPScreenElement"/>
              </w:rPr>
              <w:t>Kundenreferenz</w:t>
            </w:r>
            <w:r>
              <w:t xml:space="preserve">, </w:t>
            </w:r>
            <w:r>
              <w:rPr>
                <w:rStyle w:val="SAPScreenElement"/>
              </w:rPr>
              <w:t>Material</w:t>
            </w:r>
            <w:r>
              <w:t xml:space="preserve"> und </w:t>
            </w:r>
            <w:r>
              <w:rPr>
                <w:rStyle w:val="SAPScreenElement"/>
              </w:rPr>
              <w:t>Menge</w:t>
            </w:r>
            <w:r>
              <w:t xml:space="preserve"> ein. Wählen Sie </w:t>
            </w:r>
            <w:r>
              <w:rPr>
                <w:rStyle w:val="SAPScreenElement"/>
              </w:rPr>
              <w:t>Sichern</w:t>
            </w:r>
            <w:r>
              <w:t>.</w:t>
            </w:r>
          </w:p>
        </w:tc>
        <w:tc>
          <w:tcPr>
            <w:tcW w:w="0" w:type="auto"/>
          </w:tcPr>
          <w:p w:rsidR="004307ED" w:rsidRDefault="008C1C5D">
            <w:r>
              <w:t>Der Kundenauftrag wird gebucht.</w:t>
            </w:r>
          </w:p>
        </w:tc>
        <w:tc>
          <w:tcPr>
            <w:tcW w:w="0" w:type="auto"/>
          </w:tcPr>
          <w:p w:rsidR="00000000" w:rsidRDefault="008C1C5D"/>
        </w:tc>
      </w:tr>
      <w:tr w:rsidR="004307ED" w:rsidTr="008C1C5D">
        <w:tc>
          <w:tcPr>
            <w:tcW w:w="0" w:type="auto"/>
          </w:tcPr>
          <w:p w:rsidR="004307ED" w:rsidRDefault="008C1C5D">
            <w:r>
              <w:t>4.</w:t>
            </w:r>
          </w:p>
        </w:tc>
        <w:tc>
          <w:tcPr>
            <w:tcW w:w="0" w:type="auto"/>
          </w:tcPr>
          <w:p w:rsidR="004307ED" w:rsidRDefault="008C1C5D">
            <w:r>
              <w:t>Transaktion VA03 (Kundenauftrag anzeigen)</w:t>
            </w:r>
          </w:p>
        </w:tc>
        <w:tc>
          <w:tcPr>
            <w:tcW w:w="0" w:type="auto"/>
          </w:tcPr>
          <w:p w:rsidR="004307ED" w:rsidRDefault="008C1C5D">
            <w:r>
              <w:t>Geben Sie die zuvor angelegte</w:t>
            </w:r>
            <w:r>
              <w:t xml:space="preserve"> Kundenauftragsnummer ein.</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5.</w:t>
            </w:r>
          </w:p>
        </w:tc>
        <w:tc>
          <w:tcPr>
            <w:tcW w:w="0" w:type="auto"/>
          </w:tcPr>
          <w:p w:rsidR="004307ED" w:rsidRDefault="008C1C5D">
            <w:r>
              <w:t>Positionsdetail</w:t>
            </w:r>
          </w:p>
        </w:tc>
        <w:tc>
          <w:tcPr>
            <w:tcW w:w="0" w:type="auto"/>
          </w:tcPr>
          <w:p w:rsidR="004307ED" w:rsidRDefault="008C1C5D">
            <w:r>
              <w:t xml:space="preserve">Markieren Sie eine Position mit einem verbrauchsteuerpflichtigen Material, und wählen Sie </w:t>
            </w:r>
            <w:r>
              <w:rPr>
                <w:rStyle w:val="SAPScreenElement"/>
              </w:rPr>
              <w:t>Positionsdetails</w:t>
            </w:r>
            <w:r>
              <w:t>.</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6.</w:t>
            </w:r>
          </w:p>
        </w:tc>
        <w:tc>
          <w:tcPr>
            <w:tcW w:w="0" w:type="auto"/>
          </w:tcPr>
          <w:p w:rsidR="00000000" w:rsidRDefault="008C1C5D"/>
        </w:tc>
        <w:tc>
          <w:tcPr>
            <w:tcW w:w="0" w:type="auto"/>
          </w:tcPr>
          <w:p w:rsidR="004307ED" w:rsidRDefault="008C1C5D">
            <w:r>
              <w:t xml:space="preserve">Wählen Sie die Registerkarte </w:t>
            </w:r>
            <w:r>
              <w:rPr>
                <w:rStyle w:val="SAPScreenElement"/>
              </w:rPr>
              <w:t>Konditionen</w:t>
            </w:r>
            <w:r>
              <w:t>.</w:t>
            </w:r>
          </w:p>
        </w:tc>
        <w:tc>
          <w:tcPr>
            <w:tcW w:w="0" w:type="auto"/>
          </w:tcPr>
          <w:p w:rsidR="004307ED" w:rsidRDefault="008C1C5D">
            <w:r>
              <w:t xml:space="preserve">Der Verbrauchsteuerbetrag wird als Teil des </w:t>
            </w:r>
            <w:r>
              <w:t>Kalkulationsschemas angezeigt.</w:t>
            </w:r>
          </w:p>
        </w:tc>
        <w:tc>
          <w:tcPr>
            <w:tcW w:w="0" w:type="auto"/>
          </w:tcPr>
          <w:p w:rsidR="00000000" w:rsidRDefault="008C1C5D"/>
        </w:tc>
      </w:tr>
      <w:tr w:rsidR="004307ED" w:rsidTr="008C1C5D">
        <w:tc>
          <w:tcPr>
            <w:tcW w:w="0" w:type="auto"/>
          </w:tcPr>
          <w:p w:rsidR="004307ED" w:rsidRDefault="008C1C5D">
            <w:r>
              <w:t>7.</w:t>
            </w:r>
          </w:p>
        </w:tc>
        <w:tc>
          <w:tcPr>
            <w:tcW w:w="0" w:type="auto"/>
          </w:tcPr>
          <w:p w:rsidR="004307ED" w:rsidRDefault="008C1C5D">
            <w:r>
              <w:t>Transaktion VA02 (Kundenauftrag ändern)</w:t>
            </w:r>
          </w:p>
        </w:tc>
        <w:tc>
          <w:tcPr>
            <w:tcW w:w="0" w:type="auto"/>
          </w:tcPr>
          <w:p w:rsidR="004307ED" w:rsidRDefault="008C1C5D">
            <w:r>
              <w:t xml:space="preserve">Geben Sie die zuvor angelegte Kundenauftragsnummer ein, und wählen Sie </w:t>
            </w:r>
            <w:r>
              <w:rPr>
                <w:rStyle w:val="SAPScreenElement"/>
              </w:rPr>
              <w:t>Enter</w:t>
            </w:r>
            <w:r>
              <w:t>.</w:t>
            </w:r>
          </w:p>
        </w:tc>
        <w:tc>
          <w:tcPr>
            <w:tcW w:w="0" w:type="auto"/>
          </w:tcPr>
          <w:p w:rsidR="004307ED" w:rsidRDefault="008C1C5D">
            <w:r>
              <w:t xml:space="preserve">Die </w:t>
            </w:r>
            <w:r>
              <w:rPr>
                <w:rStyle w:val="SAPScreenElement"/>
              </w:rPr>
              <w:t>Kundenauftragsübersicht</w:t>
            </w:r>
            <w:r>
              <w:t xml:space="preserve"> wird angezeigt.</w:t>
            </w:r>
          </w:p>
        </w:tc>
        <w:tc>
          <w:tcPr>
            <w:tcW w:w="0" w:type="auto"/>
          </w:tcPr>
          <w:p w:rsidR="00000000" w:rsidRDefault="008C1C5D"/>
        </w:tc>
      </w:tr>
      <w:tr w:rsidR="004307ED" w:rsidTr="008C1C5D">
        <w:tc>
          <w:tcPr>
            <w:tcW w:w="0" w:type="auto"/>
          </w:tcPr>
          <w:p w:rsidR="004307ED" w:rsidRDefault="008C1C5D">
            <w:r>
              <w:t>8.</w:t>
            </w:r>
          </w:p>
        </w:tc>
        <w:tc>
          <w:tcPr>
            <w:tcW w:w="0" w:type="auto"/>
          </w:tcPr>
          <w:p w:rsidR="004307ED" w:rsidRDefault="008C1C5D">
            <w:r>
              <w:t>Lieferung anlegen</w:t>
            </w:r>
          </w:p>
        </w:tc>
        <w:tc>
          <w:tcPr>
            <w:tcW w:w="0" w:type="auto"/>
          </w:tcPr>
          <w:p w:rsidR="004307ED" w:rsidRDefault="008C1C5D">
            <w:r>
              <w:t xml:space="preserve">Wählen Sie im Menü </w:t>
            </w:r>
            <w:r>
              <w:rPr>
                <w:rStyle w:val="SAPScreenElement"/>
              </w:rPr>
              <w:t xml:space="preserve">Verkaufsbeleg - </w:t>
            </w:r>
            <w:r>
              <w:rPr>
                <w:rStyle w:val="SAPScreenElement"/>
              </w:rPr>
              <w:t>Liefern</w:t>
            </w:r>
            <w:r>
              <w:t xml:space="preserve">. Geben Sie auf der Registerkarte </w:t>
            </w:r>
            <w:r>
              <w:rPr>
                <w:rStyle w:val="SAPScreenElement"/>
              </w:rPr>
              <w:t>Kommissionierung</w:t>
            </w:r>
            <w:r>
              <w:t xml:space="preserve"> die Menge ein, und wählen Sie </w:t>
            </w:r>
            <w:r>
              <w:rPr>
                <w:rStyle w:val="SAPScreenElement"/>
              </w:rPr>
              <w:t>Sichern</w:t>
            </w:r>
            <w:r>
              <w:t>.</w:t>
            </w:r>
          </w:p>
        </w:tc>
        <w:tc>
          <w:tcPr>
            <w:tcW w:w="0" w:type="auto"/>
          </w:tcPr>
          <w:p w:rsidR="004307ED" w:rsidRDefault="008C1C5D">
            <w:r>
              <w:t>Die Lieferung wird angelegt.</w:t>
            </w:r>
          </w:p>
        </w:tc>
        <w:tc>
          <w:tcPr>
            <w:tcW w:w="0" w:type="auto"/>
          </w:tcPr>
          <w:p w:rsidR="00000000" w:rsidRDefault="008C1C5D"/>
        </w:tc>
      </w:tr>
      <w:tr w:rsidR="004307ED" w:rsidTr="008C1C5D">
        <w:tc>
          <w:tcPr>
            <w:tcW w:w="0" w:type="auto"/>
          </w:tcPr>
          <w:p w:rsidR="004307ED" w:rsidRDefault="008C1C5D">
            <w:r>
              <w:t>9.</w:t>
            </w:r>
          </w:p>
        </w:tc>
        <w:tc>
          <w:tcPr>
            <w:tcW w:w="0" w:type="auto"/>
          </w:tcPr>
          <w:p w:rsidR="004307ED" w:rsidRDefault="008C1C5D">
            <w:r>
              <w:t>Transaktion VL02 (Auslieferung ändern)</w:t>
            </w:r>
          </w:p>
        </w:tc>
        <w:tc>
          <w:tcPr>
            <w:tcW w:w="0" w:type="auto"/>
          </w:tcPr>
          <w:p w:rsidR="004307ED" w:rsidRDefault="008C1C5D">
            <w:r>
              <w:t xml:space="preserve">Geben Sie die zuvor angelegte Liefernummer ein. Wählen Sie </w:t>
            </w:r>
            <w:r>
              <w:rPr>
                <w:rStyle w:val="SAPScreenElement"/>
              </w:rPr>
              <w:t>Warenausgang buchen</w:t>
            </w:r>
            <w:r>
              <w:t>.</w:t>
            </w:r>
          </w:p>
        </w:tc>
        <w:tc>
          <w:tcPr>
            <w:tcW w:w="0" w:type="auto"/>
          </w:tcPr>
          <w:p w:rsidR="004307ED" w:rsidRDefault="008C1C5D">
            <w:r>
              <w:t xml:space="preserve">Der </w:t>
            </w:r>
            <w:r>
              <w:t>Warenausgang wird gebucht.</w:t>
            </w:r>
          </w:p>
        </w:tc>
        <w:tc>
          <w:tcPr>
            <w:tcW w:w="0" w:type="auto"/>
          </w:tcPr>
          <w:p w:rsidR="00000000" w:rsidRDefault="008C1C5D"/>
        </w:tc>
      </w:tr>
      <w:tr w:rsidR="004307ED" w:rsidTr="008C1C5D">
        <w:tc>
          <w:tcPr>
            <w:tcW w:w="0" w:type="auto"/>
          </w:tcPr>
          <w:p w:rsidR="004307ED" w:rsidRDefault="008C1C5D">
            <w:r>
              <w:t>10.</w:t>
            </w:r>
          </w:p>
        </w:tc>
        <w:tc>
          <w:tcPr>
            <w:tcW w:w="0" w:type="auto"/>
          </w:tcPr>
          <w:p w:rsidR="004307ED" w:rsidRDefault="008C1C5D">
            <w:r>
              <w:t>Transaktion VF01 (Faktura erstellen)</w:t>
            </w:r>
          </w:p>
        </w:tc>
        <w:tc>
          <w:tcPr>
            <w:tcW w:w="0" w:type="auto"/>
          </w:tcPr>
          <w:p w:rsidR="004307ED" w:rsidRDefault="008C1C5D">
            <w:r>
              <w:t xml:space="preserve">Wählen Sie die Fakturaart </w:t>
            </w:r>
            <w:r>
              <w:rPr>
                <w:rStyle w:val="SAPScreenElement"/>
              </w:rPr>
              <w:t>F2 Rechnung</w:t>
            </w:r>
            <w:r>
              <w:t>, und geben Sie das Fakturadatum ein.</w:t>
            </w:r>
          </w:p>
        </w:tc>
        <w:tc>
          <w:tcPr>
            <w:tcW w:w="0" w:type="auto"/>
          </w:tcPr>
          <w:p w:rsidR="00000000" w:rsidRDefault="008C1C5D"/>
        </w:tc>
        <w:tc>
          <w:tcPr>
            <w:tcW w:w="0" w:type="auto"/>
          </w:tcPr>
          <w:p w:rsidR="00000000" w:rsidRDefault="008C1C5D"/>
        </w:tc>
      </w:tr>
      <w:tr w:rsidR="004307ED" w:rsidTr="008C1C5D">
        <w:tc>
          <w:tcPr>
            <w:tcW w:w="0" w:type="auto"/>
          </w:tcPr>
          <w:p w:rsidR="004307ED" w:rsidRDefault="008C1C5D">
            <w:r>
              <w:t>11.</w:t>
            </w:r>
          </w:p>
        </w:tc>
        <w:tc>
          <w:tcPr>
            <w:tcW w:w="0" w:type="auto"/>
          </w:tcPr>
          <w:p w:rsidR="004307ED" w:rsidRDefault="008C1C5D">
            <w:r>
              <w:t>Rechnung anlegen</w:t>
            </w:r>
          </w:p>
        </w:tc>
        <w:tc>
          <w:tcPr>
            <w:tcW w:w="0" w:type="auto"/>
          </w:tcPr>
          <w:p w:rsidR="004307ED" w:rsidRDefault="008C1C5D">
            <w:r>
              <w:t xml:space="preserve">Geben Sie die zuvor angelegte Lieferung in die Liste der Belege ein. Wählen Sie </w:t>
            </w:r>
            <w:r>
              <w:rPr>
                <w:rStyle w:val="SAPScreenElement"/>
              </w:rPr>
              <w:t>Sichern</w:t>
            </w:r>
            <w:r>
              <w:t>.</w:t>
            </w:r>
          </w:p>
        </w:tc>
        <w:tc>
          <w:tcPr>
            <w:tcW w:w="0" w:type="auto"/>
          </w:tcPr>
          <w:p w:rsidR="004307ED" w:rsidRDefault="008C1C5D">
            <w:r>
              <w:t>Die Kundenrechnung wird angelegt.</w:t>
            </w:r>
          </w:p>
        </w:tc>
        <w:tc>
          <w:tcPr>
            <w:tcW w:w="0" w:type="auto"/>
          </w:tcPr>
          <w:p w:rsidR="00000000" w:rsidRDefault="008C1C5D"/>
        </w:tc>
      </w:tr>
    </w:tbl>
    <w:p w:rsidR="004307ED" w:rsidRDefault="004307ED"/>
    <w:p w:rsidR="008C1C5D" w:rsidRDefault="008C1C5D"/>
    <w:p w:rsidR="008C1C5D" w:rsidRDefault="008C1C5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C1C5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8C1C5D" w:rsidRDefault="008C1C5D" w:rsidP="001D64AB">
            <w:r>
              <w:t>Type Style</w:t>
            </w:r>
          </w:p>
        </w:tc>
        <w:tc>
          <w:tcPr>
            <w:tcW w:w="11598" w:type="dxa"/>
          </w:tcPr>
          <w:p w:rsidR="008C1C5D" w:rsidRDefault="008C1C5D" w:rsidP="001D64AB">
            <w:r>
              <w:t>Description</w:t>
            </w:r>
          </w:p>
        </w:tc>
      </w:tr>
      <w:tr w:rsidR="008C1C5D" w:rsidRPr="001B5034" w:rsidTr="001D64AB">
        <w:tc>
          <w:tcPr>
            <w:tcW w:w="1554" w:type="dxa"/>
          </w:tcPr>
          <w:p w:rsidR="008C1C5D" w:rsidRPr="001B5034" w:rsidRDefault="008C1C5D" w:rsidP="001D64AB">
            <w:r w:rsidRPr="00601DC2">
              <w:rPr>
                <w:rStyle w:val="SAPScreenElement"/>
              </w:rPr>
              <w:t>Example</w:t>
            </w:r>
          </w:p>
        </w:tc>
        <w:tc>
          <w:tcPr>
            <w:tcW w:w="11598" w:type="dxa"/>
          </w:tcPr>
          <w:p w:rsidR="008C1C5D" w:rsidRDefault="008C1C5D" w:rsidP="001D64AB">
            <w:r w:rsidRPr="001B5034">
              <w:t>Words or characters quoted from the screen. These include field names, screen titles, pushbuttons labels, menu names, menu paths, and menu options.</w:t>
            </w:r>
          </w:p>
          <w:p w:rsidR="008C1C5D" w:rsidRPr="001B5034" w:rsidRDefault="008C1C5D" w:rsidP="001D64AB">
            <w:r>
              <w:t>Textual c</w:t>
            </w:r>
            <w:r w:rsidRPr="001B5034">
              <w:t xml:space="preserve">ross-references to other </w:t>
            </w:r>
            <w:r>
              <w:t>documents</w:t>
            </w:r>
            <w:r w:rsidRPr="001B5034">
              <w:t>.</w:t>
            </w:r>
          </w:p>
        </w:tc>
      </w:tr>
      <w:tr w:rsidR="008C1C5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C1C5D" w:rsidRPr="005A5AB7" w:rsidRDefault="008C1C5D" w:rsidP="001D64AB">
            <w:pPr>
              <w:rPr>
                <w:rStyle w:val="SAPEmphasis"/>
              </w:rPr>
            </w:pPr>
            <w:r w:rsidRPr="00D61EBC">
              <w:rPr>
                <w:rStyle w:val="SAPEmphasis"/>
              </w:rPr>
              <w:t>Example</w:t>
            </w:r>
          </w:p>
        </w:tc>
        <w:tc>
          <w:tcPr>
            <w:tcW w:w="11598" w:type="dxa"/>
          </w:tcPr>
          <w:p w:rsidR="008C1C5D" w:rsidRPr="001B5034" w:rsidRDefault="008C1C5D" w:rsidP="001D64AB">
            <w:r w:rsidRPr="001B5034">
              <w:t xml:space="preserve">Emphasized words or </w:t>
            </w:r>
            <w:r>
              <w:t>expressions.</w:t>
            </w:r>
          </w:p>
        </w:tc>
      </w:tr>
      <w:tr w:rsidR="008C1C5D" w:rsidRPr="001B5034" w:rsidTr="001D64AB">
        <w:tc>
          <w:tcPr>
            <w:tcW w:w="1554" w:type="dxa"/>
          </w:tcPr>
          <w:p w:rsidR="008C1C5D" w:rsidRPr="001B5034" w:rsidRDefault="008C1C5D" w:rsidP="001D64AB">
            <w:r w:rsidRPr="009A20CD">
              <w:rPr>
                <w:rStyle w:val="SAPMonospace"/>
              </w:rPr>
              <w:t>EXAMPLE</w:t>
            </w:r>
          </w:p>
        </w:tc>
        <w:tc>
          <w:tcPr>
            <w:tcW w:w="11598" w:type="dxa"/>
          </w:tcPr>
          <w:p w:rsidR="008C1C5D" w:rsidRPr="001B5034" w:rsidRDefault="008C1C5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C1C5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C1C5D" w:rsidRPr="005411A0" w:rsidRDefault="008C1C5D" w:rsidP="001D64AB">
            <w:pPr>
              <w:rPr>
                <w:rStyle w:val="SAPMonospace"/>
              </w:rPr>
            </w:pPr>
            <w:r w:rsidRPr="005411A0">
              <w:rPr>
                <w:rStyle w:val="SAPMonospace"/>
              </w:rPr>
              <w:t>Example</w:t>
            </w:r>
          </w:p>
        </w:tc>
        <w:tc>
          <w:tcPr>
            <w:tcW w:w="11598" w:type="dxa"/>
          </w:tcPr>
          <w:p w:rsidR="008C1C5D" w:rsidRPr="001B5034" w:rsidRDefault="008C1C5D" w:rsidP="001D64AB">
            <w:r w:rsidRPr="001B5034">
              <w:t>Output on the screen. This includes file and directory names and their paths, messages, names of variables and parameters, source text, and names of installation, upgrade and database tools.</w:t>
            </w:r>
          </w:p>
        </w:tc>
      </w:tr>
      <w:tr w:rsidR="008C1C5D" w:rsidRPr="001B5034" w:rsidTr="001D64AB">
        <w:tc>
          <w:tcPr>
            <w:tcW w:w="1554" w:type="dxa"/>
          </w:tcPr>
          <w:p w:rsidR="008C1C5D" w:rsidRPr="005A5AB7" w:rsidRDefault="008C1C5D" w:rsidP="001D64AB">
            <w:pPr>
              <w:rPr>
                <w:rStyle w:val="SAPEmphasis"/>
              </w:rPr>
            </w:pPr>
            <w:r w:rsidRPr="006F3BFA">
              <w:rPr>
                <w:rStyle w:val="SAPUserEntry"/>
              </w:rPr>
              <w:t>Example</w:t>
            </w:r>
          </w:p>
        </w:tc>
        <w:tc>
          <w:tcPr>
            <w:tcW w:w="11598" w:type="dxa"/>
          </w:tcPr>
          <w:p w:rsidR="008C1C5D" w:rsidRPr="001B5034" w:rsidRDefault="008C1C5D" w:rsidP="001D64AB">
            <w:r w:rsidRPr="001B5034">
              <w:t>Exact user entry. These are words or characters that you enter in the system exactly as they appear in the documentation.</w:t>
            </w:r>
          </w:p>
        </w:tc>
      </w:tr>
      <w:tr w:rsidR="008C1C5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C1C5D" w:rsidRPr="006F3BFA" w:rsidRDefault="008C1C5D" w:rsidP="001D64AB">
            <w:pPr>
              <w:rPr>
                <w:rStyle w:val="SAPUserEntry"/>
              </w:rPr>
            </w:pPr>
            <w:r w:rsidRPr="006F3BFA">
              <w:rPr>
                <w:rStyle w:val="SAPUserEntry"/>
              </w:rPr>
              <w:t>&lt;Example&gt;</w:t>
            </w:r>
          </w:p>
        </w:tc>
        <w:tc>
          <w:tcPr>
            <w:tcW w:w="11598" w:type="dxa"/>
          </w:tcPr>
          <w:p w:rsidR="008C1C5D" w:rsidRPr="001B5034" w:rsidRDefault="008C1C5D" w:rsidP="001D64AB">
            <w:r w:rsidRPr="001B5034">
              <w:t>Variable user entry. Angle brackets indicate that you replace these words and characters with appropriate entries to make entries in the system.</w:t>
            </w:r>
          </w:p>
        </w:tc>
      </w:tr>
      <w:tr w:rsidR="008C1C5D" w:rsidRPr="001B5034" w:rsidTr="001D64AB">
        <w:tc>
          <w:tcPr>
            <w:tcW w:w="1554" w:type="dxa"/>
          </w:tcPr>
          <w:p w:rsidR="008C1C5D" w:rsidRPr="00601DC2" w:rsidRDefault="008C1C5D" w:rsidP="001D64AB">
            <w:pPr>
              <w:rPr>
                <w:rStyle w:val="SAPKeyboard"/>
              </w:rPr>
            </w:pPr>
            <w:r w:rsidRPr="005E595C">
              <w:rPr>
                <w:rStyle w:val="SAPKeyboard"/>
              </w:rPr>
              <w:t>EXAMPLE</w:t>
            </w:r>
          </w:p>
        </w:tc>
        <w:tc>
          <w:tcPr>
            <w:tcW w:w="11598" w:type="dxa"/>
          </w:tcPr>
          <w:p w:rsidR="008C1C5D" w:rsidRPr="001B5034" w:rsidRDefault="008C1C5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C1C5D" w:rsidRDefault="008C1C5D" w:rsidP="00C15062"/>
    <w:p w:rsidR="008C1C5D" w:rsidRDefault="008C1C5D" w:rsidP="00C15062">
      <w:pPr>
        <w:spacing w:after="200" w:line="276" w:lineRule="auto"/>
      </w:pPr>
    </w:p>
    <w:p w:rsidR="008C1C5D" w:rsidRPr="00416A0C" w:rsidRDefault="008C1C5D" w:rsidP="00C15062">
      <w:pPr>
        <w:sectPr w:rsidR="008C1C5D" w:rsidRPr="00416A0C" w:rsidSect="008C1C5D">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C1C5D" w:rsidTr="001D64AB">
        <w:trPr>
          <w:trHeight w:hRule="exact" w:val="227"/>
        </w:trPr>
        <w:tc>
          <w:tcPr>
            <w:tcW w:w="3969" w:type="dxa"/>
            <w:shd w:val="clear" w:color="auto" w:fill="000000" w:themeFill="text1"/>
            <w:tcMar>
              <w:top w:w="0" w:type="dxa"/>
              <w:bottom w:w="0" w:type="dxa"/>
            </w:tcMar>
          </w:tcPr>
          <w:p w:rsidR="008C1C5D" w:rsidRDefault="008C1C5D" w:rsidP="001D64AB"/>
        </w:tc>
      </w:tr>
      <w:tr w:rsidR="008C1C5D" w:rsidTr="001D64AB">
        <w:trPr>
          <w:trHeight w:hRule="exact" w:val="1134"/>
        </w:trPr>
        <w:tc>
          <w:tcPr>
            <w:tcW w:w="3969" w:type="dxa"/>
            <w:shd w:val="clear" w:color="auto" w:fill="FFFFFF" w:themeFill="background1"/>
          </w:tcPr>
          <w:p w:rsidR="008C1C5D" w:rsidRDefault="008C1C5D" w:rsidP="001D64AB">
            <w:pPr>
              <w:pStyle w:val="SAPLastPageGray"/>
            </w:pPr>
            <w:r>
              <w:t>www.sap.com/contactsap</w:t>
            </w:r>
          </w:p>
        </w:tc>
      </w:tr>
      <w:tr w:rsidR="008C1C5D" w:rsidTr="001D64AB">
        <w:trPr>
          <w:trHeight w:val="8120"/>
        </w:trPr>
        <w:tc>
          <w:tcPr>
            <w:tcW w:w="3969" w:type="dxa"/>
            <w:shd w:val="clear" w:color="auto" w:fill="FFFFFF" w:themeFill="background1"/>
            <w:vAlign w:val="bottom"/>
          </w:tcPr>
          <w:p w:rsidR="008C1C5D" w:rsidRPr="00CD309F" w:rsidRDefault="008C1C5D" w:rsidP="001D64AB">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8C1C5D" w:rsidRDefault="008C1C5D" w:rsidP="001D64AB">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C1C5D" w:rsidRPr="00F42CDC" w:rsidRDefault="008C1C5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C1C5D" w:rsidRPr="00F42CDC" w:rsidRDefault="008C1C5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C1C5D" w:rsidRPr="00F42CDC" w:rsidRDefault="008C1C5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C1C5D" w:rsidRDefault="008C1C5D" w:rsidP="001D64AB">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8C1C5D" w:rsidRPr="00907380" w:rsidRDefault="008C1C5D" w:rsidP="001D64AB">
            <w:pPr>
              <w:pStyle w:val="SAPMaterialNumber"/>
            </w:pPr>
          </w:p>
        </w:tc>
      </w:tr>
    </w:tbl>
    <w:p w:rsidR="008C1C5D" w:rsidRPr="00C15062" w:rsidRDefault="008C1C5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C1C5D" w:rsidRPr="00C1506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1C5D">
      <w:pPr>
        <w:spacing w:before="0" w:after="0" w:line="240" w:lineRule="auto"/>
      </w:pPr>
      <w:r>
        <w:separator/>
      </w:r>
    </w:p>
  </w:endnote>
  <w:endnote w:type="continuationSeparator" w:id="0">
    <w:p w:rsidR="00000000" w:rsidRDefault="008C1C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Default="008C1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1C5D" w:rsidRPr="005D1853" w:rsidTr="005B783C">
      <w:tc>
        <w:tcPr>
          <w:tcW w:w="5245" w:type="dxa"/>
          <w:vAlign w:val="bottom"/>
        </w:tcPr>
        <w:p w:rsidR="008C1C5D" w:rsidRDefault="008C1C5D" w:rsidP="005B783C">
          <w:pPr>
            <w:pStyle w:val="SAPFooterleft"/>
          </w:pPr>
          <w:fldSimple w:instr=" REF maintitle \* MERGEFORMAT ">
            <w:r>
              <w:t>Aktivierung von SAP Cloud Platform Excise Tax (4LO)</w:t>
            </w:r>
          </w:fldSimple>
        </w:p>
        <w:p w:rsidR="008C1C5D" w:rsidRPr="001B2C66" w:rsidRDefault="008C1C5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C1C5D" w:rsidRPr="00860C35" w:rsidRDefault="008C1C5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C1C5D">
            <w:rPr>
              <w:rStyle w:val="SAPFooterSecurityLevel"/>
            </w:rPr>
            <w:t>public</w:t>
          </w:r>
          <w:r>
            <w:rPr>
              <w:rStyle w:val="SAPFooterSecurityLevel"/>
            </w:rPr>
            <w:fldChar w:fldCharType="end"/>
          </w:r>
          <w:r w:rsidRPr="00860C35">
            <w:rPr>
              <w:rStyle w:val="SAPFooterSecurityLevel"/>
            </w:rPr>
            <w:t xml:space="preserve"> </w:t>
          </w:r>
        </w:p>
        <w:p w:rsidR="008C1C5D" w:rsidRPr="00860C35" w:rsidRDefault="008C1C5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1C5D" w:rsidRPr="004319A4" w:rsidRDefault="008C1C5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8C1C5D" w:rsidRDefault="008C1C5D" w:rsidP="000801B0">
    <w:pPr>
      <w:pStyle w:val="Footer"/>
    </w:pPr>
  </w:p>
  <w:p w:rsidR="008C1C5D" w:rsidRDefault="008C1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Default="008C1C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Pr="008C1C5D" w:rsidRDefault="008C1C5D" w:rsidP="008C1C5D">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0A" w:rsidRPr="008C1C5D" w:rsidRDefault="008C1C5D" w:rsidP="008C1C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Pr="008C1C5D" w:rsidRDefault="008C1C5D" w:rsidP="008C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1C5D">
      <w:pPr>
        <w:spacing w:before="0" w:after="0" w:line="240" w:lineRule="auto"/>
      </w:pPr>
      <w:r>
        <w:rPr>
          <w:color w:val="000000"/>
        </w:rPr>
        <w:separator/>
      </w:r>
    </w:p>
  </w:footnote>
  <w:footnote w:type="continuationSeparator" w:id="0">
    <w:p w:rsidR="00000000" w:rsidRDefault="008C1C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Default="008C1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Pr="005B6104" w:rsidRDefault="008C1C5D" w:rsidP="00F14753">
    <w:pPr>
      <w:pStyle w:val="SAPHeader"/>
      <w:rPr>
        <w:sz w:val="4"/>
        <w:szCs w:val="4"/>
        <w:lang w:val="de-DE"/>
      </w:rPr>
    </w:pPr>
  </w:p>
  <w:p w:rsidR="008C1C5D" w:rsidRPr="00F14753" w:rsidRDefault="008C1C5D" w:rsidP="00F14753">
    <w:pPr>
      <w:pStyle w:val="Header"/>
      <w:rPr>
        <w:sz w:val="2"/>
        <w:szCs w:val="2"/>
      </w:rPr>
    </w:pPr>
  </w:p>
  <w:p w:rsidR="008C1C5D" w:rsidRDefault="008C1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1C5D" w:rsidRPr="005D1853" w:rsidTr="005B783C">
      <w:tc>
        <w:tcPr>
          <w:tcW w:w="5245" w:type="dxa"/>
          <w:vAlign w:val="bottom"/>
        </w:tcPr>
        <w:p w:rsidR="008C1C5D" w:rsidRDefault="008C1C5D" w:rsidP="005B783C">
          <w:pPr>
            <w:pStyle w:val="SAPFooterleft"/>
          </w:pPr>
          <w:fldSimple w:instr=" REF maintitle \* MERGEFORMAT ">
            <w:sdt>
              <w:sdtPr>
                <w:alias w:val="Scope item name"/>
                <w:tag w:val="Scope item name"/>
                <w:id w:val="-1612121847"/>
                <w:placeholder>
                  <w:docPart w:val="A4C4307AAC9A42DB91AE5DB3B804DDA9"/>
                </w:placeholder>
                <w:showingPlcHdr/>
              </w:sdtPr>
              <w:sdtContent>
                <w:r>
                  <w:t>Enter Scope Item Name</w:t>
                </w:r>
              </w:sdtContent>
            </w:sdt>
          </w:fldSimple>
        </w:p>
        <w:p w:rsidR="008C1C5D" w:rsidRPr="001B2C66" w:rsidRDefault="008C1C5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C1C5D" w:rsidRPr="00860C35" w:rsidRDefault="008C1C5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C1C5D" w:rsidRPr="00860C35" w:rsidRDefault="008C1C5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1C5D" w:rsidRPr="004319A4" w:rsidRDefault="008C1C5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C1C5D" w:rsidRDefault="008C1C5D" w:rsidP="000801B0">
    <w:pPr>
      <w:pStyle w:val="Footer"/>
    </w:pPr>
  </w:p>
  <w:p w:rsidR="008C1C5D" w:rsidRDefault="008C1C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1C5D" w:rsidRPr="005D1853" w:rsidTr="005B783C">
      <w:tc>
        <w:tcPr>
          <w:tcW w:w="5245" w:type="dxa"/>
          <w:vAlign w:val="bottom"/>
        </w:tcPr>
        <w:p w:rsidR="008C1C5D" w:rsidRDefault="008C1C5D" w:rsidP="005B783C">
          <w:pPr>
            <w:pStyle w:val="SAPFooterleft"/>
          </w:pPr>
          <w:fldSimple w:instr=" REF maintitle \* MERGEFORMAT ">
            <w:sdt>
              <w:sdtPr>
                <w:alias w:val="Scope item name"/>
                <w:tag w:val="Scope item name"/>
                <w:id w:val="1431155637"/>
                <w:placeholder>
                  <w:docPart w:val="61CE732746624E28A9192A8F9A9FCCCB"/>
                </w:placeholder>
                <w:showingPlcHdr/>
              </w:sdtPr>
              <w:sdtContent>
                <w:r>
                  <w:t>Enter Scope Item Name</w:t>
                </w:r>
              </w:sdtContent>
            </w:sdt>
          </w:fldSimple>
        </w:p>
        <w:p w:rsidR="008C1C5D" w:rsidRPr="001B2C66" w:rsidRDefault="008C1C5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C1C5D" w:rsidRPr="00860C35" w:rsidRDefault="008C1C5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C1C5D" w:rsidRPr="00860C35" w:rsidRDefault="008C1C5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1C5D" w:rsidRPr="004319A4" w:rsidRDefault="008C1C5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C1C5D" w:rsidRDefault="008C1C5D" w:rsidP="000801B0">
    <w:pPr>
      <w:pStyle w:val="Footer"/>
    </w:pPr>
  </w:p>
  <w:p w:rsidR="008C1C5D" w:rsidRPr="008C1C5D" w:rsidRDefault="008C1C5D" w:rsidP="008C1C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Pr="008C1C5D" w:rsidRDefault="008C1C5D" w:rsidP="008C1C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5D" w:rsidRPr="008C1C5D" w:rsidRDefault="008C1C5D" w:rsidP="008C1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D4842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9A2C21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9A6167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C450A98"/>
    <w:multiLevelType w:val="multilevel"/>
    <w:tmpl w:val="4EC8C05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524199B"/>
    <w:multiLevelType w:val="multilevel"/>
    <w:tmpl w:val="08BED0D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D9A6E35"/>
    <w:multiLevelType w:val="multilevel"/>
    <w:tmpl w:val="747AD77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6EB7145"/>
    <w:multiLevelType w:val="multilevel"/>
    <w:tmpl w:val="55F4D8F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307ED"/>
    <w:rsid w:val="004307ED"/>
    <w:rsid w:val="008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5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C1C5D"/>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C1C5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C1C5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C1C5D"/>
    <w:pPr>
      <w:numPr>
        <w:ilvl w:val="3"/>
      </w:numPr>
      <w:outlineLvl w:val="3"/>
    </w:pPr>
    <w:rPr>
      <w:bCs/>
      <w:iCs/>
    </w:rPr>
  </w:style>
  <w:style w:type="paragraph" w:styleId="Heading5">
    <w:name w:val="heading 5"/>
    <w:basedOn w:val="Heading2"/>
    <w:next w:val="Normal"/>
    <w:link w:val="Heading5Char"/>
    <w:unhideWhenUsed/>
    <w:qFormat/>
    <w:rsid w:val="008C1C5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C1C5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C1C5D"/>
    <w:pPr>
      <w:spacing w:before="60" w:after="60"/>
    </w:pPr>
    <w:rPr>
      <w:b/>
      <w:bCs/>
      <w:color w:val="FFFFFF" w:themeColor="background1"/>
      <w:sz w:val="18"/>
    </w:rPr>
  </w:style>
  <w:style w:type="character" w:customStyle="1" w:styleId="SAPEmphasis">
    <w:name w:val="SAP_Emphasis"/>
    <w:basedOn w:val="DefaultParagraphFont"/>
    <w:uiPriority w:val="1"/>
    <w:qFormat/>
    <w:rsid w:val="008C1C5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C1C5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C1C5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C1C5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C1C5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C1C5D"/>
    <w:pPr>
      <w:keepNext w:val="0"/>
      <w:spacing w:before="0"/>
    </w:pPr>
  </w:style>
  <w:style w:type="paragraph" w:styleId="TOC3">
    <w:name w:val="toc 3"/>
    <w:basedOn w:val="TOC1"/>
    <w:autoRedefine/>
    <w:uiPriority w:val="39"/>
    <w:unhideWhenUsed/>
    <w:rsid w:val="008C1C5D"/>
    <w:pPr>
      <w:keepNext w:val="0"/>
      <w:tabs>
        <w:tab w:val="left" w:pos="1418"/>
      </w:tabs>
      <w:spacing w:before="0"/>
      <w:ind w:left="1418" w:hanging="794"/>
    </w:pPr>
  </w:style>
  <w:style w:type="paragraph" w:styleId="TOC4">
    <w:name w:val="toc 4"/>
    <w:basedOn w:val="TOC3"/>
    <w:next w:val="Normal"/>
    <w:autoRedefine/>
    <w:uiPriority w:val="39"/>
    <w:unhideWhenUsed/>
    <w:rsid w:val="008C1C5D"/>
    <w:pPr>
      <w:tabs>
        <w:tab w:val="left" w:pos="1985"/>
      </w:tabs>
      <w:ind w:right="851"/>
    </w:pPr>
  </w:style>
  <w:style w:type="paragraph" w:styleId="TOC5">
    <w:name w:val="toc 5"/>
    <w:basedOn w:val="TOC4"/>
    <w:next w:val="Normal"/>
    <w:autoRedefine/>
    <w:uiPriority w:val="39"/>
    <w:unhideWhenUsed/>
    <w:rsid w:val="008C1C5D"/>
  </w:style>
  <w:style w:type="character" w:customStyle="1" w:styleId="SAPKeyboard">
    <w:name w:val="SAP_Keyboard"/>
    <w:basedOn w:val="SAPMonospace"/>
    <w:uiPriority w:val="1"/>
    <w:qFormat/>
    <w:rsid w:val="008C1C5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C1C5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C1C5D"/>
    <w:rPr>
      <w:sz w:val="20"/>
      <w:szCs w:val="24"/>
    </w:rPr>
  </w:style>
  <w:style w:type="character" w:customStyle="1" w:styleId="TitleChar">
    <w:name w:val="Title Char"/>
    <w:basedOn w:val="StandardChar"/>
    <w:link w:val="Title"/>
    <w:rsid w:val="008C1C5D"/>
    <w:rPr>
      <w:rFonts w:cs="Arial"/>
      <w:b/>
      <w:bCs/>
      <w:color w:val="333399"/>
      <w:sz w:val="48"/>
      <w:szCs w:val="32"/>
    </w:rPr>
  </w:style>
  <w:style w:type="character" w:customStyle="1" w:styleId="SAPNoteHeadingChar">
    <w:name w:val="SAP_NoteHeading Char"/>
    <w:basedOn w:val="TitleChar"/>
    <w:link w:val="SAPNoteHeading"/>
    <w:rsid w:val="008C1C5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C1C5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C1C5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C1C5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C1C5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C1C5D"/>
    <w:pPr>
      <w:numPr>
        <w:numId w:val="0"/>
      </w:numPr>
      <w:outlineLvl w:val="9"/>
    </w:pPr>
    <w:rPr>
      <w:b/>
    </w:rPr>
  </w:style>
  <w:style w:type="character" w:customStyle="1" w:styleId="SAPHeading1NoNumberChar">
    <w:name w:val="SAP_Heading1NoNumber Char"/>
    <w:basedOn w:val="TitleChar"/>
    <w:link w:val="SAPHeading1NoNumber"/>
    <w:rsid w:val="008C1C5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C1C5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C1C5D"/>
    <w:pPr>
      <w:numPr>
        <w:numId w:val="13"/>
      </w:numPr>
    </w:pPr>
  </w:style>
  <w:style w:type="paragraph" w:styleId="ListNumber2">
    <w:name w:val="List Number 2"/>
    <w:basedOn w:val="Normal"/>
    <w:uiPriority w:val="99"/>
    <w:unhideWhenUsed/>
    <w:qFormat/>
    <w:rsid w:val="008C1C5D"/>
    <w:pPr>
      <w:numPr>
        <w:ilvl w:val="1"/>
        <w:numId w:val="13"/>
      </w:numPr>
    </w:pPr>
  </w:style>
  <w:style w:type="paragraph" w:styleId="ListNumber3">
    <w:name w:val="List Number 3"/>
    <w:basedOn w:val="Normal"/>
    <w:uiPriority w:val="99"/>
    <w:unhideWhenUsed/>
    <w:qFormat/>
    <w:rsid w:val="008C1C5D"/>
    <w:pPr>
      <w:numPr>
        <w:ilvl w:val="2"/>
        <w:numId w:val="13"/>
      </w:numPr>
    </w:pPr>
  </w:style>
  <w:style w:type="paragraph" w:styleId="ListBullet">
    <w:name w:val="List Bullet"/>
    <w:basedOn w:val="Normal"/>
    <w:uiPriority w:val="99"/>
    <w:unhideWhenUsed/>
    <w:qFormat/>
    <w:rsid w:val="008C1C5D"/>
    <w:pPr>
      <w:numPr>
        <w:numId w:val="15"/>
      </w:numPr>
    </w:pPr>
  </w:style>
  <w:style w:type="paragraph" w:styleId="ListBullet2">
    <w:name w:val="List Bullet 2"/>
    <w:basedOn w:val="Normal"/>
    <w:uiPriority w:val="99"/>
    <w:unhideWhenUsed/>
    <w:qFormat/>
    <w:rsid w:val="008C1C5D"/>
    <w:pPr>
      <w:numPr>
        <w:numId w:val="17"/>
      </w:numPr>
    </w:pPr>
  </w:style>
  <w:style w:type="paragraph" w:styleId="ListBullet3">
    <w:name w:val="List Bullet 3"/>
    <w:basedOn w:val="Normal"/>
    <w:uiPriority w:val="99"/>
    <w:unhideWhenUsed/>
    <w:qFormat/>
    <w:rsid w:val="008C1C5D"/>
    <w:pPr>
      <w:numPr>
        <w:numId w:val="19"/>
      </w:numPr>
    </w:pPr>
  </w:style>
  <w:style w:type="paragraph" w:styleId="ListContinue">
    <w:name w:val="List Continue"/>
    <w:basedOn w:val="Normal"/>
    <w:uiPriority w:val="99"/>
    <w:unhideWhenUsed/>
    <w:qFormat/>
    <w:rsid w:val="008C1C5D"/>
    <w:pPr>
      <w:ind w:left="340"/>
    </w:pPr>
  </w:style>
  <w:style w:type="paragraph" w:styleId="ListContinue2">
    <w:name w:val="List Continue 2"/>
    <w:basedOn w:val="Normal"/>
    <w:uiPriority w:val="99"/>
    <w:unhideWhenUsed/>
    <w:qFormat/>
    <w:rsid w:val="008C1C5D"/>
    <w:pPr>
      <w:ind w:left="680"/>
    </w:pPr>
  </w:style>
  <w:style w:type="paragraph" w:styleId="ListContinue3">
    <w:name w:val="List Continue 3"/>
    <w:basedOn w:val="Normal"/>
    <w:uiPriority w:val="99"/>
    <w:unhideWhenUsed/>
    <w:qFormat/>
    <w:rsid w:val="008C1C5D"/>
    <w:pPr>
      <w:ind w:left="1021"/>
    </w:pPr>
  </w:style>
  <w:style w:type="character" w:customStyle="1" w:styleId="Heading1Char">
    <w:name w:val="Heading 1 Char"/>
    <w:basedOn w:val="DefaultParagraphFont"/>
    <w:link w:val="Heading1"/>
    <w:uiPriority w:val="9"/>
    <w:locked/>
    <w:rsid w:val="008C1C5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C1C5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C1C5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C1C5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C1C5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C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C1C5D"/>
    <w:rPr>
      <w:color w:val="auto"/>
      <w:sz w:val="24"/>
    </w:rPr>
  </w:style>
  <w:style w:type="paragraph" w:customStyle="1" w:styleId="SAPMainTitle">
    <w:name w:val="SAP_MainTitle"/>
    <w:basedOn w:val="Normal"/>
    <w:next w:val="Normal"/>
    <w:rsid w:val="008C1C5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C1C5D"/>
    <w:pPr>
      <w:spacing w:line="260" w:lineRule="exact"/>
      <w:jc w:val="right"/>
    </w:pPr>
    <w:rPr>
      <w:caps/>
      <w:color w:val="auto"/>
      <w:spacing w:val="10"/>
      <w:sz w:val="20"/>
    </w:rPr>
  </w:style>
  <w:style w:type="paragraph" w:customStyle="1" w:styleId="SAPDocumentVersion">
    <w:name w:val="SAP_DocumentVersion"/>
    <w:basedOn w:val="SAPSecurityLevel"/>
    <w:rsid w:val="008C1C5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C1C5D"/>
    <w:rPr>
      <w:rFonts w:ascii="BentonSans Book" w:hAnsi="BentonSans Book" w:cs="Times New Roman"/>
      <w:color w:val="0076CB"/>
      <w:sz w:val="12"/>
      <w:u w:val="none"/>
    </w:rPr>
  </w:style>
  <w:style w:type="paragraph" w:customStyle="1" w:styleId="SAPMaterialNumber">
    <w:name w:val="SAP_MaterialNumber"/>
    <w:basedOn w:val="Normal"/>
    <w:locked/>
    <w:rsid w:val="008C1C5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C1C5D"/>
  </w:style>
  <w:style w:type="paragraph" w:customStyle="1" w:styleId="SAPFooterleft">
    <w:name w:val="SAP_Footer_left"/>
    <w:basedOn w:val="Footer"/>
    <w:locked/>
    <w:rsid w:val="008C1C5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C1C5D"/>
    <w:rPr>
      <w:rFonts w:ascii="BentonSans Bold" w:hAnsi="BentonSans Bold" w:cs="Times New Roman"/>
    </w:rPr>
  </w:style>
  <w:style w:type="character" w:customStyle="1" w:styleId="SAPFooterSecurityLevel">
    <w:name w:val="SAP_Footer_SecurityLevel"/>
    <w:basedOn w:val="DefaultParagraphFont"/>
    <w:uiPriority w:val="1"/>
    <w:locked/>
    <w:rsid w:val="008C1C5D"/>
    <w:rPr>
      <w:rFonts w:cs="Times New Roman"/>
      <w:caps/>
      <w:spacing w:val="6"/>
    </w:rPr>
  </w:style>
  <w:style w:type="paragraph" w:customStyle="1" w:styleId="SAPLastPageGray">
    <w:name w:val="SAP_LastPage_Gray"/>
    <w:basedOn w:val="Normal"/>
    <w:locked/>
    <w:rsid w:val="008C1C5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C1C5D"/>
    <w:pPr>
      <w:spacing w:before="0" w:after="0" w:line="180" w:lineRule="exact"/>
    </w:pPr>
    <w:rPr>
      <w:rFonts w:cs="Arial"/>
      <w:sz w:val="12"/>
      <w:szCs w:val="18"/>
      <w:lang w:val="de-DE"/>
    </w:rPr>
  </w:style>
  <w:style w:type="paragraph" w:customStyle="1" w:styleId="SAPFooterright">
    <w:name w:val="SAP_Footer_right"/>
    <w:basedOn w:val="SAPFooterleft"/>
    <w:locked/>
    <w:rsid w:val="008C1C5D"/>
    <w:pPr>
      <w:jc w:val="right"/>
    </w:pPr>
    <w:rPr>
      <w:noProof/>
    </w:rPr>
  </w:style>
  <w:style w:type="paragraph" w:customStyle="1" w:styleId="SAPFooterCurrentTopicRight">
    <w:name w:val="SAP_Footer_CurrentTopicRight"/>
    <w:basedOn w:val="SAPFooterright"/>
    <w:qFormat/>
    <w:locked/>
    <w:rsid w:val="008C1C5D"/>
    <w:rPr>
      <w:rFonts w:ascii="BentonSans Bold" w:hAnsi="BentonSans Bold"/>
    </w:rPr>
  </w:style>
  <w:style w:type="paragraph" w:customStyle="1" w:styleId="SAPFooterCurrentTopicLeft">
    <w:name w:val="SAP_Footer_CurrentTopicLeft"/>
    <w:basedOn w:val="SAPFooterleft"/>
    <w:qFormat/>
    <w:locked/>
    <w:rsid w:val="008C1C5D"/>
    <w:rPr>
      <w:rFonts w:ascii="BentonSans Bold" w:hAnsi="BentonSans Bold"/>
    </w:rPr>
  </w:style>
  <w:style w:type="paragraph" w:styleId="Header">
    <w:name w:val="header"/>
    <w:basedOn w:val="Normal"/>
    <w:link w:val="HeaderChar"/>
    <w:uiPriority w:val="99"/>
    <w:unhideWhenUsed/>
    <w:rsid w:val="008C1C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C1C5D"/>
    <w:rPr>
      <w:rFonts w:ascii="BentonSans Book" w:eastAsia="MS Mincho" w:hAnsi="BentonSans Book" w:cs="Times New Roman"/>
      <w:kern w:val="0"/>
      <w:sz w:val="18"/>
      <w:szCs w:val="24"/>
    </w:rPr>
  </w:style>
  <w:style w:type="paragraph" w:customStyle="1" w:styleId="SAPHeader">
    <w:name w:val="SAP_Header"/>
    <w:basedOn w:val="Normal"/>
    <w:locked/>
    <w:rsid w:val="008C1C5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apid.sap.com/bp"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C4307AAC9A42DB91AE5DB3B804DDA9"/>
        <w:category>
          <w:name w:val="General"/>
          <w:gallery w:val="placeholder"/>
        </w:category>
        <w:types>
          <w:type w:val="bbPlcHdr"/>
        </w:types>
        <w:behaviors>
          <w:behavior w:val="content"/>
        </w:behaviors>
        <w:guid w:val="{5B274843-3561-4FE6-A0BB-4A214F67AE9C}"/>
      </w:docPartPr>
      <w:docPartBody>
        <w:p w:rsidR="00000000" w:rsidRDefault="0060625C" w:rsidP="0060625C">
          <w:pPr>
            <w:pStyle w:val="A4C4307AAC9A42DB91AE5DB3B804DDA9"/>
          </w:pPr>
          <w:r>
            <w:t>Enter Scope Item Name</w:t>
          </w:r>
        </w:p>
      </w:docPartBody>
    </w:docPart>
    <w:docPart>
      <w:docPartPr>
        <w:name w:val="61CE732746624E28A9192A8F9A9FCCCB"/>
        <w:category>
          <w:name w:val="General"/>
          <w:gallery w:val="placeholder"/>
        </w:category>
        <w:types>
          <w:type w:val="bbPlcHdr"/>
        </w:types>
        <w:behaviors>
          <w:behavior w:val="content"/>
        </w:behaviors>
        <w:guid w:val="{A1B14ACA-1DBE-4B85-8AA8-629B3C00D592}"/>
      </w:docPartPr>
      <w:docPartBody>
        <w:p w:rsidR="00000000" w:rsidRDefault="0060625C" w:rsidP="0060625C">
          <w:pPr>
            <w:pStyle w:val="61CE732746624E28A9192A8F9A9FCCC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5C"/>
    <w:rsid w:val="0060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3C69A6AFD94852BA731ED458A675D5">
    <w:name w:val="B83C69A6AFD94852BA731ED458A675D5"/>
    <w:rsid w:val="0060625C"/>
  </w:style>
  <w:style w:type="paragraph" w:customStyle="1" w:styleId="A4C4307AAC9A42DB91AE5DB3B804DDA9">
    <w:name w:val="A4C4307AAC9A42DB91AE5DB3B804DDA9"/>
    <w:rsid w:val="0060625C"/>
  </w:style>
  <w:style w:type="paragraph" w:customStyle="1" w:styleId="61CE732746624E28A9192A8F9A9FCCCB">
    <w:name w:val="61CE732746624E28A9192A8F9A9FCCCB"/>
    <w:rsid w:val="0060625C"/>
  </w:style>
  <w:style w:type="paragraph" w:customStyle="1" w:styleId="DB0C25F32B4B44A3B48960C7FE396C57">
    <w:name w:val="DB0C25F32B4B44A3B48960C7FE396C57"/>
    <w:rsid w:val="00606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60778EE-AA2E-4135-A7F9-DF74B25571F8}"/>
</file>

<file path=customXml/itemProps2.xml><?xml version="1.0" encoding="utf-8"?>
<ds:datastoreItem xmlns:ds="http://schemas.openxmlformats.org/officeDocument/2006/customXml" ds:itemID="{66127F4C-7AF7-4638-84B6-C7BF86825AA7}"/>
</file>

<file path=customXml/itemProps3.xml><?xml version="1.0" encoding="utf-8"?>
<ds:datastoreItem xmlns:ds="http://schemas.openxmlformats.org/officeDocument/2006/customXml" ds:itemID="{74C415C5-0D67-409E-BB2A-A145EF2B9661}"/>
</file>

<file path=docProps/app.xml><?xml version="1.0" encoding="utf-8"?>
<Properties xmlns="http://schemas.openxmlformats.org/officeDocument/2006/extended-properties" xmlns:vt="http://schemas.openxmlformats.org/officeDocument/2006/docPropsVTypes">
  <Template>Normal.dotm</Template>
  <TotalTime>0</TotalTime>
  <Pages>13</Pages>
  <Words>3037</Words>
  <Characters>17311</Characters>
  <Application>Microsoft Office Word</Application>
  <DocSecurity>4</DocSecurity>
  <Lines>144</Lines>
  <Paragraphs>40</Paragraphs>
  <ScaleCrop>false</ScaleCrop>
  <Company/>
  <LinksUpToDate>false</LinksUpToDate>
  <CharactersWithSpaces>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2020-09-28T20:35:00Z</dcterms:created>
  <dcterms:modified xsi:type="dcterms:W3CDTF">2020-09-28T20:35:00Z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