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17C5B" w:rsidRPr="00FC413A" w:rsidTr="005616DC">
        <w:trPr>
          <w:trHeight w:hRule="exact" w:val="227"/>
        </w:trPr>
        <w:tc>
          <w:tcPr>
            <w:tcW w:w="4962" w:type="dxa"/>
            <w:tcBorders>
              <w:bottom w:val="single" w:sz="4" w:space="0" w:color="auto"/>
            </w:tcBorders>
            <w:shd w:val="clear" w:color="auto" w:fill="000000" w:themeFill="text1"/>
          </w:tcPr>
          <w:p w:rsidR="00317C5B" w:rsidRPr="00FC413A" w:rsidRDefault="00317C5B"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17C5B" w:rsidRPr="00FC413A" w:rsidRDefault="00317C5B" w:rsidP="005616DC"/>
        </w:tc>
      </w:tr>
      <w:tr w:rsidR="00317C5B"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317C5B" w:rsidRPr="00E540A2" w:rsidRDefault="00317C5B" w:rsidP="00317C5B">
            <w:pPr>
              <w:pStyle w:val="SAPCollateralType"/>
            </w:pPr>
            <w:r>
              <w:t>Testskript</w:t>
            </w:r>
          </w:p>
          <w:p w:rsidR="00317C5B" w:rsidRPr="00E540A2" w:rsidRDefault="00317C5B" w:rsidP="00317C5B">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317C5B" w:rsidRPr="00CF3F1C" w:rsidRDefault="00317C5B" w:rsidP="005616DC">
            <w:pPr>
              <w:pStyle w:val="SAPSecurityLevel"/>
            </w:pPr>
            <w:bookmarkStart w:id="1" w:name="securitylevel"/>
            <w:r w:rsidRPr="00CF3F1C">
              <w:t>public</w:t>
            </w:r>
            <w:bookmarkEnd w:id="1"/>
          </w:p>
        </w:tc>
      </w:tr>
      <w:tr w:rsidR="00317C5B" w:rsidTr="005616DC">
        <w:trPr>
          <w:trHeight w:hRule="exact" w:val="2402"/>
        </w:trPr>
        <w:tc>
          <w:tcPr>
            <w:tcW w:w="4962" w:type="dxa"/>
            <w:vMerge/>
            <w:tcBorders>
              <w:top w:val="nil"/>
              <w:bottom w:val="nil"/>
              <w:right w:val="nil"/>
            </w:tcBorders>
            <w:shd w:val="clear" w:color="auto" w:fill="F0AB00"/>
            <w:tcMar>
              <w:top w:w="113" w:type="dxa"/>
            </w:tcMar>
          </w:tcPr>
          <w:p w:rsidR="00317C5B" w:rsidRDefault="00317C5B" w:rsidP="005616DC">
            <w:pPr>
              <w:pStyle w:val="SAPCollateralType"/>
            </w:pPr>
          </w:p>
        </w:tc>
        <w:tc>
          <w:tcPr>
            <w:tcW w:w="9383" w:type="dxa"/>
            <w:tcBorders>
              <w:top w:val="nil"/>
              <w:left w:val="nil"/>
              <w:bottom w:val="nil"/>
            </w:tcBorders>
            <w:shd w:val="clear" w:color="auto" w:fill="F0AB00"/>
            <w:tcMar>
              <w:top w:w="113" w:type="dxa"/>
            </w:tcMar>
          </w:tcPr>
          <w:p w:rsidR="00317C5B" w:rsidRDefault="00317C5B" w:rsidP="005616DC">
            <w:pPr>
              <w:pStyle w:val="SAPMainTitle"/>
            </w:pPr>
            <w:bookmarkStart w:id="2" w:name="maintitle"/>
            <w:r>
              <w:t>IoT-basierte Liefererkenntnisse (4IH)</w:t>
            </w:r>
            <w:bookmarkEnd w:id="2"/>
          </w:p>
          <w:p w:rsidR="00317C5B" w:rsidRDefault="00317C5B" w:rsidP="005616DC">
            <w:pPr>
              <w:pStyle w:val="SAPMainTitle"/>
            </w:pPr>
          </w:p>
        </w:tc>
      </w:tr>
    </w:tbl>
    <w:p w:rsidR="00317C5B" w:rsidRDefault="00317C5B"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17C5B" w:rsidRDefault="00317C5B">
      <w:pPr>
        <w:pStyle w:val="TOC1"/>
        <w:rPr>
          <w:rFonts w:asciiTheme="minorHAnsi" w:eastAsiaTheme="minorEastAsia" w:hAnsiTheme="minorHAnsi" w:cstheme="minorBidi"/>
          <w:noProof/>
          <w:sz w:val="22"/>
          <w:szCs w:val="22"/>
        </w:rPr>
      </w:pPr>
      <w:hyperlink w:anchor="_Toc52224499" w:history="1">
        <w:r w:rsidRPr="00896A5C">
          <w:rPr>
            <w:rStyle w:val="Hyperlink"/>
            <w:noProof/>
          </w:rPr>
          <w:t>1</w:t>
        </w:r>
        <w:r>
          <w:rPr>
            <w:rFonts w:asciiTheme="minorHAnsi" w:eastAsiaTheme="minorEastAsia" w:hAnsiTheme="minorHAnsi" w:cstheme="minorBidi"/>
            <w:noProof/>
            <w:sz w:val="22"/>
            <w:szCs w:val="22"/>
          </w:rPr>
          <w:tab/>
        </w:r>
        <w:r w:rsidRPr="00896A5C">
          <w:rPr>
            <w:rStyle w:val="Hyperlink"/>
            <w:noProof/>
          </w:rPr>
          <w:t>Verwendungszweck</w:t>
        </w:r>
        <w:r>
          <w:rPr>
            <w:noProof/>
            <w:webHidden/>
          </w:rPr>
          <w:tab/>
        </w:r>
        <w:r>
          <w:rPr>
            <w:noProof/>
            <w:webHidden/>
          </w:rPr>
          <w:fldChar w:fldCharType="begin"/>
        </w:r>
        <w:r>
          <w:rPr>
            <w:noProof/>
            <w:webHidden/>
          </w:rPr>
          <w:instrText xml:space="preserve"> PAGEREF _Toc52224499 \h </w:instrText>
        </w:r>
        <w:r>
          <w:rPr>
            <w:noProof/>
            <w:webHidden/>
          </w:rPr>
        </w:r>
        <w:r>
          <w:rPr>
            <w:noProof/>
            <w:webHidden/>
          </w:rPr>
          <w:fldChar w:fldCharType="separate"/>
        </w:r>
        <w:r>
          <w:rPr>
            <w:noProof/>
            <w:webHidden/>
          </w:rPr>
          <w:t>3</w:t>
        </w:r>
        <w:r>
          <w:rPr>
            <w:noProof/>
            <w:webHidden/>
          </w:rPr>
          <w:fldChar w:fldCharType="end"/>
        </w:r>
      </w:hyperlink>
    </w:p>
    <w:p w:rsidR="00317C5B" w:rsidRDefault="00317C5B">
      <w:pPr>
        <w:pStyle w:val="TOC1"/>
        <w:rPr>
          <w:rFonts w:asciiTheme="minorHAnsi" w:eastAsiaTheme="minorEastAsia" w:hAnsiTheme="minorHAnsi" w:cstheme="minorBidi"/>
          <w:noProof/>
          <w:sz w:val="22"/>
          <w:szCs w:val="22"/>
        </w:rPr>
      </w:pPr>
      <w:hyperlink w:anchor="_Toc52224500" w:history="1">
        <w:r w:rsidRPr="00896A5C">
          <w:rPr>
            <w:rStyle w:val="Hyperlink"/>
            <w:noProof/>
          </w:rPr>
          <w:t>2</w:t>
        </w:r>
        <w:r>
          <w:rPr>
            <w:rFonts w:asciiTheme="minorHAnsi" w:eastAsiaTheme="minorEastAsia" w:hAnsiTheme="minorHAnsi" w:cstheme="minorBidi"/>
            <w:noProof/>
            <w:sz w:val="22"/>
            <w:szCs w:val="22"/>
          </w:rPr>
          <w:tab/>
        </w:r>
        <w:r w:rsidRPr="00896A5C">
          <w:rPr>
            <w:rStyle w:val="Hyperlink"/>
            <w:noProof/>
          </w:rPr>
          <w:t>Voraussetzungen</w:t>
        </w:r>
        <w:r>
          <w:rPr>
            <w:noProof/>
            <w:webHidden/>
          </w:rPr>
          <w:tab/>
        </w:r>
        <w:r>
          <w:rPr>
            <w:noProof/>
            <w:webHidden/>
          </w:rPr>
          <w:fldChar w:fldCharType="begin"/>
        </w:r>
        <w:r>
          <w:rPr>
            <w:noProof/>
            <w:webHidden/>
          </w:rPr>
          <w:instrText xml:space="preserve"> PAGEREF _Toc52224500 \h </w:instrText>
        </w:r>
        <w:r>
          <w:rPr>
            <w:noProof/>
            <w:webHidden/>
          </w:rPr>
        </w:r>
        <w:r>
          <w:rPr>
            <w:noProof/>
            <w:webHidden/>
          </w:rPr>
          <w:fldChar w:fldCharType="separate"/>
        </w:r>
        <w:r>
          <w:rPr>
            <w:noProof/>
            <w:webHidden/>
          </w:rPr>
          <w:t>4</w:t>
        </w:r>
        <w:r>
          <w:rPr>
            <w:noProof/>
            <w:webHidden/>
          </w:rPr>
          <w:fldChar w:fldCharType="end"/>
        </w:r>
      </w:hyperlink>
    </w:p>
    <w:p w:rsidR="00317C5B" w:rsidRDefault="00317C5B">
      <w:pPr>
        <w:pStyle w:val="TOC2"/>
        <w:rPr>
          <w:rFonts w:asciiTheme="minorHAnsi" w:eastAsiaTheme="minorEastAsia" w:hAnsiTheme="minorHAnsi" w:cstheme="minorBidi"/>
          <w:noProof/>
          <w:sz w:val="22"/>
          <w:szCs w:val="22"/>
        </w:rPr>
      </w:pPr>
      <w:hyperlink w:anchor="_Toc52224501" w:history="1">
        <w:r w:rsidRPr="00896A5C">
          <w:rPr>
            <w:rStyle w:val="Hyperlink"/>
            <w:noProof/>
          </w:rPr>
          <w:t>2.1</w:t>
        </w:r>
        <w:r>
          <w:rPr>
            <w:rFonts w:asciiTheme="minorHAnsi" w:eastAsiaTheme="minorEastAsia" w:hAnsiTheme="minorHAnsi" w:cstheme="minorBidi"/>
            <w:noProof/>
            <w:sz w:val="22"/>
            <w:szCs w:val="22"/>
          </w:rPr>
          <w:tab/>
        </w:r>
        <w:r w:rsidRPr="00896A5C">
          <w:rPr>
            <w:rStyle w:val="Hyperlink"/>
            <w:noProof/>
          </w:rPr>
          <w:t>Systemzugriff</w:t>
        </w:r>
        <w:r>
          <w:rPr>
            <w:noProof/>
            <w:webHidden/>
          </w:rPr>
          <w:tab/>
        </w:r>
        <w:r>
          <w:rPr>
            <w:noProof/>
            <w:webHidden/>
          </w:rPr>
          <w:fldChar w:fldCharType="begin"/>
        </w:r>
        <w:r>
          <w:rPr>
            <w:noProof/>
            <w:webHidden/>
          </w:rPr>
          <w:instrText xml:space="preserve"> PAGEREF _Toc52224501 \h </w:instrText>
        </w:r>
        <w:r>
          <w:rPr>
            <w:noProof/>
            <w:webHidden/>
          </w:rPr>
        </w:r>
        <w:r>
          <w:rPr>
            <w:noProof/>
            <w:webHidden/>
          </w:rPr>
          <w:fldChar w:fldCharType="separate"/>
        </w:r>
        <w:r>
          <w:rPr>
            <w:noProof/>
            <w:webHidden/>
          </w:rPr>
          <w:t>4</w:t>
        </w:r>
        <w:r>
          <w:rPr>
            <w:noProof/>
            <w:webHidden/>
          </w:rPr>
          <w:fldChar w:fldCharType="end"/>
        </w:r>
      </w:hyperlink>
    </w:p>
    <w:p w:rsidR="00317C5B" w:rsidRDefault="00317C5B">
      <w:pPr>
        <w:pStyle w:val="TOC2"/>
        <w:rPr>
          <w:rFonts w:asciiTheme="minorHAnsi" w:eastAsiaTheme="minorEastAsia" w:hAnsiTheme="minorHAnsi" w:cstheme="minorBidi"/>
          <w:noProof/>
          <w:sz w:val="22"/>
          <w:szCs w:val="22"/>
        </w:rPr>
      </w:pPr>
      <w:hyperlink w:anchor="_Toc52224502" w:history="1">
        <w:r w:rsidRPr="00896A5C">
          <w:rPr>
            <w:rStyle w:val="Hyperlink"/>
            <w:noProof/>
          </w:rPr>
          <w:t>2.2</w:t>
        </w:r>
        <w:r>
          <w:rPr>
            <w:rFonts w:asciiTheme="minorHAnsi" w:eastAsiaTheme="minorEastAsia" w:hAnsiTheme="minorHAnsi" w:cstheme="minorBidi"/>
            <w:noProof/>
            <w:sz w:val="22"/>
            <w:szCs w:val="22"/>
          </w:rPr>
          <w:tab/>
        </w:r>
        <w:r w:rsidRPr="00896A5C">
          <w:rPr>
            <w:rStyle w:val="Hyperlink"/>
            <w:noProof/>
          </w:rPr>
          <w:t>Rollen</w:t>
        </w:r>
        <w:r>
          <w:rPr>
            <w:noProof/>
            <w:webHidden/>
          </w:rPr>
          <w:tab/>
        </w:r>
        <w:r>
          <w:rPr>
            <w:noProof/>
            <w:webHidden/>
          </w:rPr>
          <w:fldChar w:fldCharType="begin"/>
        </w:r>
        <w:r>
          <w:rPr>
            <w:noProof/>
            <w:webHidden/>
          </w:rPr>
          <w:instrText xml:space="preserve"> PAGEREF _Toc52224502 \h </w:instrText>
        </w:r>
        <w:r>
          <w:rPr>
            <w:noProof/>
            <w:webHidden/>
          </w:rPr>
        </w:r>
        <w:r>
          <w:rPr>
            <w:noProof/>
            <w:webHidden/>
          </w:rPr>
          <w:fldChar w:fldCharType="separate"/>
        </w:r>
        <w:r>
          <w:rPr>
            <w:noProof/>
            <w:webHidden/>
          </w:rPr>
          <w:t>4</w:t>
        </w:r>
        <w:r>
          <w:rPr>
            <w:noProof/>
            <w:webHidden/>
          </w:rPr>
          <w:fldChar w:fldCharType="end"/>
        </w:r>
      </w:hyperlink>
    </w:p>
    <w:p w:rsidR="00317C5B" w:rsidRDefault="00317C5B">
      <w:pPr>
        <w:pStyle w:val="TOC2"/>
        <w:rPr>
          <w:rFonts w:asciiTheme="minorHAnsi" w:eastAsiaTheme="minorEastAsia" w:hAnsiTheme="minorHAnsi" w:cstheme="minorBidi"/>
          <w:noProof/>
          <w:sz w:val="22"/>
          <w:szCs w:val="22"/>
        </w:rPr>
      </w:pPr>
      <w:hyperlink w:anchor="_Toc52224503" w:history="1">
        <w:r w:rsidRPr="00896A5C">
          <w:rPr>
            <w:rStyle w:val="Hyperlink"/>
            <w:noProof/>
          </w:rPr>
          <w:t>2.3</w:t>
        </w:r>
        <w:r>
          <w:rPr>
            <w:rFonts w:asciiTheme="minorHAnsi" w:eastAsiaTheme="minorEastAsia" w:hAnsiTheme="minorHAnsi" w:cstheme="minorBidi"/>
            <w:noProof/>
            <w:sz w:val="22"/>
            <w:szCs w:val="22"/>
          </w:rPr>
          <w:tab/>
        </w:r>
        <w:r w:rsidRPr="00896A5C">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_Toc52224503 \h </w:instrText>
        </w:r>
        <w:r>
          <w:rPr>
            <w:noProof/>
            <w:webHidden/>
          </w:rPr>
        </w:r>
        <w:r>
          <w:rPr>
            <w:noProof/>
            <w:webHidden/>
          </w:rPr>
          <w:fldChar w:fldCharType="separate"/>
        </w:r>
        <w:r>
          <w:rPr>
            <w:noProof/>
            <w:webHidden/>
          </w:rPr>
          <w:t>5</w:t>
        </w:r>
        <w:r>
          <w:rPr>
            <w:noProof/>
            <w:webHidden/>
          </w:rPr>
          <w:fldChar w:fldCharType="end"/>
        </w:r>
      </w:hyperlink>
    </w:p>
    <w:p w:rsidR="00317C5B" w:rsidRDefault="00317C5B">
      <w:pPr>
        <w:pStyle w:val="TOC2"/>
        <w:rPr>
          <w:rFonts w:asciiTheme="minorHAnsi" w:eastAsiaTheme="minorEastAsia" w:hAnsiTheme="minorHAnsi" w:cstheme="minorBidi"/>
          <w:noProof/>
          <w:sz w:val="22"/>
          <w:szCs w:val="22"/>
        </w:rPr>
      </w:pPr>
      <w:hyperlink w:anchor="_Toc52224504" w:history="1">
        <w:r w:rsidRPr="00896A5C">
          <w:rPr>
            <w:rStyle w:val="Hyperlink"/>
            <w:noProof/>
          </w:rPr>
          <w:t>2.4</w:t>
        </w:r>
        <w:r>
          <w:rPr>
            <w:rFonts w:asciiTheme="minorHAnsi" w:eastAsiaTheme="minorEastAsia" w:hAnsiTheme="minorHAnsi" w:cstheme="minorBidi"/>
            <w:noProof/>
            <w:sz w:val="22"/>
            <w:szCs w:val="22"/>
          </w:rPr>
          <w:tab/>
        </w:r>
        <w:r w:rsidRPr="00896A5C">
          <w:rPr>
            <w:rStyle w:val="Hyperlink"/>
            <w:noProof/>
          </w:rPr>
          <w:t>Zusätzliche manuelle Konfiguration</w:t>
        </w:r>
        <w:r>
          <w:rPr>
            <w:noProof/>
            <w:webHidden/>
          </w:rPr>
          <w:tab/>
        </w:r>
        <w:r>
          <w:rPr>
            <w:noProof/>
            <w:webHidden/>
          </w:rPr>
          <w:fldChar w:fldCharType="begin"/>
        </w:r>
        <w:r>
          <w:rPr>
            <w:noProof/>
            <w:webHidden/>
          </w:rPr>
          <w:instrText xml:space="preserve"> PAGEREF _Toc52224504 \h </w:instrText>
        </w:r>
        <w:r>
          <w:rPr>
            <w:noProof/>
            <w:webHidden/>
          </w:rPr>
        </w:r>
        <w:r>
          <w:rPr>
            <w:noProof/>
            <w:webHidden/>
          </w:rPr>
          <w:fldChar w:fldCharType="separate"/>
        </w:r>
        <w:r>
          <w:rPr>
            <w:noProof/>
            <w:webHidden/>
          </w:rPr>
          <w:t>5</w:t>
        </w:r>
        <w:r>
          <w:rPr>
            <w:noProof/>
            <w:webHidden/>
          </w:rPr>
          <w:fldChar w:fldCharType="end"/>
        </w:r>
      </w:hyperlink>
    </w:p>
    <w:p w:rsidR="00317C5B" w:rsidRDefault="00317C5B">
      <w:pPr>
        <w:pStyle w:val="TOC2"/>
        <w:rPr>
          <w:rFonts w:asciiTheme="minorHAnsi" w:eastAsiaTheme="minorEastAsia" w:hAnsiTheme="minorHAnsi" w:cstheme="minorBidi"/>
          <w:noProof/>
          <w:sz w:val="22"/>
          <w:szCs w:val="22"/>
        </w:rPr>
      </w:pPr>
      <w:hyperlink w:anchor="_Toc52224505" w:history="1">
        <w:r w:rsidRPr="00896A5C">
          <w:rPr>
            <w:rStyle w:val="Hyperlink"/>
            <w:noProof/>
          </w:rPr>
          <w:t>2.5</w:t>
        </w:r>
        <w:r>
          <w:rPr>
            <w:rFonts w:asciiTheme="minorHAnsi" w:eastAsiaTheme="minorEastAsia" w:hAnsiTheme="minorHAnsi" w:cstheme="minorBidi"/>
            <w:noProof/>
            <w:sz w:val="22"/>
            <w:szCs w:val="22"/>
          </w:rPr>
          <w:tab/>
        </w:r>
        <w:r w:rsidRPr="00896A5C">
          <w:rPr>
            <w:rStyle w:val="Hyperlink"/>
            <w:noProof/>
          </w:rPr>
          <w:t>Vorbereitende Schritte</w:t>
        </w:r>
        <w:r>
          <w:rPr>
            <w:noProof/>
            <w:webHidden/>
          </w:rPr>
          <w:tab/>
        </w:r>
        <w:r>
          <w:rPr>
            <w:noProof/>
            <w:webHidden/>
          </w:rPr>
          <w:fldChar w:fldCharType="begin"/>
        </w:r>
        <w:r>
          <w:rPr>
            <w:noProof/>
            <w:webHidden/>
          </w:rPr>
          <w:instrText xml:space="preserve"> PAGEREF _Toc52224505 \h </w:instrText>
        </w:r>
        <w:r>
          <w:rPr>
            <w:noProof/>
            <w:webHidden/>
          </w:rPr>
        </w:r>
        <w:r>
          <w:rPr>
            <w:noProof/>
            <w:webHidden/>
          </w:rPr>
          <w:fldChar w:fldCharType="separate"/>
        </w:r>
        <w:r>
          <w:rPr>
            <w:noProof/>
            <w:webHidden/>
          </w:rPr>
          <w:t>6</w:t>
        </w:r>
        <w:r>
          <w:rPr>
            <w:noProof/>
            <w:webHidden/>
          </w:rPr>
          <w:fldChar w:fldCharType="end"/>
        </w:r>
      </w:hyperlink>
    </w:p>
    <w:p w:rsidR="00317C5B" w:rsidRDefault="00317C5B">
      <w:pPr>
        <w:pStyle w:val="TOC1"/>
        <w:rPr>
          <w:rFonts w:asciiTheme="minorHAnsi" w:eastAsiaTheme="minorEastAsia" w:hAnsiTheme="minorHAnsi" w:cstheme="minorBidi"/>
          <w:noProof/>
          <w:sz w:val="22"/>
          <w:szCs w:val="22"/>
        </w:rPr>
      </w:pPr>
      <w:hyperlink w:anchor="_Toc52224506" w:history="1">
        <w:r w:rsidRPr="00896A5C">
          <w:rPr>
            <w:rStyle w:val="Hyperlink"/>
            <w:noProof/>
          </w:rPr>
          <w:t>3</w:t>
        </w:r>
        <w:r>
          <w:rPr>
            <w:rFonts w:asciiTheme="minorHAnsi" w:eastAsiaTheme="minorEastAsia" w:hAnsiTheme="minorHAnsi" w:cstheme="minorBidi"/>
            <w:noProof/>
            <w:sz w:val="22"/>
            <w:szCs w:val="22"/>
          </w:rPr>
          <w:tab/>
        </w:r>
        <w:r w:rsidRPr="00896A5C">
          <w:rPr>
            <w:rStyle w:val="Hyperlink"/>
            <w:noProof/>
          </w:rPr>
          <w:t>Übersichtstabelle</w:t>
        </w:r>
        <w:r>
          <w:rPr>
            <w:noProof/>
            <w:webHidden/>
          </w:rPr>
          <w:tab/>
        </w:r>
        <w:r>
          <w:rPr>
            <w:noProof/>
            <w:webHidden/>
          </w:rPr>
          <w:fldChar w:fldCharType="begin"/>
        </w:r>
        <w:r>
          <w:rPr>
            <w:noProof/>
            <w:webHidden/>
          </w:rPr>
          <w:instrText xml:space="preserve"> PAGEREF _Toc52224506 \h </w:instrText>
        </w:r>
        <w:r>
          <w:rPr>
            <w:noProof/>
            <w:webHidden/>
          </w:rPr>
        </w:r>
        <w:r>
          <w:rPr>
            <w:noProof/>
            <w:webHidden/>
          </w:rPr>
          <w:fldChar w:fldCharType="separate"/>
        </w:r>
        <w:r>
          <w:rPr>
            <w:noProof/>
            <w:webHidden/>
          </w:rPr>
          <w:t>7</w:t>
        </w:r>
        <w:r>
          <w:rPr>
            <w:noProof/>
            <w:webHidden/>
          </w:rPr>
          <w:fldChar w:fldCharType="end"/>
        </w:r>
      </w:hyperlink>
    </w:p>
    <w:p w:rsidR="00317C5B" w:rsidRDefault="00317C5B">
      <w:pPr>
        <w:pStyle w:val="TOC1"/>
        <w:rPr>
          <w:rFonts w:asciiTheme="minorHAnsi" w:eastAsiaTheme="minorEastAsia" w:hAnsiTheme="minorHAnsi" w:cstheme="minorBidi"/>
          <w:noProof/>
          <w:sz w:val="22"/>
          <w:szCs w:val="22"/>
        </w:rPr>
      </w:pPr>
      <w:hyperlink w:anchor="_Toc52224507" w:history="1">
        <w:r w:rsidRPr="00896A5C">
          <w:rPr>
            <w:rStyle w:val="Hyperlink"/>
            <w:noProof/>
          </w:rPr>
          <w:t>4</w:t>
        </w:r>
        <w:r>
          <w:rPr>
            <w:rFonts w:asciiTheme="minorHAnsi" w:eastAsiaTheme="minorEastAsia" w:hAnsiTheme="minorHAnsi" w:cstheme="minorBidi"/>
            <w:noProof/>
            <w:sz w:val="22"/>
            <w:szCs w:val="22"/>
          </w:rPr>
          <w:tab/>
        </w:r>
        <w:r w:rsidRPr="00896A5C">
          <w:rPr>
            <w:rStyle w:val="Hyperlink"/>
            <w:noProof/>
          </w:rPr>
          <w:t>Testverfahren</w:t>
        </w:r>
        <w:r>
          <w:rPr>
            <w:noProof/>
            <w:webHidden/>
          </w:rPr>
          <w:tab/>
        </w:r>
        <w:r>
          <w:rPr>
            <w:noProof/>
            <w:webHidden/>
          </w:rPr>
          <w:fldChar w:fldCharType="begin"/>
        </w:r>
        <w:r>
          <w:rPr>
            <w:noProof/>
            <w:webHidden/>
          </w:rPr>
          <w:instrText xml:space="preserve"> PAGEREF _Toc52224507 \h </w:instrText>
        </w:r>
        <w:r>
          <w:rPr>
            <w:noProof/>
            <w:webHidden/>
          </w:rPr>
        </w:r>
        <w:r>
          <w:rPr>
            <w:noProof/>
            <w:webHidden/>
          </w:rPr>
          <w:fldChar w:fldCharType="separate"/>
        </w:r>
        <w:r>
          <w:rPr>
            <w:noProof/>
            <w:webHidden/>
          </w:rPr>
          <w:t>8</w:t>
        </w:r>
        <w:r>
          <w:rPr>
            <w:noProof/>
            <w:webHidden/>
          </w:rPr>
          <w:fldChar w:fldCharType="end"/>
        </w:r>
      </w:hyperlink>
    </w:p>
    <w:p w:rsidR="00317C5B" w:rsidRDefault="00317C5B">
      <w:pPr>
        <w:pStyle w:val="TOC2"/>
        <w:rPr>
          <w:rFonts w:asciiTheme="minorHAnsi" w:eastAsiaTheme="minorEastAsia" w:hAnsiTheme="minorHAnsi" w:cstheme="minorBidi"/>
          <w:noProof/>
          <w:sz w:val="22"/>
          <w:szCs w:val="22"/>
        </w:rPr>
      </w:pPr>
      <w:hyperlink w:anchor="_Toc52224508" w:history="1">
        <w:r w:rsidRPr="00896A5C">
          <w:rPr>
            <w:rStyle w:val="Hyperlink"/>
            <w:noProof/>
          </w:rPr>
          <w:t>4.1</w:t>
        </w:r>
        <w:r>
          <w:rPr>
            <w:rFonts w:asciiTheme="minorHAnsi" w:eastAsiaTheme="minorEastAsia" w:hAnsiTheme="minorHAnsi" w:cstheme="minorBidi"/>
            <w:noProof/>
            <w:sz w:val="22"/>
            <w:szCs w:val="22"/>
          </w:rPr>
          <w:tab/>
        </w:r>
        <w:r w:rsidRPr="00896A5C">
          <w:rPr>
            <w:rStyle w:val="Hyperlink"/>
            <w:noProof/>
          </w:rPr>
          <w:t>Kundenauftrag anlegen</w:t>
        </w:r>
        <w:r>
          <w:rPr>
            <w:noProof/>
            <w:webHidden/>
          </w:rPr>
          <w:tab/>
        </w:r>
        <w:r>
          <w:rPr>
            <w:noProof/>
            <w:webHidden/>
          </w:rPr>
          <w:fldChar w:fldCharType="begin"/>
        </w:r>
        <w:r>
          <w:rPr>
            <w:noProof/>
            <w:webHidden/>
          </w:rPr>
          <w:instrText xml:space="preserve"> PAGEREF _Toc52224508 \h </w:instrText>
        </w:r>
        <w:r>
          <w:rPr>
            <w:noProof/>
            <w:webHidden/>
          </w:rPr>
        </w:r>
        <w:r>
          <w:rPr>
            <w:noProof/>
            <w:webHidden/>
          </w:rPr>
          <w:fldChar w:fldCharType="separate"/>
        </w:r>
        <w:r>
          <w:rPr>
            <w:noProof/>
            <w:webHidden/>
          </w:rPr>
          <w:t>8</w:t>
        </w:r>
        <w:r>
          <w:rPr>
            <w:noProof/>
            <w:webHidden/>
          </w:rPr>
          <w:fldChar w:fldCharType="end"/>
        </w:r>
      </w:hyperlink>
    </w:p>
    <w:p w:rsidR="00317C5B" w:rsidRDefault="00317C5B">
      <w:pPr>
        <w:pStyle w:val="TOC2"/>
        <w:rPr>
          <w:rFonts w:asciiTheme="minorHAnsi" w:eastAsiaTheme="minorEastAsia" w:hAnsiTheme="minorHAnsi" w:cstheme="minorBidi"/>
          <w:noProof/>
          <w:sz w:val="22"/>
          <w:szCs w:val="22"/>
        </w:rPr>
      </w:pPr>
      <w:hyperlink w:anchor="_Toc52224509" w:history="1">
        <w:r w:rsidRPr="00896A5C">
          <w:rPr>
            <w:rStyle w:val="Hyperlink"/>
            <w:noProof/>
          </w:rPr>
          <w:t>4.2</w:t>
        </w:r>
        <w:r>
          <w:rPr>
            <w:rFonts w:asciiTheme="minorHAnsi" w:eastAsiaTheme="minorEastAsia" w:hAnsiTheme="minorHAnsi" w:cstheme="minorBidi"/>
            <w:noProof/>
            <w:sz w:val="22"/>
            <w:szCs w:val="22"/>
          </w:rPr>
          <w:tab/>
        </w:r>
        <w:r w:rsidRPr="00896A5C">
          <w:rPr>
            <w:rStyle w:val="Hyperlink"/>
            <w:noProof/>
          </w:rPr>
          <w:t>Auslieferung anlegen</w:t>
        </w:r>
        <w:r>
          <w:rPr>
            <w:noProof/>
            <w:webHidden/>
          </w:rPr>
          <w:tab/>
        </w:r>
        <w:r>
          <w:rPr>
            <w:noProof/>
            <w:webHidden/>
          </w:rPr>
          <w:fldChar w:fldCharType="begin"/>
        </w:r>
        <w:r>
          <w:rPr>
            <w:noProof/>
            <w:webHidden/>
          </w:rPr>
          <w:instrText xml:space="preserve"> PAGEREF _Toc52224509 \h </w:instrText>
        </w:r>
        <w:r>
          <w:rPr>
            <w:noProof/>
            <w:webHidden/>
          </w:rPr>
        </w:r>
        <w:r>
          <w:rPr>
            <w:noProof/>
            <w:webHidden/>
          </w:rPr>
          <w:fldChar w:fldCharType="separate"/>
        </w:r>
        <w:r>
          <w:rPr>
            <w:noProof/>
            <w:webHidden/>
          </w:rPr>
          <w:t>8</w:t>
        </w:r>
        <w:r>
          <w:rPr>
            <w:noProof/>
            <w:webHidden/>
          </w:rPr>
          <w:fldChar w:fldCharType="end"/>
        </w:r>
      </w:hyperlink>
    </w:p>
    <w:p w:rsidR="00317C5B" w:rsidRDefault="00317C5B">
      <w:pPr>
        <w:pStyle w:val="TOC2"/>
        <w:rPr>
          <w:rFonts w:asciiTheme="minorHAnsi" w:eastAsiaTheme="minorEastAsia" w:hAnsiTheme="minorHAnsi" w:cstheme="minorBidi"/>
          <w:noProof/>
          <w:sz w:val="22"/>
          <w:szCs w:val="22"/>
        </w:rPr>
      </w:pPr>
      <w:hyperlink w:anchor="_Toc52224510" w:history="1">
        <w:r w:rsidRPr="00896A5C">
          <w:rPr>
            <w:rStyle w:val="Hyperlink"/>
            <w:noProof/>
          </w:rPr>
          <w:t>4.3</w:t>
        </w:r>
        <w:r>
          <w:rPr>
            <w:rFonts w:asciiTheme="minorHAnsi" w:eastAsiaTheme="minorEastAsia" w:hAnsiTheme="minorHAnsi" w:cstheme="minorBidi"/>
            <w:noProof/>
            <w:sz w:val="22"/>
            <w:szCs w:val="22"/>
          </w:rPr>
          <w:tab/>
        </w:r>
        <w:r w:rsidRPr="00896A5C">
          <w:rPr>
            <w:rStyle w:val="Hyperlink"/>
            <w:noProof/>
          </w:rPr>
          <w:t>Kommissionierung ausführen</w:t>
        </w:r>
        <w:r>
          <w:rPr>
            <w:noProof/>
            <w:webHidden/>
          </w:rPr>
          <w:tab/>
        </w:r>
        <w:r>
          <w:rPr>
            <w:noProof/>
            <w:webHidden/>
          </w:rPr>
          <w:fldChar w:fldCharType="begin"/>
        </w:r>
        <w:r>
          <w:rPr>
            <w:noProof/>
            <w:webHidden/>
          </w:rPr>
          <w:instrText xml:space="preserve"> PAGEREF _Toc52224510 \h </w:instrText>
        </w:r>
        <w:r>
          <w:rPr>
            <w:noProof/>
            <w:webHidden/>
          </w:rPr>
        </w:r>
        <w:r>
          <w:rPr>
            <w:noProof/>
            <w:webHidden/>
          </w:rPr>
          <w:fldChar w:fldCharType="separate"/>
        </w:r>
        <w:r>
          <w:rPr>
            <w:noProof/>
            <w:webHidden/>
          </w:rPr>
          <w:t>8</w:t>
        </w:r>
        <w:r>
          <w:rPr>
            <w:noProof/>
            <w:webHidden/>
          </w:rPr>
          <w:fldChar w:fldCharType="end"/>
        </w:r>
      </w:hyperlink>
    </w:p>
    <w:p w:rsidR="00317C5B" w:rsidRDefault="00317C5B">
      <w:pPr>
        <w:pStyle w:val="TOC2"/>
        <w:rPr>
          <w:rFonts w:asciiTheme="minorHAnsi" w:eastAsiaTheme="minorEastAsia" w:hAnsiTheme="minorHAnsi" w:cstheme="minorBidi"/>
          <w:noProof/>
          <w:sz w:val="22"/>
          <w:szCs w:val="22"/>
        </w:rPr>
      </w:pPr>
      <w:hyperlink w:anchor="_Toc52224511" w:history="1">
        <w:r w:rsidRPr="00896A5C">
          <w:rPr>
            <w:rStyle w:val="Hyperlink"/>
            <w:noProof/>
          </w:rPr>
          <w:t>4.4</w:t>
        </w:r>
        <w:r>
          <w:rPr>
            <w:rFonts w:asciiTheme="minorHAnsi" w:eastAsiaTheme="minorEastAsia" w:hAnsiTheme="minorHAnsi" w:cstheme="minorBidi"/>
            <w:noProof/>
            <w:sz w:val="22"/>
            <w:szCs w:val="22"/>
          </w:rPr>
          <w:tab/>
        </w:r>
        <w:r w:rsidRPr="00896A5C">
          <w:rPr>
            <w:rStyle w:val="Hyperlink"/>
            <w:noProof/>
          </w:rPr>
          <w:t>Warenausgang buchen</w:t>
        </w:r>
        <w:r>
          <w:rPr>
            <w:noProof/>
            <w:webHidden/>
          </w:rPr>
          <w:tab/>
        </w:r>
        <w:r>
          <w:rPr>
            <w:noProof/>
            <w:webHidden/>
          </w:rPr>
          <w:fldChar w:fldCharType="begin"/>
        </w:r>
        <w:r>
          <w:rPr>
            <w:noProof/>
            <w:webHidden/>
          </w:rPr>
          <w:instrText xml:space="preserve"> PAGEREF _Toc52224511 \h </w:instrText>
        </w:r>
        <w:r>
          <w:rPr>
            <w:noProof/>
            <w:webHidden/>
          </w:rPr>
        </w:r>
        <w:r>
          <w:rPr>
            <w:noProof/>
            <w:webHidden/>
          </w:rPr>
          <w:fldChar w:fldCharType="separate"/>
        </w:r>
        <w:r>
          <w:rPr>
            <w:noProof/>
            <w:webHidden/>
          </w:rPr>
          <w:t>8</w:t>
        </w:r>
        <w:r>
          <w:rPr>
            <w:noProof/>
            <w:webHidden/>
          </w:rPr>
          <w:fldChar w:fldCharType="end"/>
        </w:r>
      </w:hyperlink>
    </w:p>
    <w:p w:rsidR="00317C5B" w:rsidRDefault="00317C5B">
      <w:pPr>
        <w:pStyle w:val="TOC2"/>
        <w:rPr>
          <w:rFonts w:asciiTheme="minorHAnsi" w:eastAsiaTheme="minorEastAsia" w:hAnsiTheme="minorHAnsi" w:cstheme="minorBidi"/>
          <w:noProof/>
          <w:sz w:val="22"/>
          <w:szCs w:val="22"/>
        </w:rPr>
      </w:pPr>
      <w:hyperlink w:anchor="_Toc52224512" w:history="1">
        <w:r w:rsidRPr="00896A5C">
          <w:rPr>
            <w:rStyle w:val="Hyperlink"/>
            <w:noProof/>
          </w:rPr>
          <w:t>4.5</w:t>
        </w:r>
        <w:r>
          <w:rPr>
            <w:rFonts w:asciiTheme="minorHAnsi" w:eastAsiaTheme="minorEastAsia" w:hAnsiTheme="minorHAnsi" w:cstheme="minorBidi"/>
            <w:noProof/>
            <w:sz w:val="22"/>
            <w:szCs w:val="22"/>
          </w:rPr>
          <w:tab/>
        </w:r>
        <w:r w:rsidRPr="00896A5C">
          <w:rPr>
            <w:rStyle w:val="Hyperlink"/>
            <w:noProof/>
          </w:rPr>
          <w:t>Thing anlegen</w:t>
        </w:r>
        <w:r>
          <w:rPr>
            <w:noProof/>
            <w:webHidden/>
          </w:rPr>
          <w:tab/>
        </w:r>
        <w:r>
          <w:rPr>
            <w:noProof/>
            <w:webHidden/>
          </w:rPr>
          <w:fldChar w:fldCharType="begin"/>
        </w:r>
        <w:r>
          <w:rPr>
            <w:noProof/>
            <w:webHidden/>
          </w:rPr>
          <w:instrText xml:space="preserve"> PAGEREF _Toc52224512 \h </w:instrText>
        </w:r>
        <w:r>
          <w:rPr>
            <w:noProof/>
            <w:webHidden/>
          </w:rPr>
        </w:r>
        <w:r>
          <w:rPr>
            <w:noProof/>
            <w:webHidden/>
          </w:rPr>
          <w:fldChar w:fldCharType="separate"/>
        </w:r>
        <w:r>
          <w:rPr>
            <w:noProof/>
            <w:webHidden/>
          </w:rPr>
          <w:t>8</w:t>
        </w:r>
        <w:r>
          <w:rPr>
            <w:noProof/>
            <w:webHidden/>
          </w:rPr>
          <w:fldChar w:fldCharType="end"/>
        </w:r>
      </w:hyperlink>
    </w:p>
    <w:p w:rsidR="00317C5B" w:rsidRDefault="00317C5B">
      <w:pPr>
        <w:pStyle w:val="TOC2"/>
        <w:rPr>
          <w:rFonts w:asciiTheme="minorHAnsi" w:eastAsiaTheme="minorEastAsia" w:hAnsiTheme="minorHAnsi" w:cstheme="minorBidi"/>
          <w:noProof/>
          <w:sz w:val="22"/>
          <w:szCs w:val="22"/>
        </w:rPr>
      </w:pPr>
      <w:hyperlink w:anchor="_Toc52224513" w:history="1">
        <w:r w:rsidRPr="00896A5C">
          <w:rPr>
            <w:rStyle w:val="Hyperlink"/>
            <w:noProof/>
          </w:rPr>
          <w:t>4.6</w:t>
        </w:r>
        <w:r>
          <w:rPr>
            <w:rFonts w:asciiTheme="minorHAnsi" w:eastAsiaTheme="minorEastAsia" w:hAnsiTheme="minorHAnsi" w:cstheme="minorBidi"/>
            <w:noProof/>
            <w:sz w:val="22"/>
            <w:szCs w:val="22"/>
          </w:rPr>
          <w:tab/>
        </w:r>
        <w:r w:rsidRPr="00896A5C">
          <w:rPr>
            <w:rStyle w:val="Hyperlink"/>
            <w:noProof/>
          </w:rPr>
          <w:t>Sensor zuordnen</w:t>
        </w:r>
        <w:r>
          <w:rPr>
            <w:noProof/>
            <w:webHidden/>
          </w:rPr>
          <w:tab/>
        </w:r>
        <w:r>
          <w:rPr>
            <w:noProof/>
            <w:webHidden/>
          </w:rPr>
          <w:fldChar w:fldCharType="begin"/>
        </w:r>
        <w:r>
          <w:rPr>
            <w:noProof/>
            <w:webHidden/>
          </w:rPr>
          <w:instrText xml:space="preserve"> PAGEREF _Toc52224513 \h </w:instrText>
        </w:r>
        <w:r>
          <w:rPr>
            <w:noProof/>
            <w:webHidden/>
          </w:rPr>
        </w:r>
        <w:r>
          <w:rPr>
            <w:noProof/>
            <w:webHidden/>
          </w:rPr>
          <w:fldChar w:fldCharType="separate"/>
        </w:r>
        <w:r>
          <w:rPr>
            <w:noProof/>
            <w:webHidden/>
          </w:rPr>
          <w:t>9</w:t>
        </w:r>
        <w:r>
          <w:rPr>
            <w:noProof/>
            <w:webHidden/>
          </w:rPr>
          <w:fldChar w:fldCharType="end"/>
        </w:r>
      </w:hyperlink>
    </w:p>
    <w:p w:rsidR="00317C5B" w:rsidRDefault="00317C5B">
      <w:pPr>
        <w:pStyle w:val="TOC2"/>
        <w:rPr>
          <w:rFonts w:asciiTheme="minorHAnsi" w:eastAsiaTheme="minorEastAsia" w:hAnsiTheme="minorHAnsi" w:cstheme="minorBidi"/>
          <w:noProof/>
          <w:sz w:val="22"/>
          <w:szCs w:val="22"/>
        </w:rPr>
      </w:pPr>
      <w:hyperlink w:anchor="_Toc52224514" w:history="1">
        <w:r w:rsidRPr="00896A5C">
          <w:rPr>
            <w:rStyle w:val="Hyperlink"/>
            <w:noProof/>
          </w:rPr>
          <w:t>4.7</w:t>
        </w:r>
        <w:r>
          <w:rPr>
            <w:rFonts w:asciiTheme="minorHAnsi" w:eastAsiaTheme="minorEastAsia" w:hAnsiTheme="minorHAnsi" w:cstheme="minorBidi"/>
            <w:noProof/>
            <w:sz w:val="22"/>
            <w:szCs w:val="22"/>
          </w:rPr>
          <w:tab/>
        </w:r>
        <w:r w:rsidRPr="00896A5C">
          <w:rPr>
            <w:rStyle w:val="Hyperlink"/>
            <w:noProof/>
          </w:rPr>
          <w:t>Problem in Lieferkondition ermitteln</w:t>
        </w:r>
        <w:r>
          <w:rPr>
            <w:noProof/>
            <w:webHidden/>
          </w:rPr>
          <w:tab/>
        </w:r>
        <w:r>
          <w:rPr>
            <w:noProof/>
            <w:webHidden/>
          </w:rPr>
          <w:fldChar w:fldCharType="begin"/>
        </w:r>
        <w:r>
          <w:rPr>
            <w:noProof/>
            <w:webHidden/>
          </w:rPr>
          <w:instrText xml:space="preserve"> PAGEREF _Toc52224514 \h </w:instrText>
        </w:r>
        <w:r>
          <w:rPr>
            <w:noProof/>
            <w:webHidden/>
          </w:rPr>
        </w:r>
        <w:r>
          <w:rPr>
            <w:noProof/>
            <w:webHidden/>
          </w:rPr>
          <w:fldChar w:fldCharType="separate"/>
        </w:r>
        <w:r>
          <w:rPr>
            <w:noProof/>
            <w:webHidden/>
          </w:rPr>
          <w:t>10</w:t>
        </w:r>
        <w:r>
          <w:rPr>
            <w:noProof/>
            <w:webHidden/>
          </w:rPr>
          <w:fldChar w:fldCharType="end"/>
        </w:r>
      </w:hyperlink>
    </w:p>
    <w:p w:rsidR="00317C5B" w:rsidRDefault="00317C5B">
      <w:pPr>
        <w:pStyle w:val="TOC2"/>
        <w:rPr>
          <w:rFonts w:asciiTheme="minorHAnsi" w:eastAsiaTheme="minorEastAsia" w:hAnsiTheme="minorHAnsi" w:cstheme="minorBidi"/>
          <w:noProof/>
          <w:sz w:val="22"/>
          <w:szCs w:val="22"/>
        </w:rPr>
      </w:pPr>
      <w:hyperlink w:anchor="_Toc52224515" w:history="1">
        <w:r w:rsidRPr="00896A5C">
          <w:rPr>
            <w:rStyle w:val="Hyperlink"/>
            <w:noProof/>
          </w:rPr>
          <w:t>4.8</w:t>
        </w:r>
        <w:r>
          <w:rPr>
            <w:rFonts w:asciiTheme="minorHAnsi" w:eastAsiaTheme="minorEastAsia" w:hAnsiTheme="minorHAnsi" w:cstheme="minorBidi"/>
            <w:noProof/>
            <w:sz w:val="22"/>
            <w:szCs w:val="22"/>
          </w:rPr>
          <w:tab/>
        </w:r>
        <w:r w:rsidRPr="00896A5C">
          <w:rPr>
            <w:rStyle w:val="Hyperlink"/>
            <w:noProof/>
          </w:rPr>
          <w:t>Auf Problem in Lieferkondition reagieren</w:t>
        </w:r>
        <w:r>
          <w:rPr>
            <w:noProof/>
            <w:webHidden/>
          </w:rPr>
          <w:tab/>
        </w:r>
        <w:r>
          <w:rPr>
            <w:noProof/>
            <w:webHidden/>
          </w:rPr>
          <w:fldChar w:fldCharType="begin"/>
        </w:r>
        <w:r>
          <w:rPr>
            <w:noProof/>
            <w:webHidden/>
          </w:rPr>
          <w:instrText xml:space="preserve"> PAGEREF _Toc52224515 \h </w:instrText>
        </w:r>
        <w:r>
          <w:rPr>
            <w:noProof/>
            <w:webHidden/>
          </w:rPr>
        </w:r>
        <w:r>
          <w:rPr>
            <w:noProof/>
            <w:webHidden/>
          </w:rPr>
          <w:fldChar w:fldCharType="separate"/>
        </w:r>
        <w:r>
          <w:rPr>
            <w:noProof/>
            <w:webHidden/>
          </w:rPr>
          <w:t>11</w:t>
        </w:r>
        <w:r>
          <w:rPr>
            <w:noProof/>
            <w:webHidden/>
          </w:rPr>
          <w:fldChar w:fldCharType="end"/>
        </w:r>
      </w:hyperlink>
    </w:p>
    <w:p w:rsidR="00317C5B" w:rsidRDefault="00317C5B">
      <w:pPr>
        <w:pStyle w:val="TOC1"/>
        <w:rPr>
          <w:rFonts w:asciiTheme="minorHAnsi" w:eastAsiaTheme="minorEastAsia" w:hAnsiTheme="minorHAnsi" w:cstheme="minorBidi"/>
          <w:noProof/>
          <w:sz w:val="22"/>
          <w:szCs w:val="22"/>
        </w:rPr>
      </w:pPr>
      <w:hyperlink w:anchor="_Toc52224516" w:history="1">
        <w:r w:rsidRPr="00896A5C">
          <w:rPr>
            <w:rStyle w:val="Hyperlink"/>
            <w:noProof/>
          </w:rPr>
          <w:t>5</w:t>
        </w:r>
        <w:r>
          <w:rPr>
            <w:rFonts w:asciiTheme="minorHAnsi" w:eastAsiaTheme="minorEastAsia" w:hAnsiTheme="minorHAnsi" w:cstheme="minorBidi"/>
            <w:noProof/>
            <w:sz w:val="22"/>
            <w:szCs w:val="22"/>
          </w:rPr>
          <w:tab/>
        </w:r>
        <w:r w:rsidRPr="00896A5C">
          <w:rPr>
            <w:rStyle w:val="Hyperlink"/>
            <w:noProof/>
          </w:rPr>
          <w:t>Anhang</w:t>
        </w:r>
        <w:r>
          <w:rPr>
            <w:noProof/>
            <w:webHidden/>
          </w:rPr>
          <w:tab/>
        </w:r>
        <w:r>
          <w:rPr>
            <w:noProof/>
            <w:webHidden/>
          </w:rPr>
          <w:fldChar w:fldCharType="begin"/>
        </w:r>
        <w:r>
          <w:rPr>
            <w:noProof/>
            <w:webHidden/>
          </w:rPr>
          <w:instrText xml:space="preserve"> PAGEREF _Toc52224516 \h </w:instrText>
        </w:r>
        <w:r>
          <w:rPr>
            <w:noProof/>
            <w:webHidden/>
          </w:rPr>
        </w:r>
        <w:r>
          <w:rPr>
            <w:noProof/>
            <w:webHidden/>
          </w:rPr>
          <w:fldChar w:fldCharType="separate"/>
        </w:r>
        <w:r>
          <w:rPr>
            <w:noProof/>
            <w:webHidden/>
          </w:rPr>
          <w:t>13</w:t>
        </w:r>
        <w:r>
          <w:rPr>
            <w:noProof/>
            <w:webHidden/>
          </w:rPr>
          <w:fldChar w:fldCharType="end"/>
        </w:r>
      </w:hyperlink>
    </w:p>
    <w:p w:rsidR="00317C5B" w:rsidRDefault="00317C5B">
      <w:pPr>
        <w:pStyle w:val="TOC2"/>
        <w:rPr>
          <w:rFonts w:asciiTheme="minorHAnsi" w:eastAsiaTheme="minorEastAsia" w:hAnsiTheme="minorHAnsi" w:cstheme="minorBidi"/>
          <w:noProof/>
          <w:sz w:val="22"/>
          <w:szCs w:val="22"/>
        </w:rPr>
      </w:pPr>
      <w:hyperlink w:anchor="_Toc52224517" w:history="1">
        <w:r w:rsidRPr="00896A5C">
          <w:rPr>
            <w:rStyle w:val="Hyperlink"/>
            <w:noProof/>
          </w:rPr>
          <w:t>5.1</w:t>
        </w:r>
        <w:r>
          <w:rPr>
            <w:rFonts w:asciiTheme="minorHAnsi" w:eastAsiaTheme="minorEastAsia" w:hAnsiTheme="minorHAnsi" w:cstheme="minorBidi"/>
            <w:noProof/>
            <w:sz w:val="22"/>
            <w:szCs w:val="22"/>
          </w:rPr>
          <w:tab/>
        </w:r>
        <w:r w:rsidRPr="00896A5C">
          <w:rPr>
            <w:rStyle w:val="Hyperlink"/>
            <w:noProof/>
          </w:rPr>
          <w:t>Ticket-Komponente</w:t>
        </w:r>
        <w:r>
          <w:rPr>
            <w:noProof/>
            <w:webHidden/>
          </w:rPr>
          <w:tab/>
        </w:r>
        <w:r>
          <w:rPr>
            <w:noProof/>
            <w:webHidden/>
          </w:rPr>
          <w:fldChar w:fldCharType="begin"/>
        </w:r>
        <w:r>
          <w:rPr>
            <w:noProof/>
            <w:webHidden/>
          </w:rPr>
          <w:instrText xml:space="preserve"> PAGEREF _Toc52224517 \h </w:instrText>
        </w:r>
        <w:r>
          <w:rPr>
            <w:noProof/>
            <w:webHidden/>
          </w:rPr>
        </w:r>
        <w:r>
          <w:rPr>
            <w:noProof/>
            <w:webHidden/>
          </w:rPr>
          <w:fldChar w:fldCharType="separate"/>
        </w:r>
        <w:r>
          <w:rPr>
            <w:noProof/>
            <w:webHidden/>
          </w:rPr>
          <w:t>13</w:t>
        </w:r>
        <w:r>
          <w:rPr>
            <w:noProof/>
            <w:webHidden/>
          </w:rPr>
          <w:fldChar w:fldCharType="end"/>
        </w:r>
      </w:hyperlink>
    </w:p>
    <w:p w:rsidR="00317C5B" w:rsidRDefault="00317C5B" w:rsidP="000E7C6B">
      <w:pPr>
        <w:tabs>
          <w:tab w:val="right" w:leader="dot" w:pos="14317"/>
        </w:tabs>
        <w:rPr>
          <w:rFonts w:ascii="BentonSans Bold" w:hAnsi="BentonSans Bold"/>
        </w:rPr>
      </w:pPr>
      <w:r>
        <w:rPr>
          <w:rFonts w:ascii="BentonSans Bold" w:hAnsi="BentonSans Bold"/>
        </w:rPr>
        <w:fldChar w:fldCharType="end"/>
      </w:r>
    </w:p>
    <w:p w:rsidR="00317C5B" w:rsidRPr="000E7C6B" w:rsidRDefault="00317C5B" w:rsidP="000E7C6B">
      <w:pPr>
        <w:spacing w:after="200" w:line="276" w:lineRule="auto"/>
        <w:rPr>
          <w:rFonts w:ascii="BentonSans Bold" w:hAnsi="BentonSans Bold"/>
        </w:rPr>
      </w:pPr>
    </w:p>
    <w:p w:rsidR="002A08DA" w:rsidRDefault="00317C5B">
      <w:pPr>
        <w:pStyle w:val="Heading1"/>
      </w:pPr>
      <w:bookmarkStart w:id="3" w:name="_Toc52224499"/>
      <w:r>
        <w:t>Verwendungszweck</w:t>
      </w:r>
      <w:bookmarkEnd w:id="0"/>
      <w:bookmarkEnd w:id="3"/>
    </w:p>
    <w:p w:rsidR="002A08DA" w:rsidRDefault="00317C5B">
      <w:r>
        <w:t xml:space="preserve">SAP Leonardo IoT bereichert Ihren Lieferprozess mit IoT-Sensordaten in Echtzeit und bietet Ihnen eine ganzheitliche und transparente Sicht auf den gesamten Lieferprozess. Die Sensordaten werden </w:t>
      </w:r>
      <w:r>
        <w:t>in Ihre vorhandenen Prozesse eingebunden, um eine nahtlose Benutzererfahrung zu gewährleisten.</w:t>
      </w:r>
    </w:p>
    <w:p w:rsidR="002A08DA" w:rsidRDefault="00317C5B">
      <w:r>
        <w:t>Die flexible Systemkonfiguration ermöglicht es Ihnen, alle Arten von Sensordaten wie Temperatur, Luftfeuchtigkeit, Beschleunigung, Standort und Strahlung zu über</w:t>
      </w:r>
      <w:r>
        <w:t>wachen. Es sind verschiedene Anwendungsfälle möglich, die an Ihre Anforderungen angepasst werden können.</w:t>
      </w:r>
    </w:p>
    <w:p w:rsidR="002A08DA" w:rsidRDefault="00317C5B">
      <w:r>
        <w:t xml:space="preserve">Sobald SAP Leonardo IoT einen ungewöhnlichen Sensormesswert erfasst, sendet das System ein Benachrichtigung an die beteiligten Personen in SAP S/4HANA </w:t>
      </w:r>
      <w:r>
        <w:t>und zeigt ihnen Handlungsoptionen auf. Sie können anschließend vorausschauend auf kritische Versorgungssituationen reagieren, mögliche Qualitätsprobleme vorhersehen, die Liefertermintreue erhöhen und die Kundenzufriedenheit verbessern.</w:t>
      </w:r>
    </w:p>
    <w:p w:rsidR="002A08DA" w:rsidRDefault="00317C5B">
      <w:pPr>
        <w:pStyle w:val="Heading1"/>
      </w:pPr>
      <w:bookmarkStart w:id="4" w:name="unique_2"/>
      <w:bookmarkStart w:id="5" w:name="_Toc52224500"/>
      <w:r>
        <w:t>Voraussetzungen</w:t>
      </w:r>
      <w:bookmarkEnd w:id="4"/>
      <w:bookmarkEnd w:id="5"/>
    </w:p>
    <w:p w:rsidR="002A08DA" w:rsidRDefault="00317C5B">
      <w:r>
        <w:t>Dies</w:t>
      </w:r>
      <w:r>
        <w:t>er Abschnitt fasst alle Voraussetzungen zur Durchführung des Tests in Bezug auf die Systeme, die Benutzer, die Stammdaten, die Organisationsdaten sowie weitere Testdaten und Voraussetzungen zusammen.</w:t>
      </w:r>
    </w:p>
    <w:p w:rsidR="002A08DA" w:rsidRDefault="00317C5B">
      <w:r>
        <w:t>Der in diesem Testskript zu testende Prozess ist Bestand</w:t>
      </w:r>
      <w:r>
        <w:t xml:space="preserve">teil der Integration zwischen SAP-S/4HANA-Cloud-Systemen und SAP Cloud Platform. Sie können einige Testschritte NUR ausführen, nachdem Sie Umfangsbestandteil </w:t>
      </w:r>
      <w:r>
        <w:rPr>
          <w:rStyle w:val="SAPScreenElement"/>
        </w:rPr>
        <w:t>BD9 – Verkauf ab Lager</w:t>
      </w:r>
      <w:r>
        <w:t xml:space="preserve"> aktiviert haben.</w:t>
      </w:r>
    </w:p>
    <w:p w:rsidR="002A08DA" w:rsidRDefault="00317C5B">
      <w:pPr>
        <w:pStyle w:val="Heading2"/>
      </w:pPr>
      <w:bookmarkStart w:id="6" w:name="unique_3"/>
      <w:bookmarkStart w:id="7" w:name="_Toc52224501"/>
      <w:r>
        <w:t>Systemzugriff</w:t>
      </w:r>
      <w:bookmarkEnd w:id="6"/>
      <w:bookmarkEnd w:id="7"/>
    </w:p>
    <w:tbl>
      <w:tblPr>
        <w:tblStyle w:val="SAPStandardTable"/>
        <w:tblW w:w="0" w:type="auto"/>
        <w:tblLook w:val="0620" w:firstRow="1" w:lastRow="0" w:firstColumn="0" w:lastColumn="0" w:noHBand="1" w:noVBand="1"/>
      </w:tblPr>
      <w:tblGrid>
        <w:gridCol w:w="842"/>
        <w:gridCol w:w="13329"/>
      </w:tblGrid>
      <w:tr w:rsidR="002A08DA" w:rsidTr="00317C5B">
        <w:trPr>
          <w:cnfStyle w:val="100000000000" w:firstRow="1" w:lastRow="0" w:firstColumn="0" w:lastColumn="0" w:oddVBand="0" w:evenVBand="0" w:oddHBand="0" w:evenHBand="0" w:firstRowFirstColumn="0" w:firstRowLastColumn="0" w:lastRowFirstColumn="0" w:lastRowLastColumn="0"/>
        </w:trPr>
        <w:tc>
          <w:tcPr>
            <w:tcW w:w="0" w:type="auto"/>
          </w:tcPr>
          <w:p w:rsidR="002A08DA" w:rsidRDefault="00317C5B">
            <w:pPr>
              <w:pStyle w:val="SAPTableHeader"/>
            </w:pPr>
            <w:r>
              <w:rPr>
                <w:rStyle w:val="SAPEmphasis"/>
              </w:rPr>
              <w:t>System</w:t>
            </w:r>
          </w:p>
        </w:tc>
        <w:tc>
          <w:tcPr>
            <w:tcW w:w="0" w:type="auto"/>
          </w:tcPr>
          <w:p w:rsidR="002A08DA" w:rsidRDefault="00317C5B">
            <w:pPr>
              <w:pStyle w:val="SAPTableHeader"/>
            </w:pPr>
            <w:r>
              <w:rPr>
                <w:rStyle w:val="SAPEmphasis"/>
              </w:rPr>
              <w:t>Details</w:t>
            </w:r>
          </w:p>
        </w:tc>
      </w:tr>
      <w:tr w:rsidR="002A08DA" w:rsidTr="00317C5B">
        <w:tc>
          <w:tcPr>
            <w:tcW w:w="0" w:type="auto"/>
          </w:tcPr>
          <w:p w:rsidR="002A08DA" w:rsidRDefault="00317C5B">
            <w:r>
              <w:t>System</w:t>
            </w:r>
          </w:p>
        </w:tc>
        <w:tc>
          <w:tcPr>
            <w:tcW w:w="0" w:type="auto"/>
          </w:tcPr>
          <w:p w:rsidR="002A08DA" w:rsidRDefault="00317C5B">
            <w:r>
              <w:t xml:space="preserve">Zugriff möglich über </w:t>
            </w:r>
            <w:r>
              <w:t>SAP Fiori Launchpad. Ihr Systemadministrator stellt Ihnen die URL für den Zugriff auf die verschiedenen Apps zur Verfügung, die Ihrer Rolle zugeordnet sind.</w:t>
            </w:r>
          </w:p>
        </w:tc>
      </w:tr>
    </w:tbl>
    <w:p w:rsidR="002A08DA" w:rsidRDefault="00317C5B">
      <w:pPr>
        <w:pStyle w:val="Heading2"/>
      </w:pPr>
      <w:bookmarkStart w:id="8" w:name="unique_4"/>
      <w:bookmarkStart w:id="9" w:name="_Toc52224502"/>
      <w:r>
        <w:t>Rollen</w:t>
      </w:r>
      <w:bookmarkEnd w:id="8"/>
      <w:bookmarkEnd w:id="9"/>
    </w:p>
    <w:p w:rsidR="00317C5B" w:rsidRDefault="00317C5B">
      <w:r>
        <w:t>Weisen Sie Ihren einzelnen Testbenutzern folgende Benutzerrollen zu. Alternativ können Sie,</w:t>
      </w:r>
      <w:r>
        <w:t xml:space="preserve"> falls verfügbar, Benutzerrollen unter Verwendung der folgenden Bereiche mit Seiten und vordefinierten Apps für das SAP Fiori Launchpad anlegen und die Benutzerrollen zu Ihren individuellen Testbenutzern zuordnen.</w:t>
      </w:r>
    </w:p>
    <w:p w:rsidR="00317C5B" w:rsidRDefault="00317C5B">
      <w:r>
        <w:rPr>
          <w:rStyle w:val="SAPEmphasis"/>
        </w:rPr>
        <w:t xml:space="preserve">Hinweis </w:t>
      </w:r>
      <w:r>
        <w:t>Diese Rollen oder Bereiche sind B</w:t>
      </w:r>
      <w:r>
        <w:t>eispiele, die von SAP bereitgestellt werden. Sie können sie als Vorlagen zum Anlegen Ihrer eigenen Rollen und Bereiche verwenden.</w:t>
      </w:r>
    </w:p>
    <w:p w:rsidR="002A08DA" w:rsidRDefault="00317C5B">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68"/>
        <w:gridCol w:w="3025"/>
        <w:gridCol w:w="2305"/>
        <w:gridCol w:w="3025"/>
        <w:gridCol w:w="1108"/>
      </w:tblGrid>
      <w:tr w:rsidR="002A08DA" w:rsidTr="00317C5B">
        <w:trPr>
          <w:cnfStyle w:val="100000000000" w:firstRow="1" w:lastRow="0" w:firstColumn="0" w:lastColumn="0" w:oddVBand="0" w:evenVBand="0" w:oddHBand="0" w:evenHBand="0" w:firstRowFirstColumn="0" w:firstRowLastColumn="0" w:lastRowFirstColumn="0" w:lastRowLastColumn="0"/>
        </w:trPr>
        <w:tc>
          <w:tcPr>
            <w:tcW w:w="0" w:type="auto"/>
          </w:tcPr>
          <w:p w:rsidR="002A08DA" w:rsidRDefault="00317C5B">
            <w:pPr>
              <w:pStyle w:val="SAPTableHeader"/>
            </w:pPr>
            <w:r>
              <w:t>Name (Rolle)</w:t>
            </w:r>
          </w:p>
        </w:tc>
        <w:tc>
          <w:tcPr>
            <w:tcW w:w="0" w:type="auto"/>
          </w:tcPr>
          <w:p w:rsidR="002A08DA" w:rsidRDefault="00317C5B">
            <w:pPr>
              <w:pStyle w:val="SAPTableHeader"/>
            </w:pPr>
            <w:r>
              <w:t>ID (Rolle)</w:t>
            </w:r>
          </w:p>
        </w:tc>
        <w:tc>
          <w:tcPr>
            <w:tcW w:w="0" w:type="auto"/>
          </w:tcPr>
          <w:p w:rsidR="002A08DA" w:rsidRDefault="00317C5B">
            <w:pPr>
              <w:pStyle w:val="SAPTableHeader"/>
            </w:pPr>
            <w:r>
              <w:t>Beschreibung (Bereich)</w:t>
            </w:r>
          </w:p>
        </w:tc>
        <w:tc>
          <w:tcPr>
            <w:tcW w:w="0" w:type="auto"/>
          </w:tcPr>
          <w:p w:rsidR="002A08DA" w:rsidRDefault="00317C5B">
            <w:pPr>
              <w:pStyle w:val="SAPTableHeader"/>
            </w:pPr>
            <w:r>
              <w:t>ID (Bereich)</w:t>
            </w:r>
          </w:p>
        </w:tc>
        <w:tc>
          <w:tcPr>
            <w:tcW w:w="0" w:type="auto"/>
          </w:tcPr>
          <w:p w:rsidR="002A08DA" w:rsidRDefault="00317C5B">
            <w:pPr>
              <w:pStyle w:val="SAPTableHeader"/>
            </w:pPr>
            <w:r>
              <w:t>Anmelden</w:t>
            </w:r>
          </w:p>
        </w:tc>
      </w:tr>
      <w:tr w:rsidR="002A08DA" w:rsidTr="00317C5B">
        <w:tc>
          <w:tcPr>
            <w:tcW w:w="0" w:type="auto"/>
          </w:tcPr>
          <w:p w:rsidR="002A08DA" w:rsidRDefault="00317C5B">
            <w:r>
              <w:t>Vertriebsmitarbeiter im Innendienst</w:t>
            </w:r>
          </w:p>
        </w:tc>
        <w:tc>
          <w:tcPr>
            <w:tcW w:w="0" w:type="auto"/>
          </w:tcPr>
          <w:p w:rsidR="002A08DA" w:rsidRDefault="00317C5B">
            <w:r>
              <w:rPr>
                <w:rStyle w:val="SAPMonospace"/>
              </w:rPr>
              <w:t>SAP_BR_INTERNAL_SALES_REP</w:t>
            </w:r>
          </w:p>
        </w:tc>
        <w:tc>
          <w:tcPr>
            <w:tcW w:w="0" w:type="auto"/>
          </w:tcPr>
          <w:p w:rsidR="002A08DA" w:rsidRDefault="00317C5B">
            <w:r>
              <w:t>Interner Vertrieb</w:t>
            </w:r>
          </w:p>
        </w:tc>
        <w:tc>
          <w:tcPr>
            <w:tcW w:w="0" w:type="auto"/>
          </w:tcPr>
          <w:p w:rsidR="002A08DA" w:rsidRDefault="00317C5B">
            <w:r>
              <w:rPr>
                <w:rStyle w:val="SAPMonospace"/>
              </w:rPr>
              <w:t>SAP_BR_INTERNAL_SALES_REP</w:t>
            </w:r>
          </w:p>
        </w:tc>
        <w:tc>
          <w:tcPr>
            <w:tcW w:w="0" w:type="auto"/>
          </w:tcPr>
          <w:p w:rsidR="00000000" w:rsidRDefault="00317C5B"/>
        </w:tc>
      </w:tr>
      <w:tr w:rsidR="002A08DA" w:rsidTr="00317C5B">
        <w:tc>
          <w:tcPr>
            <w:tcW w:w="0" w:type="auto"/>
          </w:tcPr>
          <w:p w:rsidR="002A08DA" w:rsidRDefault="00317C5B">
            <w:r>
              <w:t>Versandsachbearbeiter</w:t>
            </w:r>
          </w:p>
        </w:tc>
        <w:tc>
          <w:tcPr>
            <w:tcW w:w="0" w:type="auto"/>
          </w:tcPr>
          <w:p w:rsidR="002A08DA" w:rsidRDefault="00317C5B">
            <w:r>
              <w:rPr>
                <w:rStyle w:val="SAPMonospace"/>
              </w:rPr>
              <w:t>SAP_BR_SHIPPING_SPECIALIST</w:t>
            </w:r>
          </w:p>
        </w:tc>
        <w:tc>
          <w:tcPr>
            <w:tcW w:w="0" w:type="auto"/>
          </w:tcPr>
          <w:p w:rsidR="002A08DA" w:rsidRDefault="00317C5B">
            <w:r>
              <w:t>Versand</w:t>
            </w:r>
          </w:p>
        </w:tc>
        <w:tc>
          <w:tcPr>
            <w:tcW w:w="0" w:type="auto"/>
          </w:tcPr>
          <w:p w:rsidR="002A08DA" w:rsidRDefault="00317C5B">
            <w:r>
              <w:rPr>
                <w:rStyle w:val="SAPMonospace"/>
              </w:rPr>
              <w:t>SAP_BR_SHIPPING_SPECIALIST</w:t>
            </w:r>
          </w:p>
        </w:tc>
        <w:tc>
          <w:tcPr>
            <w:tcW w:w="0" w:type="auto"/>
          </w:tcPr>
          <w:p w:rsidR="00000000" w:rsidRDefault="00317C5B"/>
        </w:tc>
      </w:tr>
    </w:tbl>
    <w:p w:rsidR="002A08DA" w:rsidRDefault="00317C5B">
      <w:pPr>
        <w:pStyle w:val="Heading2"/>
      </w:pPr>
      <w:bookmarkStart w:id="10" w:name="unique_5"/>
      <w:bookmarkStart w:id="11" w:name="_Toc52224503"/>
      <w:r>
        <w:lastRenderedPageBreak/>
        <w:t>Stammdaten, Organisationsdaten und sonstige Daten</w:t>
      </w:r>
      <w:bookmarkEnd w:id="10"/>
      <w:bookmarkEnd w:id="11"/>
    </w:p>
    <w:p w:rsidR="002A08DA" w:rsidRDefault="00317C5B">
      <w:r>
        <w:t xml:space="preserve">Die Organisationsstruktur und die Stammdaten Ihres Unternehmens wurden </w:t>
      </w:r>
      <w:r>
        <w:t>bei der Implementierung in Ihrem System angelegt. Die Organisationsstruktur gibt den Aufbau Ihres Unternehmens wieder. Die Stammdaten stehen beispielsweise für Materialien, Kunden und Lieferanten, je nach betrieblichem Schwerpunkt Ihres Unternehmens.</w:t>
      </w:r>
    </w:p>
    <w:p w:rsidR="002A08DA" w:rsidRDefault="00317C5B">
      <w:r>
        <w:t>Verwe</w:t>
      </w:r>
      <w:r>
        <w:t>nden Sie beim Durchführen des Tests eigene Stammdaten oder folgende Beispieldaten.</w:t>
      </w:r>
    </w:p>
    <w:tbl>
      <w:tblPr>
        <w:tblStyle w:val="SAPStandardTable"/>
        <w:tblW w:w="0" w:type="auto"/>
        <w:tblLook w:val="0620" w:firstRow="1" w:lastRow="0" w:firstColumn="0" w:lastColumn="0" w:noHBand="1" w:noVBand="1"/>
      </w:tblPr>
      <w:tblGrid>
        <w:gridCol w:w="3803"/>
        <w:gridCol w:w="1081"/>
        <w:gridCol w:w="3241"/>
        <w:gridCol w:w="1367"/>
      </w:tblGrid>
      <w:tr w:rsidR="002A08DA" w:rsidTr="00317C5B">
        <w:trPr>
          <w:cnfStyle w:val="100000000000" w:firstRow="1" w:lastRow="0" w:firstColumn="0" w:lastColumn="0" w:oddVBand="0" w:evenVBand="0" w:oddHBand="0" w:evenHBand="0" w:firstRowFirstColumn="0" w:firstRowLastColumn="0" w:lastRowFirstColumn="0" w:lastRowLastColumn="0"/>
        </w:trPr>
        <w:tc>
          <w:tcPr>
            <w:tcW w:w="0" w:type="auto"/>
          </w:tcPr>
          <w:p w:rsidR="002A08DA" w:rsidRDefault="00317C5B">
            <w:pPr>
              <w:pStyle w:val="SAPTableHeader"/>
            </w:pPr>
            <w:r>
              <w:t>Stammdaten</w:t>
            </w:r>
          </w:p>
        </w:tc>
        <w:tc>
          <w:tcPr>
            <w:tcW w:w="0" w:type="auto"/>
          </w:tcPr>
          <w:p w:rsidR="002A08DA" w:rsidRDefault="00317C5B">
            <w:pPr>
              <w:pStyle w:val="SAPTableHeader"/>
            </w:pPr>
            <w:r>
              <w:t>Wert</w:t>
            </w:r>
          </w:p>
        </w:tc>
        <w:tc>
          <w:tcPr>
            <w:tcW w:w="0" w:type="auto"/>
          </w:tcPr>
          <w:p w:rsidR="002A08DA" w:rsidRDefault="00317C5B">
            <w:pPr>
              <w:pStyle w:val="SAPTableHeader"/>
            </w:pPr>
            <w:r>
              <w:t>Details zu Stammdaten</w:t>
            </w:r>
          </w:p>
        </w:tc>
        <w:tc>
          <w:tcPr>
            <w:tcW w:w="0" w:type="auto"/>
          </w:tcPr>
          <w:p w:rsidR="002A08DA" w:rsidRDefault="00317C5B">
            <w:pPr>
              <w:pStyle w:val="SAPTableHeader"/>
            </w:pPr>
            <w:r>
              <w:t>Kommentare</w:t>
            </w:r>
          </w:p>
        </w:tc>
      </w:tr>
      <w:tr w:rsidR="002A08DA" w:rsidTr="00317C5B">
        <w:tc>
          <w:tcPr>
            <w:tcW w:w="0" w:type="auto"/>
          </w:tcPr>
          <w:p w:rsidR="002A08DA" w:rsidRDefault="00317C5B">
            <w:r>
              <w:t>Werk</w:t>
            </w:r>
          </w:p>
        </w:tc>
        <w:tc>
          <w:tcPr>
            <w:tcW w:w="0" w:type="auto"/>
          </w:tcPr>
          <w:p w:rsidR="002A08DA" w:rsidRDefault="00317C5B">
            <w:r>
              <w:rPr>
                <w:rStyle w:val="SAPUserEntry"/>
              </w:rPr>
              <w:t>1010</w:t>
            </w:r>
          </w:p>
        </w:tc>
        <w:tc>
          <w:tcPr>
            <w:tcW w:w="0" w:type="auto"/>
          </w:tcPr>
          <w:p w:rsidR="002A08DA" w:rsidRDefault="00317C5B">
            <w:r>
              <w:rPr>
                <w:rStyle w:val="SAPUserEntry"/>
              </w:rPr>
              <w:t>Werk 1 DE</w:t>
            </w:r>
          </w:p>
        </w:tc>
        <w:tc>
          <w:tcPr>
            <w:tcW w:w="0" w:type="auto"/>
          </w:tcPr>
          <w:p w:rsidR="00000000" w:rsidRDefault="00317C5B"/>
        </w:tc>
      </w:tr>
      <w:tr w:rsidR="002A08DA" w:rsidTr="00317C5B">
        <w:tc>
          <w:tcPr>
            <w:tcW w:w="0" w:type="auto"/>
          </w:tcPr>
          <w:p w:rsidR="002A08DA" w:rsidRDefault="00317C5B">
            <w:r>
              <w:t>Lagerort</w:t>
            </w:r>
          </w:p>
        </w:tc>
        <w:tc>
          <w:tcPr>
            <w:tcW w:w="0" w:type="auto"/>
          </w:tcPr>
          <w:p w:rsidR="002A08DA" w:rsidRDefault="00317C5B">
            <w:r>
              <w:rPr>
                <w:rStyle w:val="SAPUserEntry"/>
              </w:rPr>
              <w:t>101A</w:t>
            </w:r>
          </w:p>
        </w:tc>
        <w:tc>
          <w:tcPr>
            <w:tcW w:w="0" w:type="auto"/>
          </w:tcPr>
          <w:p w:rsidR="002A08DA" w:rsidRDefault="00317C5B">
            <w:r>
              <w:rPr>
                <w:rStyle w:val="SAPUserEntry"/>
              </w:rPr>
              <w:t>Standardlager 1</w:t>
            </w:r>
          </w:p>
        </w:tc>
        <w:tc>
          <w:tcPr>
            <w:tcW w:w="0" w:type="auto"/>
          </w:tcPr>
          <w:p w:rsidR="00000000" w:rsidRDefault="00317C5B"/>
        </w:tc>
      </w:tr>
      <w:tr w:rsidR="002A08DA" w:rsidTr="00317C5B">
        <w:tc>
          <w:tcPr>
            <w:tcW w:w="0" w:type="auto"/>
          </w:tcPr>
          <w:p w:rsidR="002A08DA" w:rsidRDefault="00317C5B">
            <w:r>
              <w:t>Versandstelle</w:t>
            </w:r>
          </w:p>
        </w:tc>
        <w:tc>
          <w:tcPr>
            <w:tcW w:w="0" w:type="auto"/>
          </w:tcPr>
          <w:p w:rsidR="002A08DA" w:rsidRDefault="00317C5B">
            <w:r>
              <w:rPr>
                <w:rStyle w:val="SAPUserEntry"/>
              </w:rPr>
              <w:t>1010</w:t>
            </w:r>
          </w:p>
        </w:tc>
        <w:tc>
          <w:tcPr>
            <w:tcW w:w="0" w:type="auto"/>
          </w:tcPr>
          <w:p w:rsidR="002A08DA" w:rsidRDefault="00317C5B">
            <w:r>
              <w:rPr>
                <w:rStyle w:val="SAPUserEntry"/>
              </w:rPr>
              <w:t>Versandstelle 1010</w:t>
            </w:r>
          </w:p>
        </w:tc>
        <w:tc>
          <w:tcPr>
            <w:tcW w:w="0" w:type="auto"/>
          </w:tcPr>
          <w:p w:rsidR="00000000" w:rsidRDefault="00317C5B"/>
        </w:tc>
      </w:tr>
      <w:tr w:rsidR="002A08DA" w:rsidTr="00317C5B">
        <w:tc>
          <w:tcPr>
            <w:tcW w:w="0" w:type="auto"/>
          </w:tcPr>
          <w:p w:rsidR="002A08DA" w:rsidRDefault="00317C5B">
            <w:r>
              <w:t>Verkaufsorganisation</w:t>
            </w:r>
          </w:p>
        </w:tc>
        <w:tc>
          <w:tcPr>
            <w:tcW w:w="0" w:type="auto"/>
          </w:tcPr>
          <w:p w:rsidR="002A08DA" w:rsidRDefault="00317C5B">
            <w:r>
              <w:rPr>
                <w:rStyle w:val="SAPUserEntry"/>
              </w:rPr>
              <w:t>1010</w:t>
            </w:r>
          </w:p>
        </w:tc>
        <w:tc>
          <w:tcPr>
            <w:tcW w:w="0" w:type="auto"/>
          </w:tcPr>
          <w:p w:rsidR="002A08DA" w:rsidRDefault="00317C5B">
            <w:r>
              <w:rPr>
                <w:rStyle w:val="SAPUserEntry"/>
              </w:rPr>
              <w:t>Inländ. Verkaufsorganisation</w:t>
            </w:r>
          </w:p>
        </w:tc>
        <w:tc>
          <w:tcPr>
            <w:tcW w:w="0" w:type="auto"/>
          </w:tcPr>
          <w:p w:rsidR="00000000" w:rsidRDefault="00317C5B"/>
        </w:tc>
      </w:tr>
      <w:tr w:rsidR="002A08DA" w:rsidTr="00317C5B">
        <w:tc>
          <w:tcPr>
            <w:tcW w:w="0" w:type="auto"/>
          </w:tcPr>
          <w:p w:rsidR="002A08DA" w:rsidRDefault="00317C5B">
            <w:r>
              <w:t>Vertriebsweg</w:t>
            </w:r>
          </w:p>
        </w:tc>
        <w:tc>
          <w:tcPr>
            <w:tcW w:w="0" w:type="auto"/>
          </w:tcPr>
          <w:p w:rsidR="002A08DA" w:rsidRDefault="00317C5B">
            <w:r>
              <w:rPr>
                <w:rStyle w:val="SAPUserEntry"/>
              </w:rPr>
              <w:t>10</w:t>
            </w:r>
          </w:p>
        </w:tc>
        <w:tc>
          <w:tcPr>
            <w:tcW w:w="0" w:type="auto"/>
          </w:tcPr>
          <w:p w:rsidR="002A08DA" w:rsidRDefault="00317C5B">
            <w:r>
              <w:rPr>
                <w:rStyle w:val="SAPUserEntry"/>
              </w:rPr>
              <w:t>Direktverkauf</w:t>
            </w:r>
          </w:p>
        </w:tc>
        <w:tc>
          <w:tcPr>
            <w:tcW w:w="0" w:type="auto"/>
          </w:tcPr>
          <w:p w:rsidR="00000000" w:rsidRDefault="00317C5B"/>
        </w:tc>
      </w:tr>
      <w:tr w:rsidR="002A08DA" w:rsidTr="00317C5B">
        <w:tc>
          <w:tcPr>
            <w:tcW w:w="0" w:type="auto"/>
          </w:tcPr>
          <w:p w:rsidR="002A08DA" w:rsidRDefault="00317C5B">
            <w:r>
              <w:t>Sparte</w:t>
            </w:r>
          </w:p>
        </w:tc>
        <w:tc>
          <w:tcPr>
            <w:tcW w:w="0" w:type="auto"/>
          </w:tcPr>
          <w:p w:rsidR="002A08DA" w:rsidRDefault="00317C5B">
            <w:r>
              <w:rPr>
                <w:rStyle w:val="SAPUserEntry"/>
              </w:rPr>
              <w:t>00</w:t>
            </w:r>
          </w:p>
        </w:tc>
        <w:tc>
          <w:tcPr>
            <w:tcW w:w="0" w:type="auto"/>
          </w:tcPr>
          <w:p w:rsidR="002A08DA" w:rsidRDefault="00317C5B">
            <w:r>
              <w:rPr>
                <w:rStyle w:val="SAPUserEntry"/>
              </w:rPr>
              <w:t>Produktsparte 00</w:t>
            </w:r>
          </w:p>
        </w:tc>
        <w:tc>
          <w:tcPr>
            <w:tcW w:w="0" w:type="auto"/>
          </w:tcPr>
          <w:p w:rsidR="00000000" w:rsidRDefault="00317C5B"/>
        </w:tc>
      </w:tr>
      <w:tr w:rsidR="002A08DA" w:rsidTr="00317C5B">
        <w:tc>
          <w:tcPr>
            <w:tcW w:w="0" w:type="auto"/>
          </w:tcPr>
          <w:p w:rsidR="002A08DA" w:rsidRDefault="00317C5B">
            <w:r>
              <w:t>Auftraggeber/Warenempfänger/Regulierer</w:t>
            </w:r>
          </w:p>
        </w:tc>
        <w:tc>
          <w:tcPr>
            <w:tcW w:w="0" w:type="auto"/>
          </w:tcPr>
          <w:p w:rsidR="002A08DA" w:rsidRDefault="00317C5B">
            <w:r>
              <w:rPr>
                <w:rStyle w:val="SAPUserEntry"/>
              </w:rPr>
              <w:t>10100003</w:t>
            </w:r>
          </w:p>
        </w:tc>
        <w:tc>
          <w:tcPr>
            <w:tcW w:w="0" w:type="auto"/>
          </w:tcPr>
          <w:p w:rsidR="002A08DA" w:rsidRDefault="00317C5B">
            <w:r>
              <w:rPr>
                <w:rStyle w:val="SAPUserEntry"/>
              </w:rPr>
              <w:t>Kunde Inland 03</w:t>
            </w:r>
          </w:p>
        </w:tc>
        <w:tc>
          <w:tcPr>
            <w:tcW w:w="0" w:type="auto"/>
          </w:tcPr>
          <w:p w:rsidR="00000000" w:rsidRDefault="00317C5B"/>
        </w:tc>
      </w:tr>
      <w:tr w:rsidR="002A08DA" w:rsidTr="00317C5B">
        <w:tc>
          <w:tcPr>
            <w:tcW w:w="0" w:type="auto"/>
          </w:tcPr>
          <w:p w:rsidR="002A08DA" w:rsidRDefault="00317C5B">
            <w:r>
              <w:t>Material</w:t>
            </w:r>
          </w:p>
        </w:tc>
        <w:tc>
          <w:tcPr>
            <w:tcW w:w="0" w:type="auto"/>
          </w:tcPr>
          <w:p w:rsidR="002A08DA" w:rsidRDefault="00317C5B">
            <w:r>
              <w:rPr>
                <w:rStyle w:val="SAPUserEntry"/>
              </w:rPr>
              <w:t>TG12</w:t>
            </w:r>
          </w:p>
        </w:tc>
        <w:tc>
          <w:tcPr>
            <w:tcW w:w="0" w:type="auto"/>
          </w:tcPr>
          <w:p w:rsidR="00000000" w:rsidRDefault="00317C5B"/>
        </w:tc>
        <w:tc>
          <w:tcPr>
            <w:tcW w:w="0" w:type="auto"/>
          </w:tcPr>
          <w:p w:rsidR="00000000" w:rsidRDefault="00317C5B"/>
        </w:tc>
      </w:tr>
    </w:tbl>
    <w:p w:rsidR="002A08DA" w:rsidRDefault="00317C5B">
      <w:r>
        <w:t xml:space="preserve">Weitere Informationen zum Anlegen dieser Stammdatenobjekte finden Sie unter </w:t>
      </w:r>
      <w:hyperlink r:id="rId8" w:history="1">
        <w:r>
          <w:rPr>
            <w:rStyle w:val="underline"/>
          </w:rPr>
          <w:t>Stammdatenskripte (MDS)</w:t>
        </w:r>
      </w:hyperlink>
    </w:p>
    <w:p w:rsidR="002A08DA" w:rsidRDefault="00317C5B">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1623"/>
        <w:gridCol w:w="4170"/>
      </w:tblGrid>
      <w:tr w:rsidR="002A08DA" w:rsidTr="00317C5B">
        <w:trPr>
          <w:cnfStyle w:val="100000000000" w:firstRow="1" w:lastRow="0" w:firstColumn="0" w:lastColumn="0" w:oddVBand="0" w:evenVBand="0" w:oddHBand="0" w:evenHBand="0" w:firstRowFirstColumn="0" w:firstRowLastColumn="0" w:lastRowFirstColumn="0" w:lastRowLastColumn="0"/>
        </w:trPr>
        <w:tc>
          <w:tcPr>
            <w:tcW w:w="0" w:type="auto"/>
          </w:tcPr>
          <w:p w:rsidR="002A08DA" w:rsidRDefault="00317C5B">
            <w:pPr>
              <w:pStyle w:val="SAPTableHeader"/>
            </w:pPr>
            <w:r>
              <w:t>Stammdaten-ID</w:t>
            </w:r>
          </w:p>
        </w:tc>
        <w:tc>
          <w:tcPr>
            <w:tcW w:w="0" w:type="auto"/>
          </w:tcPr>
          <w:p w:rsidR="002A08DA" w:rsidRDefault="00317C5B">
            <w:pPr>
              <w:pStyle w:val="SAPTableHeader"/>
            </w:pPr>
            <w:r>
              <w:t>Beschreibung</w:t>
            </w:r>
          </w:p>
        </w:tc>
      </w:tr>
      <w:tr w:rsidR="002A08DA" w:rsidTr="00317C5B">
        <w:tc>
          <w:tcPr>
            <w:tcW w:w="0" w:type="auto"/>
          </w:tcPr>
          <w:p w:rsidR="002A08DA" w:rsidRDefault="00317C5B">
            <w:r>
              <w:t>BNF</w:t>
            </w:r>
          </w:p>
        </w:tc>
        <w:tc>
          <w:tcPr>
            <w:tcW w:w="0" w:type="auto"/>
          </w:tcPr>
          <w:p w:rsidR="002A08DA" w:rsidRDefault="00317C5B">
            <w:r>
              <w:t xml:space="preserve">Produktstamm vom Typ "Handelsware" </w:t>
            </w:r>
            <w:r>
              <w:t>anlegen</w:t>
            </w:r>
          </w:p>
        </w:tc>
      </w:tr>
      <w:tr w:rsidR="002A08DA" w:rsidTr="00317C5B">
        <w:tc>
          <w:tcPr>
            <w:tcW w:w="0" w:type="auto"/>
          </w:tcPr>
          <w:p w:rsidR="002A08DA" w:rsidRDefault="00317C5B">
            <w:r>
              <w:t>BND</w:t>
            </w:r>
          </w:p>
        </w:tc>
        <w:tc>
          <w:tcPr>
            <w:tcW w:w="0" w:type="auto"/>
          </w:tcPr>
          <w:p w:rsidR="002A08DA" w:rsidRDefault="00317C5B">
            <w:r>
              <w:t>Kundenstamm anlegen</w:t>
            </w:r>
          </w:p>
        </w:tc>
      </w:tr>
      <w:tr w:rsidR="002A08DA" w:rsidTr="00317C5B">
        <w:tc>
          <w:tcPr>
            <w:tcW w:w="0" w:type="auto"/>
          </w:tcPr>
          <w:p w:rsidR="002A08DA" w:rsidRDefault="00317C5B">
            <w:r>
              <w:t>2YX</w:t>
            </w:r>
          </w:p>
        </w:tc>
        <w:tc>
          <w:tcPr>
            <w:tcW w:w="0" w:type="auto"/>
          </w:tcPr>
          <w:p w:rsidR="002A08DA" w:rsidRDefault="00317C5B">
            <w:r>
              <w:t>Kundenmaterial-Infosatz anlegen</w:t>
            </w:r>
          </w:p>
        </w:tc>
      </w:tr>
    </w:tbl>
    <w:p w:rsidR="002A08DA" w:rsidRDefault="00317C5B">
      <w:pPr>
        <w:pStyle w:val="Heading2"/>
      </w:pPr>
      <w:bookmarkStart w:id="12" w:name="unique_6"/>
      <w:bookmarkStart w:id="13" w:name="_Toc52224504"/>
      <w:r>
        <w:t>Zusätzliche manuelle Konfiguration</w:t>
      </w:r>
      <w:bookmarkEnd w:id="12"/>
      <w:bookmarkEnd w:id="13"/>
    </w:p>
    <w:p w:rsidR="002A08DA" w:rsidRDefault="00317C5B">
      <w:r>
        <w:t xml:space="preserve">Bevor Sie diesen Umfangsbestandteil testen können, müssen Sie die zusätzlichen Konfigurationsschritte abgeschlossen haben, die in der </w:t>
      </w:r>
      <w:r>
        <w:rPr>
          <w:rStyle w:val="italic"/>
        </w:rPr>
        <w:t>Einrichtungsanleitung</w:t>
      </w:r>
      <w:r>
        <w:t xml:space="preserve"> für diesen Umfangsbestandteil beschrieben werden. Diese Konfigurationsschritte sind spezifisch für Ihre Implementierung und enthalten obligatorische Einstellungen, die nicht von SAP ausgeliefert werden und von Ihnen angelegt werden mü</w:t>
      </w:r>
      <w:r>
        <w:t xml:space="preserve">ssen. Weitere Informationen finden Sie in der Anleitung zum Einrichten dieses Umfangsbestandteils im </w:t>
      </w:r>
      <w:hyperlink r:id="rId9" w:history="1">
        <w:r>
          <w:rPr>
            <w:rStyle w:val="underline"/>
          </w:rPr>
          <w:t>SAP Best Practices Explorer</w:t>
        </w:r>
      </w:hyperlink>
      <w:r>
        <w:t xml:space="preserve"> (https://rapid.sap.com/bp/#/browse/scopeitems/&lt;enter the scope item ID&gt;).</w:t>
      </w:r>
    </w:p>
    <w:p w:rsidR="002A08DA" w:rsidRDefault="00317C5B">
      <w:pPr>
        <w:pStyle w:val="Heading2"/>
      </w:pPr>
      <w:bookmarkStart w:id="14" w:name="unique_7"/>
      <w:bookmarkStart w:id="15" w:name="_Toc52224505"/>
      <w:r>
        <w:t>Vorbereiten</w:t>
      </w:r>
      <w:r>
        <w:t>de Schritte</w:t>
      </w:r>
      <w:bookmarkEnd w:id="14"/>
      <w:bookmarkEnd w:id="15"/>
    </w:p>
    <w:p w:rsidR="002A08DA" w:rsidRDefault="00317C5B">
      <w:r>
        <w:t xml:space="preserve">Alle erforderlichen betriebswirtschaftlichen Konfigurationen für die </w:t>
      </w:r>
      <w:r>
        <w:rPr>
          <w:rStyle w:val="SAPEmphasis"/>
        </w:rPr>
        <w:t>Kundenauftragsabwicklung</w:t>
      </w:r>
      <w:r>
        <w:t xml:space="preserve"> und </w:t>
      </w:r>
      <w:r>
        <w:rPr>
          <w:rStyle w:val="SAPEmphasis"/>
        </w:rPr>
        <w:t>Auslieferungsbearbeitung mit Handling Units</w:t>
      </w:r>
      <w:r>
        <w:t xml:space="preserve"> müssen für dieses Szenario erfolgreich ausgeführt werden.</w:t>
      </w:r>
    </w:p>
    <w:p w:rsidR="002A08DA" w:rsidRDefault="00317C5B">
      <w:r>
        <w:t>Eine von SAP ausgelieferte oder kundeneigene</w:t>
      </w:r>
      <w:r>
        <w:t xml:space="preserve"> </w:t>
      </w:r>
      <w:r>
        <w:rPr>
          <w:rStyle w:val="SAPEmphasis"/>
        </w:rPr>
        <w:t>Situationsart</w:t>
      </w:r>
      <w:r>
        <w:t xml:space="preserve"> (z.B. </w:t>
      </w:r>
      <w:r>
        <w:rPr>
          <w:rStyle w:val="italic"/>
        </w:rPr>
        <w:t>SD_SALESORDER_DELIVERY_IOT_EVENT</w:t>
      </w:r>
      <w:r>
        <w:t>) muss definiert sein.</w:t>
      </w:r>
    </w:p>
    <w:p w:rsidR="002A08DA" w:rsidRDefault="00317C5B">
      <w:r>
        <w:t xml:space="preserve">Die erforderlichen Konfigurationsschritte für das Anzeigen von </w:t>
      </w:r>
      <w:r>
        <w:rPr>
          <w:rStyle w:val="SAPEmphasis"/>
        </w:rPr>
        <w:t>Benachrichtigungen</w:t>
      </w:r>
      <w:r>
        <w:t xml:space="preserve"> für neue Situationen müssen abgeschlossen sein.</w:t>
      </w:r>
    </w:p>
    <w:p w:rsidR="002A08DA" w:rsidRDefault="00317C5B">
      <w:pPr>
        <w:pStyle w:val="Heading1"/>
      </w:pPr>
      <w:bookmarkStart w:id="16" w:name="unique_8"/>
      <w:bookmarkStart w:id="17" w:name="_Toc52224506"/>
      <w:r>
        <w:t>Übersichtstabelle</w:t>
      </w:r>
      <w:bookmarkEnd w:id="16"/>
      <w:bookmarkEnd w:id="17"/>
    </w:p>
    <w:p w:rsidR="002A08DA" w:rsidRDefault="00317C5B">
      <w:r>
        <w:t>Der Umfangsbestandteil umfasst d</w:t>
      </w:r>
      <w:r>
        <w:t>ie verschiedenen Prozessschritte in der folgenden Tabelle.</w:t>
      </w:r>
    </w:p>
    <w:tbl>
      <w:tblPr>
        <w:tblStyle w:val="SAPStandardTable"/>
        <w:tblW w:w="0" w:type="auto"/>
        <w:tblLook w:val="0620" w:firstRow="1" w:lastRow="0" w:firstColumn="0" w:lastColumn="0" w:noHBand="1" w:noVBand="1"/>
      </w:tblPr>
      <w:tblGrid>
        <w:gridCol w:w="2843"/>
        <w:gridCol w:w="1301"/>
        <w:gridCol w:w="1130"/>
        <w:gridCol w:w="8897"/>
      </w:tblGrid>
      <w:tr w:rsidR="002A08DA" w:rsidTr="00317C5B">
        <w:trPr>
          <w:cnfStyle w:val="100000000000" w:firstRow="1" w:lastRow="0" w:firstColumn="0" w:lastColumn="0" w:oddVBand="0" w:evenVBand="0" w:oddHBand="0" w:evenHBand="0" w:firstRowFirstColumn="0" w:firstRowLastColumn="0" w:lastRowFirstColumn="0" w:lastRowLastColumn="0"/>
        </w:trPr>
        <w:tc>
          <w:tcPr>
            <w:tcW w:w="0" w:type="auto"/>
          </w:tcPr>
          <w:p w:rsidR="002A08DA" w:rsidRDefault="00317C5B">
            <w:pPr>
              <w:pStyle w:val="SAPTableHeader"/>
            </w:pPr>
            <w:r>
              <w:t>Prozessschritt</w:t>
            </w:r>
          </w:p>
        </w:tc>
        <w:tc>
          <w:tcPr>
            <w:tcW w:w="0" w:type="auto"/>
          </w:tcPr>
          <w:p w:rsidR="002A08DA" w:rsidRDefault="00317C5B">
            <w:pPr>
              <w:pStyle w:val="SAPTableHeader"/>
            </w:pPr>
            <w:r>
              <w:t>Benutzerrolle</w:t>
            </w:r>
          </w:p>
        </w:tc>
        <w:tc>
          <w:tcPr>
            <w:tcW w:w="0" w:type="auto"/>
          </w:tcPr>
          <w:p w:rsidR="002A08DA" w:rsidRDefault="00317C5B">
            <w:pPr>
              <w:pStyle w:val="SAPTableHeader"/>
            </w:pPr>
            <w:r>
              <w:rPr>
                <w:rStyle w:val="SAPMonospace"/>
              </w:rPr>
              <w:t>Transaction</w:t>
            </w:r>
          </w:p>
        </w:tc>
        <w:tc>
          <w:tcPr>
            <w:tcW w:w="0" w:type="auto"/>
          </w:tcPr>
          <w:p w:rsidR="002A08DA" w:rsidRDefault="00317C5B">
            <w:pPr>
              <w:pStyle w:val="SAPTableHeader"/>
            </w:pPr>
            <w:r>
              <w:t>Erwartete Ergebnisse</w:t>
            </w:r>
          </w:p>
        </w:tc>
      </w:tr>
      <w:tr w:rsidR="002A08DA" w:rsidTr="00317C5B">
        <w:tc>
          <w:tcPr>
            <w:tcW w:w="0" w:type="auto"/>
          </w:tcPr>
          <w:p w:rsidR="002A08DA" w:rsidRDefault="00317C5B">
            <w:hyperlink r:id="rId10" w:history="1">
              <w:r>
                <w:t>Kundenauftrag anlegen</w:t>
              </w:r>
            </w:hyperlink>
            <w:r>
              <w:t xml:space="preserve"> </w:t>
            </w:r>
            <w:r>
              <w:t xml:space="preserve"> [Seite ] </w:t>
            </w:r>
            <w:r>
              <w:fldChar w:fldCharType="begin"/>
            </w:r>
            <w:r>
              <w:instrText xml:space="preserve"> PAGEREF unique_9 </w:instrText>
            </w:r>
            <w:r>
              <w:fldChar w:fldCharType="separate"/>
            </w:r>
            <w:r>
              <w:rPr>
                <w:noProof/>
              </w:rPr>
              <w:t>8</w:t>
            </w:r>
            <w:r>
              <w:fldChar w:fldCharType="end"/>
            </w:r>
          </w:p>
        </w:tc>
        <w:tc>
          <w:tcPr>
            <w:tcW w:w="0" w:type="auto"/>
          </w:tcPr>
          <w:p w:rsidR="00000000" w:rsidRDefault="00317C5B"/>
        </w:tc>
        <w:tc>
          <w:tcPr>
            <w:tcW w:w="0" w:type="auto"/>
          </w:tcPr>
          <w:p w:rsidR="00000000" w:rsidRDefault="00317C5B"/>
        </w:tc>
        <w:tc>
          <w:tcPr>
            <w:tcW w:w="0" w:type="auto"/>
          </w:tcPr>
          <w:p w:rsidR="00000000" w:rsidRDefault="00317C5B"/>
        </w:tc>
      </w:tr>
      <w:tr w:rsidR="002A08DA" w:rsidTr="00317C5B">
        <w:tc>
          <w:tcPr>
            <w:tcW w:w="0" w:type="auto"/>
          </w:tcPr>
          <w:p w:rsidR="002A08DA" w:rsidRDefault="00317C5B">
            <w:hyperlink r:id="rId11" w:history="1">
              <w:r>
                <w:t>Auslieferung anlegen</w:t>
              </w:r>
            </w:hyperlink>
            <w:r>
              <w:t xml:space="preserve"> </w:t>
            </w:r>
            <w:r>
              <w:t xml:space="preserve"> [Seite ] </w:t>
            </w:r>
            <w:r>
              <w:fldChar w:fldCharType="begin"/>
            </w:r>
            <w:r>
              <w:instrText xml:space="preserve"> PAGEREF unique_10 </w:instrText>
            </w:r>
            <w:r>
              <w:fldChar w:fldCharType="separate"/>
            </w:r>
            <w:r>
              <w:rPr>
                <w:noProof/>
              </w:rPr>
              <w:t>8</w:t>
            </w:r>
            <w:r>
              <w:fldChar w:fldCharType="end"/>
            </w:r>
          </w:p>
        </w:tc>
        <w:tc>
          <w:tcPr>
            <w:tcW w:w="0" w:type="auto"/>
          </w:tcPr>
          <w:p w:rsidR="00000000" w:rsidRDefault="00317C5B"/>
        </w:tc>
        <w:tc>
          <w:tcPr>
            <w:tcW w:w="0" w:type="auto"/>
          </w:tcPr>
          <w:p w:rsidR="00000000" w:rsidRDefault="00317C5B"/>
        </w:tc>
        <w:tc>
          <w:tcPr>
            <w:tcW w:w="0" w:type="auto"/>
          </w:tcPr>
          <w:p w:rsidR="002A08DA" w:rsidRDefault="00317C5B">
            <w:r>
              <w:t>Die Auslieferung wird angelegt.</w:t>
            </w:r>
          </w:p>
        </w:tc>
      </w:tr>
      <w:tr w:rsidR="002A08DA" w:rsidTr="00317C5B">
        <w:tc>
          <w:tcPr>
            <w:tcW w:w="0" w:type="auto"/>
          </w:tcPr>
          <w:p w:rsidR="002A08DA" w:rsidRDefault="00317C5B">
            <w:hyperlink r:id="rId12" w:history="1">
              <w:r>
                <w:t>Kommissionierung ausführen</w:t>
              </w:r>
            </w:hyperlink>
            <w:r>
              <w:t xml:space="preserve">  [Seite ] </w:t>
            </w:r>
            <w:r>
              <w:fldChar w:fldCharType="begin"/>
            </w:r>
            <w:r>
              <w:instrText xml:space="preserve"> PAGEREF unique_11 </w:instrText>
            </w:r>
            <w:r>
              <w:fldChar w:fldCharType="separate"/>
            </w:r>
            <w:r>
              <w:rPr>
                <w:noProof/>
              </w:rPr>
              <w:t>8</w:t>
            </w:r>
            <w:r>
              <w:fldChar w:fldCharType="end"/>
            </w:r>
          </w:p>
        </w:tc>
        <w:tc>
          <w:tcPr>
            <w:tcW w:w="0" w:type="auto"/>
          </w:tcPr>
          <w:p w:rsidR="00000000" w:rsidRDefault="00317C5B"/>
        </w:tc>
        <w:tc>
          <w:tcPr>
            <w:tcW w:w="0" w:type="auto"/>
          </w:tcPr>
          <w:p w:rsidR="00000000" w:rsidRDefault="00317C5B"/>
        </w:tc>
        <w:tc>
          <w:tcPr>
            <w:tcW w:w="0" w:type="auto"/>
          </w:tcPr>
          <w:p w:rsidR="002A08DA" w:rsidRDefault="00317C5B">
            <w:r>
              <w:t>Beim Kommissionierungsprozess werden Waren aus einem Lagerort entnommen und die exakte Menge in ei</w:t>
            </w:r>
            <w:r>
              <w:t>nem Kommissionierbereich bereitgestellt, wo die Waren für den Versand vorbereitet werden.</w:t>
            </w:r>
          </w:p>
        </w:tc>
      </w:tr>
      <w:tr w:rsidR="002A08DA" w:rsidTr="00317C5B">
        <w:tc>
          <w:tcPr>
            <w:tcW w:w="0" w:type="auto"/>
          </w:tcPr>
          <w:p w:rsidR="002A08DA" w:rsidRDefault="00317C5B">
            <w:hyperlink r:id="rId13" w:history="1">
              <w:r>
                <w:t>Warenausgang buchen</w:t>
              </w:r>
            </w:hyperlink>
            <w:r>
              <w:t xml:space="preserve">  [Seite ] </w:t>
            </w:r>
            <w:r>
              <w:fldChar w:fldCharType="begin"/>
            </w:r>
            <w:r>
              <w:instrText xml:space="preserve"> PAGEREF unique_12 </w:instrText>
            </w:r>
            <w:r>
              <w:fldChar w:fldCharType="separate"/>
            </w:r>
            <w:r>
              <w:rPr>
                <w:noProof/>
              </w:rPr>
              <w:t>8</w:t>
            </w:r>
            <w:r>
              <w:fldChar w:fldCharType="end"/>
            </w:r>
          </w:p>
        </w:tc>
        <w:tc>
          <w:tcPr>
            <w:tcW w:w="0" w:type="auto"/>
          </w:tcPr>
          <w:p w:rsidR="00000000" w:rsidRDefault="00317C5B"/>
        </w:tc>
        <w:tc>
          <w:tcPr>
            <w:tcW w:w="0" w:type="auto"/>
          </w:tcPr>
          <w:p w:rsidR="00000000" w:rsidRDefault="00317C5B"/>
        </w:tc>
        <w:tc>
          <w:tcPr>
            <w:tcW w:w="0" w:type="auto"/>
          </w:tcPr>
          <w:p w:rsidR="002A08DA" w:rsidRDefault="00317C5B">
            <w:r>
              <w:t>Ein Lieferavis wird an das Einkäufersystem gesendet.</w:t>
            </w:r>
          </w:p>
        </w:tc>
      </w:tr>
      <w:tr w:rsidR="002A08DA" w:rsidTr="00317C5B">
        <w:tc>
          <w:tcPr>
            <w:tcW w:w="0" w:type="auto"/>
          </w:tcPr>
          <w:p w:rsidR="002A08DA" w:rsidRDefault="00317C5B">
            <w:hyperlink r:id="rId14" w:history="1">
              <w:r>
                <w:t>Thing anlegen</w:t>
              </w:r>
            </w:hyperlink>
            <w:r>
              <w:t xml:space="preserve">  [Seite ] </w:t>
            </w:r>
            <w:r>
              <w:fldChar w:fldCharType="begin"/>
            </w:r>
            <w:r>
              <w:instrText xml:space="preserve"> PAGEREF unique_13 </w:instrText>
            </w:r>
            <w:r>
              <w:fldChar w:fldCharType="separate"/>
            </w:r>
            <w:r>
              <w:rPr>
                <w:noProof/>
              </w:rPr>
              <w:t>8</w:t>
            </w:r>
            <w:r>
              <w:fldChar w:fldCharType="end"/>
            </w:r>
          </w:p>
        </w:tc>
        <w:tc>
          <w:tcPr>
            <w:tcW w:w="0" w:type="auto"/>
          </w:tcPr>
          <w:p w:rsidR="002A08DA" w:rsidRDefault="00317C5B">
            <w:r>
              <w:t>Lieferant</w:t>
            </w:r>
          </w:p>
        </w:tc>
        <w:tc>
          <w:tcPr>
            <w:tcW w:w="0" w:type="auto"/>
          </w:tcPr>
          <w:p w:rsidR="00000000" w:rsidRDefault="00317C5B"/>
        </w:tc>
        <w:tc>
          <w:tcPr>
            <w:tcW w:w="0" w:type="auto"/>
          </w:tcPr>
          <w:p w:rsidR="002A08DA" w:rsidRDefault="00317C5B">
            <w:r>
              <w:t>Der Lieferavis wird automatisch an das Einkäufersystem gesendet.</w:t>
            </w:r>
          </w:p>
        </w:tc>
      </w:tr>
      <w:tr w:rsidR="002A08DA" w:rsidTr="00317C5B">
        <w:tc>
          <w:tcPr>
            <w:tcW w:w="0" w:type="auto"/>
          </w:tcPr>
          <w:p w:rsidR="002A08DA" w:rsidRDefault="00317C5B">
            <w:hyperlink r:id="rId15" w:history="1">
              <w:r>
                <w:t>Sensor zuordnen</w:t>
              </w:r>
            </w:hyperlink>
            <w:r>
              <w:t xml:space="preserve"> </w:t>
            </w:r>
            <w:r>
              <w:t xml:space="preserve"> [Seite ] </w:t>
            </w:r>
            <w:r>
              <w:fldChar w:fldCharType="begin"/>
            </w:r>
            <w:r>
              <w:instrText xml:space="preserve"> PAGEREF unique_14 </w:instrText>
            </w:r>
            <w:r>
              <w:fldChar w:fldCharType="separate"/>
            </w:r>
            <w:r>
              <w:rPr>
                <w:noProof/>
              </w:rPr>
              <w:t>9</w:t>
            </w:r>
            <w:r>
              <w:fldChar w:fldCharType="end"/>
            </w:r>
          </w:p>
        </w:tc>
        <w:tc>
          <w:tcPr>
            <w:tcW w:w="0" w:type="auto"/>
          </w:tcPr>
          <w:p w:rsidR="002A08DA" w:rsidRDefault="00317C5B">
            <w:r>
              <w:t>Lieferant</w:t>
            </w:r>
          </w:p>
        </w:tc>
        <w:tc>
          <w:tcPr>
            <w:tcW w:w="0" w:type="auto"/>
          </w:tcPr>
          <w:p w:rsidR="00000000" w:rsidRDefault="00317C5B"/>
        </w:tc>
        <w:tc>
          <w:tcPr>
            <w:tcW w:w="0" w:type="auto"/>
          </w:tcPr>
          <w:p w:rsidR="002A08DA" w:rsidRDefault="00317C5B">
            <w:r>
              <w:t>Die Rechnung wird angelegt und vom SAP-S/4HANA-System (Lieferantenseite) an das Einkäufersystem gesendet.</w:t>
            </w:r>
          </w:p>
        </w:tc>
      </w:tr>
      <w:tr w:rsidR="002A08DA" w:rsidTr="00317C5B">
        <w:tc>
          <w:tcPr>
            <w:tcW w:w="0" w:type="auto"/>
          </w:tcPr>
          <w:p w:rsidR="002A08DA" w:rsidRDefault="00317C5B">
            <w:hyperlink r:id="rId16" w:history="1">
              <w:r>
                <w:t>Problem in Lieferkondition ermitteln</w:t>
              </w:r>
            </w:hyperlink>
            <w:r>
              <w:t xml:space="preserve">  [Seite ] </w:t>
            </w:r>
            <w:r>
              <w:fldChar w:fldCharType="begin"/>
            </w:r>
            <w:r>
              <w:instrText xml:space="preserve"> PAGEREF unique_15 </w:instrText>
            </w:r>
            <w:r>
              <w:fldChar w:fldCharType="separate"/>
            </w:r>
            <w:r>
              <w:rPr>
                <w:noProof/>
              </w:rPr>
              <w:t>10</w:t>
            </w:r>
            <w:r>
              <w:fldChar w:fldCharType="end"/>
            </w:r>
          </w:p>
        </w:tc>
        <w:tc>
          <w:tcPr>
            <w:tcW w:w="0" w:type="auto"/>
          </w:tcPr>
          <w:p w:rsidR="002A08DA" w:rsidRDefault="002A08DA"/>
        </w:tc>
        <w:tc>
          <w:tcPr>
            <w:tcW w:w="0" w:type="auto"/>
          </w:tcPr>
          <w:p w:rsidR="002A08DA" w:rsidRDefault="002A08DA"/>
        </w:tc>
        <w:tc>
          <w:tcPr>
            <w:tcW w:w="0" w:type="auto"/>
          </w:tcPr>
          <w:p w:rsidR="002A08DA" w:rsidRDefault="002A08DA"/>
        </w:tc>
      </w:tr>
      <w:tr w:rsidR="002A08DA" w:rsidTr="00317C5B">
        <w:tc>
          <w:tcPr>
            <w:tcW w:w="0" w:type="auto"/>
          </w:tcPr>
          <w:p w:rsidR="002A08DA" w:rsidRDefault="00317C5B">
            <w:hyperlink r:id="rId17" w:history="1">
              <w:r>
                <w:t>Auf Problem in Lieferkondition reagieren</w:t>
              </w:r>
            </w:hyperlink>
            <w:r>
              <w:t xml:space="preserve">  [Seite ] </w:t>
            </w:r>
            <w:r>
              <w:fldChar w:fldCharType="begin"/>
            </w:r>
            <w:r>
              <w:instrText xml:space="preserve"> PAGEREF unique_16 </w:instrText>
            </w:r>
            <w:r>
              <w:fldChar w:fldCharType="separate"/>
            </w:r>
            <w:r>
              <w:rPr>
                <w:noProof/>
              </w:rPr>
              <w:t>11</w:t>
            </w:r>
            <w:r>
              <w:fldChar w:fldCharType="end"/>
            </w:r>
          </w:p>
        </w:tc>
        <w:tc>
          <w:tcPr>
            <w:tcW w:w="0" w:type="auto"/>
          </w:tcPr>
          <w:p w:rsidR="002A08DA" w:rsidRDefault="002A08DA"/>
        </w:tc>
        <w:tc>
          <w:tcPr>
            <w:tcW w:w="0" w:type="auto"/>
          </w:tcPr>
          <w:p w:rsidR="002A08DA" w:rsidRDefault="002A08DA"/>
        </w:tc>
        <w:tc>
          <w:tcPr>
            <w:tcW w:w="0" w:type="auto"/>
          </w:tcPr>
          <w:p w:rsidR="002A08DA" w:rsidRDefault="002A08DA"/>
        </w:tc>
      </w:tr>
    </w:tbl>
    <w:p w:rsidR="002A08DA" w:rsidRDefault="00317C5B">
      <w:pPr>
        <w:pStyle w:val="Heading1"/>
      </w:pPr>
      <w:bookmarkStart w:id="18" w:name="unique_17"/>
      <w:bookmarkStart w:id="19" w:name="_Toc52224507"/>
      <w:r>
        <w:t>Testverfahren</w:t>
      </w:r>
      <w:bookmarkEnd w:id="18"/>
      <w:bookmarkEnd w:id="19"/>
    </w:p>
    <w:p w:rsidR="002A08DA" w:rsidRDefault="00317C5B">
      <w:r>
        <w:t>In diesem Abschnitt werden die Testverfahren für den jeweiligen Prozessschritt beschrieben, der zum betreffenden Umfangsbestandteil gehört.</w:t>
      </w:r>
    </w:p>
    <w:p w:rsidR="002A08DA" w:rsidRDefault="00317C5B">
      <w:pPr>
        <w:pStyle w:val="Heading2"/>
      </w:pPr>
      <w:bookmarkStart w:id="20" w:name="unique_9"/>
      <w:bookmarkStart w:id="21" w:name="_Toc52224508"/>
      <w:r>
        <w:t>Kundenauftrag anlegen</w:t>
      </w:r>
      <w:bookmarkEnd w:id="20"/>
      <w:bookmarkEnd w:id="21"/>
    </w:p>
    <w:p w:rsidR="002A08DA" w:rsidRDefault="00317C5B">
      <w:r>
        <w:t>Weitere Informationen finden Sie in den Schritten 4.3–4.8 für Umfangsbestandteil BD9.</w:t>
      </w:r>
    </w:p>
    <w:p w:rsidR="002A08DA" w:rsidRDefault="00317C5B">
      <w:pPr>
        <w:pStyle w:val="Heading2"/>
      </w:pPr>
      <w:bookmarkStart w:id="22" w:name="unique_10"/>
      <w:bookmarkStart w:id="23" w:name="_Toc52224509"/>
      <w:r>
        <w:t>Auslieferung anlegen</w:t>
      </w:r>
      <w:bookmarkEnd w:id="22"/>
      <w:bookmarkEnd w:id="23"/>
    </w:p>
    <w:p w:rsidR="002A08DA" w:rsidRDefault="00317C5B">
      <w:r>
        <w:t>Weitere Informationen finden Sie in Schritt 4.9 für Umfangsbestandteil BD9.</w:t>
      </w:r>
    </w:p>
    <w:p w:rsidR="002A08DA" w:rsidRDefault="00317C5B">
      <w:pPr>
        <w:pStyle w:val="Heading2"/>
      </w:pPr>
      <w:bookmarkStart w:id="24" w:name="unique_11"/>
      <w:bookmarkStart w:id="25" w:name="_Toc52224510"/>
      <w:r>
        <w:t>Kommissionierung ausführen</w:t>
      </w:r>
      <w:bookmarkEnd w:id="24"/>
      <w:bookmarkEnd w:id="25"/>
    </w:p>
    <w:p w:rsidR="002A08DA" w:rsidRDefault="00317C5B">
      <w:r>
        <w:t xml:space="preserve">Weitere Informationen </w:t>
      </w:r>
      <w:r>
        <w:t xml:space="preserve">finden Sie in Schritt </w:t>
      </w:r>
      <w:r>
        <w:rPr>
          <w:rStyle w:val="italic"/>
        </w:rPr>
        <w:t>Kommissionierung ausführen</w:t>
      </w:r>
      <w:r>
        <w:t xml:space="preserve"> für Umfangsbestandteil BD9.</w:t>
      </w:r>
    </w:p>
    <w:p w:rsidR="002A08DA" w:rsidRDefault="00317C5B">
      <w:pPr>
        <w:pStyle w:val="Heading2"/>
      </w:pPr>
      <w:bookmarkStart w:id="26" w:name="unique_12"/>
      <w:bookmarkStart w:id="27" w:name="_Toc52224511"/>
      <w:r>
        <w:t>Warenausgang buchen</w:t>
      </w:r>
      <w:bookmarkEnd w:id="26"/>
      <w:bookmarkEnd w:id="27"/>
    </w:p>
    <w:p w:rsidR="002A08DA" w:rsidRDefault="00317C5B">
      <w:r>
        <w:t xml:space="preserve">Weitere Informationen finden Sie in Schritt </w:t>
      </w:r>
      <w:r>
        <w:rPr>
          <w:rStyle w:val="SAPEmphasis"/>
        </w:rPr>
        <w:t>Warenausgang buchen</w:t>
      </w:r>
      <w:r>
        <w:t xml:space="preserve"> für Umfangsbestandteil BD9.</w:t>
      </w:r>
    </w:p>
    <w:p w:rsidR="002A08DA" w:rsidRDefault="00317C5B">
      <w:pPr>
        <w:pStyle w:val="Heading2"/>
      </w:pPr>
      <w:bookmarkStart w:id="28" w:name="unique_13"/>
      <w:bookmarkStart w:id="29" w:name="_Toc52224512"/>
      <w:r>
        <w:t>Thing anlegen</w:t>
      </w:r>
      <w:bookmarkEnd w:id="28"/>
      <w:bookmarkEnd w:id="29"/>
    </w:p>
    <w:p w:rsidR="002A08DA" w:rsidRDefault="00317C5B">
      <w:r>
        <w:t>Zur Überwachung der Bedingungen einer Auslieferung mu</w:t>
      </w:r>
      <w:r>
        <w:t>ss die Lieferung in SAP Leonardo IoT als Thing abgebildet werden. Das Thing, das die Lieferung darstellt, muss eine Instanz des Thing-Typs sein, der beim Ausführen der Anweisungen für die Einrichtung dieses Umfangsbestandteils angelegt wurde.</w:t>
      </w:r>
    </w:p>
    <w:p w:rsidR="002A08DA" w:rsidRDefault="00317C5B">
      <w:pPr>
        <w:pStyle w:val="SAPKeyblockTitle"/>
      </w:pPr>
      <w:r>
        <w:t>Vorgehensweis</w:t>
      </w:r>
      <w:r>
        <w:t>e</w:t>
      </w:r>
    </w:p>
    <w:p w:rsidR="00317C5B" w:rsidRDefault="00317C5B">
      <w:r>
        <w:t xml:space="preserve">Legen Sie ein neues Thing an, das eine Auslieferung darstellt, wie beschrieben auf der </w:t>
      </w:r>
      <w:hyperlink r:id="rId18" w:history="1">
        <w:r>
          <w:rPr>
            <w:rStyle w:val="underline"/>
          </w:rPr>
          <w:t>SAP-Help-Portal-Seite für Leonardo IoT</w:t>
        </w:r>
      </w:hyperlink>
      <w:r>
        <w:t>&gt;Thing Modeler Apps (OData-Version)-&gt;Thing Modeler: Übersic</w:t>
      </w:r>
      <w:r>
        <w:t>ht -&gt; Anlegen eines Things.</w:t>
      </w:r>
    </w:p>
    <w:p w:rsidR="00317C5B" w:rsidRDefault="00317C5B">
      <w:r>
        <w:t>Beachten Sie beim Anlegen eines Things als Bestandteil dieses Tests folgende Aspekte:</w:t>
      </w:r>
    </w:p>
    <w:p w:rsidR="00317C5B" w:rsidRDefault="00317C5B">
      <w:r>
        <w:t>Wählen Sie im Thing Modeler das richtige Paket aus, sodass Sie den Thing-Typ sehen können, der beim Ausführen der Anweisungen für die Einri</w:t>
      </w:r>
      <w:r>
        <w:t>chtung dieses Umfangsbestandteils angelegt wurde.</w:t>
      </w:r>
    </w:p>
    <w:p w:rsidR="00317C5B" w:rsidRDefault="00317C5B">
      <w:r>
        <w:t xml:space="preserve">Stellen Sie beim Anlegen des neuen Things sicher, dass die Angaben für </w:t>
      </w:r>
      <w:r>
        <w:rPr>
          <w:rStyle w:val="SAPScreenElement"/>
        </w:rPr>
        <w:t>Name</w:t>
      </w:r>
      <w:r>
        <w:t xml:space="preserve">, </w:t>
      </w:r>
      <w:r>
        <w:rPr>
          <w:rStyle w:val="SAPScreenElement"/>
        </w:rPr>
        <w:t>Alternativer Name</w:t>
      </w:r>
      <w:r>
        <w:t xml:space="preserve"> und </w:t>
      </w:r>
      <w:r>
        <w:rPr>
          <w:rStyle w:val="SAPScreenElement"/>
        </w:rPr>
        <w:t>Beschreibung</w:t>
      </w:r>
      <w:r>
        <w:t xml:space="preserve"> mit den eindeutigen IDs übereinstimmen, die mit der Lieferung in SAP S/4HANA Cloud verknüpft </w:t>
      </w:r>
      <w:r>
        <w:t>sind.</w:t>
      </w:r>
    </w:p>
    <w:p w:rsidR="00317C5B" w:rsidRDefault="00317C5B">
      <w:r>
        <w:t>Stellen Sie sicher, dass Sie für alle Eigenschaften der Grunddaten, die Sie beim Ausführen der Anweisungen für die Einrichtung dieses Umfangsbestandteils angelegt haben, sinnvolle Werte eingeben und sichern.</w:t>
      </w:r>
    </w:p>
    <w:p w:rsidR="00317C5B" w:rsidRDefault="00317C5B">
      <w:r>
        <w:t>Beispiel:</w:t>
      </w:r>
    </w:p>
    <w:p w:rsidR="00317C5B" w:rsidRDefault="00317C5B">
      <w:r>
        <w:rPr>
          <w:rStyle w:val="SAPScreenElement"/>
        </w:rPr>
        <w:t>Name</w:t>
      </w:r>
      <w:r>
        <w:t xml:space="preserve">: </w:t>
      </w:r>
      <w:r>
        <w:rPr>
          <w:rStyle w:val="SAPUserEntry"/>
        </w:rPr>
        <w:t>Lieferung_180004587</w:t>
      </w:r>
    </w:p>
    <w:p w:rsidR="00317C5B" w:rsidRDefault="00317C5B">
      <w:r>
        <w:rPr>
          <w:rStyle w:val="SAPScreenElement"/>
        </w:rPr>
        <w:t>Al</w:t>
      </w:r>
      <w:r>
        <w:rPr>
          <w:rStyle w:val="SAPScreenElement"/>
        </w:rPr>
        <w:t>ternativer Name</w:t>
      </w:r>
      <w:r>
        <w:t xml:space="preserve">: </w:t>
      </w:r>
      <w:r>
        <w:rPr>
          <w:rStyle w:val="SAPUserEntry"/>
        </w:rPr>
        <w:t>180004587</w:t>
      </w:r>
    </w:p>
    <w:p w:rsidR="00317C5B" w:rsidRDefault="00317C5B">
      <w:r>
        <w:rPr>
          <w:rStyle w:val="SAPScreenElement"/>
        </w:rPr>
        <w:t>Beschreibung</w:t>
      </w:r>
      <w:r>
        <w:t xml:space="preserve">: </w:t>
      </w:r>
      <w:r>
        <w:rPr>
          <w:rStyle w:val="SAPUserEntry"/>
        </w:rPr>
        <w:t>IoT-fähige Lieferung 180004587</w:t>
      </w:r>
    </w:p>
    <w:p w:rsidR="00317C5B" w:rsidRDefault="00317C5B">
      <w:r>
        <w:rPr>
          <w:rStyle w:val="SAPScreenElement"/>
        </w:rPr>
        <w:t>Thing-Typ</w:t>
      </w:r>
      <w:r>
        <w:t xml:space="preserve">: </w:t>
      </w:r>
      <w:r>
        <w:rPr>
          <w:rStyle w:val="SAPUserEntry"/>
        </w:rPr>
        <w:t>TG12</w:t>
      </w:r>
    </w:p>
    <w:p w:rsidR="00317C5B" w:rsidRDefault="00317C5B">
      <w:r>
        <w:rPr>
          <w:rStyle w:val="SAPScreenElement"/>
        </w:rPr>
        <w:t>Berechtigungsgruppe</w:t>
      </w:r>
      <w:r>
        <w:t xml:space="preserve">: </w:t>
      </w:r>
      <w:r>
        <w:rPr>
          <w:rStyle w:val="SAPUserEntry"/>
        </w:rPr>
        <w:t>TENANT_ROOT_&lt;Ihre_Tenant_ID&gt;</w:t>
      </w:r>
    </w:p>
    <w:p w:rsidR="00317C5B" w:rsidRDefault="00317C5B">
      <w:r>
        <w:rPr>
          <w:rStyle w:val="SAPEmphasis"/>
        </w:rPr>
        <w:t>Optionaler Schritt</w:t>
      </w:r>
      <w:r>
        <w:t>:</w:t>
      </w:r>
    </w:p>
    <w:p w:rsidR="002A08DA" w:rsidRDefault="00317C5B">
      <w:r>
        <w:t xml:space="preserve">Das Anlegen neuer Things einschließlich der Replikation von Werten für die Grunddaten kann </w:t>
      </w:r>
      <w:r>
        <w:t>für den Produktiveinsatz automatisiert werden, z.B. basierend auf einer Einstellung einer benutzerdefinierten Anwendung in SAP Cloud Platform.</w:t>
      </w:r>
    </w:p>
    <w:p w:rsidR="002A08DA" w:rsidRDefault="00317C5B">
      <w:pPr>
        <w:pStyle w:val="Heading2"/>
      </w:pPr>
      <w:bookmarkStart w:id="30" w:name="unique_14"/>
      <w:bookmarkStart w:id="31" w:name="_Toc52224513"/>
      <w:r>
        <w:t>Sensor zuordnen</w:t>
      </w:r>
      <w:bookmarkEnd w:id="30"/>
      <w:bookmarkEnd w:id="31"/>
    </w:p>
    <w:p w:rsidR="002A08DA" w:rsidRDefault="00317C5B">
      <w:r>
        <w:t>Für den Empfang und die Verarbeitung von Sensorwerten in SAP Leonardo IoT ist es notwendig, das i</w:t>
      </w:r>
      <w:r>
        <w:t xml:space="preserve">m vorherigen Schritt erstellte Thing mit einem unterstützten Konnektivitätsanbieter zu verbinden. In diesem Testskript gehen wir davon aus, dass </w:t>
      </w:r>
      <w:r>
        <w:rPr>
          <w:rStyle w:val="SAPScreenElement"/>
        </w:rPr>
        <w:t>SAP Cloud Platform Internet of Things für die Cloud-Foundry-Umgebung</w:t>
      </w:r>
      <w:r>
        <w:t xml:space="preserve"> als Konnektivitätsanbieter gewählt wurde. </w:t>
      </w:r>
      <w:r>
        <w:t>Daher werden wir den Sensor verwenden, der in SAP Cloud Platform Internet of Things für die Cloud-Foundry-Umgebung beim Ausführen der Anweisungen für die Einrichtung dieses Umfangsbestandteils angelegt wurde. Weitere Informationen zum Onboarding von Sensor</w:t>
      </w:r>
      <w:r>
        <w:t xml:space="preserve">en und zur Standardintegration von SAP Leonardo IoT und SAP Cloud Platform Internet of Things für die Cloud-Foundry-Umgebung finden Sie auf der </w:t>
      </w:r>
      <w:hyperlink r:id="rId19" w:history="1">
        <w:r>
          <w:rPr>
            <w:rStyle w:val="underline"/>
          </w:rPr>
          <w:t>SAP-Help-Portal-Seite für Leonardo IoT</w:t>
        </w:r>
      </w:hyperlink>
      <w:r>
        <w:t>&gt; Th</w:t>
      </w:r>
      <w:r>
        <w:t>ing Modeler Apps (OData-Version)-&gt; Thing Modeler: Übersicht -&gt; Anlegen eines Thing-Typs -&gt; Onboarding von Things.</w:t>
      </w:r>
    </w:p>
    <w:p w:rsidR="002A08DA" w:rsidRDefault="00317C5B">
      <w:pPr>
        <w:pStyle w:val="SAPKeyblockTitle"/>
      </w:pPr>
      <w:r>
        <w:t>Vorgehensweise</w:t>
      </w:r>
    </w:p>
    <w:p w:rsidR="002A08DA" w:rsidRDefault="00317C5B">
      <w:pPr>
        <w:pStyle w:val="listpara1"/>
        <w:numPr>
          <w:ilvl w:val="0"/>
          <w:numId w:val="5"/>
        </w:numPr>
      </w:pPr>
      <w:r>
        <w:t xml:space="preserve">Navigieren Sie im Thing Modeler zu Ihrem neu angelegten Thing, und wählen Sie die Registerkarte </w:t>
      </w:r>
      <w:r>
        <w:rPr>
          <w:rStyle w:val="SAPScreenElement"/>
        </w:rPr>
        <w:t>Konnektivität</w:t>
      </w:r>
      <w:r>
        <w:t>.</w:t>
      </w:r>
    </w:p>
    <w:p w:rsidR="002A08DA" w:rsidRDefault="00317C5B">
      <w:pPr>
        <w:pStyle w:val="listpara1"/>
        <w:numPr>
          <w:ilvl w:val="0"/>
          <w:numId w:val="2"/>
        </w:numPr>
      </w:pPr>
      <w:r>
        <w:t xml:space="preserve">Wählen Sie </w:t>
      </w:r>
      <w:r>
        <w:rPr>
          <w:rStyle w:val="SAPScreenElement"/>
        </w:rPr>
        <w:t>SAP C</w:t>
      </w:r>
      <w:r>
        <w:rPr>
          <w:rStyle w:val="SAPScreenElement"/>
        </w:rPr>
        <w:t>loud Platform IoT Service for Cloud Foundry Environment</w:t>
      </w:r>
      <w:r>
        <w:t xml:space="preserve"> als </w:t>
      </w:r>
      <w:r>
        <w:rPr>
          <w:rStyle w:val="SAPScreenElement"/>
        </w:rPr>
        <w:t>Anbieter</w:t>
      </w:r>
      <w:r>
        <w:t>.</w:t>
      </w:r>
    </w:p>
    <w:p w:rsidR="002A08DA" w:rsidRDefault="00317C5B">
      <w:pPr>
        <w:pStyle w:val="listpara1"/>
        <w:numPr>
          <w:ilvl w:val="0"/>
          <w:numId w:val="2"/>
        </w:numPr>
      </w:pPr>
      <w:r>
        <w:t xml:space="preserve">Wählen Sie den Eintrag für </w:t>
      </w:r>
      <w:r>
        <w:rPr>
          <w:rStyle w:val="SAPScreenElement"/>
        </w:rPr>
        <w:t>Zuordnung</w:t>
      </w:r>
      <w:r>
        <w:t xml:space="preserve"> aus, der als Bestandteil der Konfiguration des Thing-Typs beim Ausführen der Anweisungen für die Einrichtung dieses Umfangsbestandteils angelegt </w:t>
      </w:r>
      <w:r>
        <w:t xml:space="preserve">wurde (z.B. </w:t>
      </w:r>
      <w:r>
        <w:rPr>
          <w:rStyle w:val="SAPScreenElement"/>
        </w:rPr>
        <w:t>Beschleunigungssensor-Zuordnung</w:t>
      </w:r>
      <w:r>
        <w:t>).</w:t>
      </w:r>
    </w:p>
    <w:p w:rsidR="002A08DA" w:rsidRDefault="00317C5B">
      <w:pPr>
        <w:pStyle w:val="listpara1"/>
        <w:numPr>
          <w:ilvl w:val="0"/>
          <w:numId w:val="2"/>
        </w:numPr>
      </w:pPr>
      <w:r>
        <w:t xml:space="preserve">Wählen Sie die Wertehilfe des Felds unter </w:t>
      </w:r>
      <w:r>
        <w:rPr>
          <w:rStyle w:val="SAPScreenElement"/>
        </w:rPr>
        <w:t>Zuordnung</w:t>
      </w:r>
      <w:r>
        <w:t xml:space="preserve"> (z.B. </w:t>
      </w:r>
      <w:r>
        <w:rPr>
          <w:rStyle w:val="SAPScreenElement"/>
        </w:rPr>
        <w:t>Beschleunigungssensortyp für Handling Unit</w:t>
      </w:r>
      <w:r>
        <w:t>), und wählen Sie den Sensor aus SAP Cloud Platform Internet of Things für die Cloud-Foundry-Umgebung aus, der</w:t>
      </w:r>
      <w:r>
        <w:t xml:space="preserve"> beim Ausführen der Anweisungen für die Einrichtung dieses Umfangsbestandteils angelegt wurde (z.B. </w:t>
      </w:r>
      <w:r>
        <w:rPr>
          <w:rStyle w:val="SAPScreenElement"/>
        </w:rPr>
        <w:t>Beschleunigungssensor 210987654</w:t>
      </w:r>
      <w:r>
        <w:t>).</w:t>
      </w:r>
    </w:p>
    <w:p w:rsidR="002A08DA" w:rsidRDefault="00317C5B">
      <w:pPr>
        <w:pStyle w:val="listpara1"/>
        <w:numPr>
          <w:ilvl w:val="0"/>
          <w:numId w:val="2"/>
        </w:numPr>
      </w:pPr>
      <w:r>
        <w:t xml:space="preserve">Prüfen Sie die korrekte Zuordnung der Eigenschaft im unteren Bildbereich, und wählen Sie </w:t>
      </w:r>
      <w:r>
        <w:rPr>
          <w:rStyle w:val="SAPScreenElement"/>
        </w:rPr>
        <w:t>Sichern</w:t>
      </w:r>
      <w:r>
        <w:t>.</w:t>
      </w:r>
    </w:p>
    <w:p w:rsidR="002A08DA" w:rsidRDefault="00317C5B">
      <w:pPr>
        <w:pStyle w:val="listpara1"/>
        <w:numPr>
          <w:ilvl w:val="0"/>
          <w:numId w:val="2"/>
        </w:numPr>
      </w:pPr>
      <w:r>
        <w:t>Überprüfen Sie, ob die Z</w:t>
      </w:r>
      <w:r>
        <w:t xml:space="preserve">uordnung von </w:t>
      </w:r>
      <w:r>
        <w:rPr>
          <w:rStyle w:val="SAPScreenElement"/>
        </w:rPr>
        <w:t>Thing-ID</w:t>
      </w:r>
      <w:r>
        <w:t xml:space="preserve"> und </w:t>
      </w:r>
      <w:r>
        <w:rPr>
          <w:rStyle w:val="SAPScreenElement"/>
        </w:rPr>
        <w:t>Sensor-ID</w:t>
      </w:r>
      <w:r>
        <w:t xml:space="preserve"> in den </w:t>
      </w:r>
      <w:r>
        <w:rPr>
          <w:rStyle w:val="SAPScreenElement"/>
        </w:rPr>
        <w:t>Verbindungsinformationen</w:t>
      </w:r>
      <w:r>
        <w:t xml:space="preserve"> abgebildet wird (kleines Netzstecker-Symbol in der oberen rechten Ecke). Das Netzstecker-Symbol sollte als "verbunden" angezeigt werden, und beide IDs sollten in dem Dialogfenster aufgefüh</w:t>
      </w:r>
      <w:r>
        <w:t>rt werden, das bei der Auswahl des Symbols angezeigt wird.</w:t>
      </w:r>
    </w:p>
    <w:p w:rsidR="002A08DA" w:rsidRDefault="00317C5B">
      <w:pPr>
        <w:pStyle w:val="Heading2"/>
      </w:pPr>
      <w:bookmarkStart w:id="32" w:name="unique_15"/>
      <w:bookmarkStart w:id="33" w:name="_Toc52224514"/>
      <w:r>
        <w:t>Problem in Lieferkondition ermitteln</w:t>
      </w:r>
      <w:bookmarkEnd w:id="32"/>
      <w:bookmarkEnd w:id="33"/>
    </w:p>
    <w:p w:rsidR="002A08DA" w:rsidRDefault="00317C5B">
      <w:r>
        <w:t xml:space="preserve">Um Probleme in Bezug auf die zulässige Kondition einer Auslieferung zu ermitteln und das Anlegen einer Situation in S/4 HANA automatisch auszulösen, müssen die </w:t>
      </w:r>
      <w:r>
        <w:t>entsprechenden IoT-Sensorwerte in SAP Internet der Dinge übertragen sein. Daher dient der Sensor, der dem bei der Durchführung des vorherigen Schritts neu angelegten Thing zugeordnet wurde, als Endpunkt für die IoT-Datenaufnahme in SAP Cloud Platform. Um b</w:t>
      </w:r>
      <w:r>
        <w:t>ei der Ausführung dieses Testskripts die Integration physischer IoT-Sensor-Hardware zu vermeiden, können die entsprechenden Sensordaten einschließlich einer wichtigen Kondition wie unten beschrieben simuliert werden.</w:t>
      </w:r>
    </w:p>
    <w:p w:rsidR="002A08DA" w:rsidRDefault="00317C5B">
      <w:pPr>
        <w:pStyle w:val="SAPKeyblockTitle"/>
      </w:pPr>
      <w:r>
        <w:t>Vorgehensweise</w:t>
      </w:r>
    </w:p>
    <w:p w:rsidR="002A08DA" w:rsidRDefault="00317C5B">
      <w:pPr>
        <w:pStyle w:val="listpara1"/>
        <w:numPr>
          <w:ilvl w:val="0"/>
          <w:numId w:val="6"/>
        </w:numPr>
      </w:pPr>
      <w:r>
        <w:t>Senden Sie eine simulier</w:t>
      </w:r>
      <w:r>
        <w:t xml:space="preserve">te IoT-Sensordatenmeldung, die Eigenschaften und Kennzahlwerte enthält, die zur Erfüllung aller Konditionen für das Auslösen der Regeln und Aktionen in SAP Internet der Dinge geeignet sind, die bei der Ausführung der Anweisungen für die Einrichtung dieses </w:t>
      </w:r>
      <w:r>
        <w:t xml:space="preserve">Umfangsbestandteils definiert wurden (z.B. Senden eines simulierten Sensorwerts für die Eigenschaft </w:t>
      </w:r>
      <w:r>
        <w:rPr>
          <w:rStyle w:val="SAPScreenElement"/>
        </w:rPr>
        <w:t>Beschleunigung</w:t>
      </w:r>
      <w:r>
        <w:t xml:space="preserve"> mit einem Wert unter -10).</w:t>
      </w:r>
    </w:p>
    <w:p w:rsidR="002A08DA" w:rsidRDefault="00317C5B">
      <w:pPr>
        <w:pStyle w:val="listpara1"/>
      </w:pPr>
      <w:r>
        <w:rPr>
          <w:rStyle w:val="SAPEmphasis"/>
        </w:rPr>
        <w:t>Option 1</w:t>
      </w:r>
      <w:r>
        <w:t>:</w:t>
      </w:r>
    </w:p>
    <w:p w:rsidR="002A08DA" w:rsidRDefault="00317C5B">
      <w:pPr>
        <w:pStyle w:val="listpara1"/>
      </w:pPr>
      <w:r>
        <w:t xml:space="preserve">Führen Sie das folgende Tutorial aus, um IoT-Sensordaten zu simulieren, </w:t>
      </w:r>
      <w:r>
        <w:rPr>
          <w:rStyle w:val="SAPEmphasis"/>
        </w:rPr>
        <w:t>wenn Ihr Gerät der Option "Gatew</w:t>
      </w:r>
      <w:r>
        <w:rPr>
          <w:rStyle w:val="SAPEmphasis"/>
        </w:rPr>
        <w:t xml:space="preserve">ay Cloud MQTT" zugeordnet ist (wie im Beispiel in den Anweisungen für die Einrichtung dieses Umfangsbestandteils): </w:t>
      </w:r>
      <w:hyperlink r:id="rId20" w:history="1">
        <w:r>
          <w:rPr>
            <w:rStyle w:val="underline"/>
          </w:rPr>
          <w:t>SAP-Help-Portal-Seite für Cloud Platform Internet of Things für die Cloud-</w:t>
        </w:r>
        <w:r>
          <w:rPr>
            <w:rStyle w:val="underline"/>
          </w:rPr>
          <w:t>Foundry-Umgebung</w:t>
        </w:r>
      </w:hyperlink>
      <w:r>
        <w:t>-&gt; Tutorials -&gt; Daten mit MQTT senden -&gt; Überspringen Sie die Schritte 1 bis 4, da Sie sie bereits als Bestandteil der Anweisungen für die Einrichtung ausgeführt haben -&gt; Passen Sie die Nachrichten-Payload, die Server-URI, die Client-ID und</w:t>
      </w:r>
      <w:r>
        <w:t xml:space="preserve"> die Themen an die tatsächliche Konfiguration Ihres Geräts und Sensors an.</w:t>
      </w:r>
    </w:p>
    <w:p w:rsidR="002A08DA" w:rsidRDefault="00317C5B">
      <w:pPr>
        <w:pStyle w:val="listpara1"/>
      </w:pPr>
      <w:r>
        <w:rPr>
          <w:rStyle w:val="SAPEmphasis"/>
        </w:rPr>
        <w:t>Beispiel:</w:t>
      </w:r>
    </w:p>
    <w:p w:rsidR="002A08DA" w:rsidRDefault="00317C5B">
      <w:pPr>
        <w:pStyle w:val="listpara1"/>
      </w:pPr>
      <w:r>
        <w:rPr>
          <w:rStyle w:val="SAPScreenElement"/>
        </w:rPr>
        <w:t>Client-ID</w:t>
      </w:r>
      <w:r>
        <w:t xml:space="preserve">: </w:t>
      </w:r>
      <w:r>
        <w:rPr>
          <w:rStyle w:val="SAPUserEntry"/>
        </w:rPr>
        <w:t>8006535979</w:t>
      </w:r>
    </w:p>
    <w:p w:rsidR="002A08DA" w:rsidRDefault="00317C5B">
      <w:pPr>
        <w:pStyle w:val="listpara1"/>
      </w:pPr>
      <w:r>
        <w:rPr>
          <w:rStyle w:val="SAPScreenElement"/>
        </w:rPr>
        <w:t>Anmeldungsthema</w:t>
      </w:r>
      <w:r>
        <w:t xml:space="preserve">: </w:t>
      </w:r>
      <w:r>
        <w:rPr>
          <w:rStyle w:val="SAPUserEntry"/>
        </w:rPr>
        <w:t>ack/8006535979</w:t>
      </w:r>
    </w:p>
    <w:p w:rsidR="002A08DA" w:rsidRDefault="00317C5B">
      <w:pPr>
        <w:pStyle w:val="listpara1"/>
      </w:pPr>
      <w:r>
        <w:rPr>
          <w:rStyle w:val="SAPScreenElement"/>
        </w:rPr>
        <w:t>Veröffentlichungsthema</w:t>
      </w:r>
      <w:r>
        <w:t xml:space="preserve">: </w:t>
      </w:r>
      <w:r>
        <w:rPr>
          <w:rStyle w:val="SAPUserEntry"/>
        </w:rPr>
        <w:t>measures/8006535979</w:t>
      </w:r>
    </w:p>
    <w:p w:rsidR="002A08DA" w:rsidRDefault="00317C5B">
      <w:pPr>
        <w:pStyle w:val="listpara1"/>
      </w:pPr>
      <w:r>
        <w:rPr>
          <w:rStyle w:val="SAPScreenElement"/>
        </w:rPr>
        <w:t>Payload</w:t>
      </w:r>
      <w:r>
        <w:t>:</w:t>
      </w:r>
    </w:p>
    <w:p w:rsidR="002A08DA" w:rsidRDefault="00317C5B">
      <w:pPr>
        <w:pStyle w:val="listpara1"/>
      </w:pPr>
      <w:r>
        <w:rPr>
          <w:rStyle w:val="SAPUserEntry"/>
        </w:rPr>
        <w:t>{</w:t>
      </w:r>
    </w:p>
    <w:p w:rsidR="002A08DA" w:rsidRDefault="00317C5B">
      <w:pPr>
        <w:pStyle w:val="listpara1"/>
      </w:pPr>
      <w:r>
        <w:rPr>
          <w:rStyle w:val="SAPUserEntry"/>
        </w:rPr>
        <w:t>"capabilityAlternateId": "handling_unit_condition",</w:t>
      </w:r>
    </w:p>
    <w:p w:rsidR="002A08DA" w:rsidRDefault="00317C5B">
      <w:pPr>
        <w:pStyle w:val="listpara1"/>
      </w:pPr>
      <w:r>
        <w:rPr>
          <w:rStyle w:val="SAPUserEntry"/>
        </w:rPr>
        <w:t>"sensorAlternateId": "210987654",</w:t>
      </w:r>
    </w:p>
    <w:p w:rsidR="002A08DA" w:rsidRDefault="00317C5B">
      <w:pPr>
        <w:pStyle w:val="listpara1"/>
      </w:pPr>
      <w:r>
        <w:rPr>
          <w:rStyle w:val="SAPUserEntry"/>
        </w:rPr>
        <w:t>"measures": [{</w:t>
      </w:r>
    </w:p>
    <w:p w:rsidR="002A08DA" w:rsidRDefault="00317C5B">
      <w:pPr>
        <w:pStyle w:val="listpara1"/>
      </w:pPr>
      <w:r>
        <w:rPr>
          <w:rStyle w:val="SAPUserEntry"/>
        </w:rPr>
        <w:t>"Acceleration": "-15.67"</w:t>
      </w:r>
    </w:p>
    <w:p w:rsidR="002A08DA" w:rsidRDefault="00317C5B">
      <w:pPr>
        <w:pStyle w:val="listpara1"/>
      </w:pPr>
      <w:r>
        <w:rPr>
          <w:rStyle w:val="SAPUserEntry"/>
        </w:rPr>
        <w:t>}]</w:t>
      </w:r>
    </w:p>
    <w:p w:rsidR="002A08DA" w:rsidRDefault="00317C5B">
      <w:pPr>
        <w:pStyle w:val="listpara1"/>
      </w:pPr>
      <w:r>
        <w:rPr>
          <w:rStyle w:val="SAPUserEntry"/>
        </w:rPr>
        <w:t>}</w:t>
      </w:r>
    </w:p>
    <w:p w:rsidR="002A08DA" w:rsidRDefault="00317C5B">
      <w:pPr>
        <w:pStyle w:val="listpara1"/>
      </w:pPr>
      <w:r>
        <w:rPr>
          <w:rStyle w:val="SAPEmphasis"/>
        </w:rPr>
        <w:t>Option 2</w:t>
      </w:r>
      <w:r>
        <w:t>:</w:t>
      </w:r>
    </w:p>
    <w:p w:rsidR="002A08DA" w:rsidRDefault="00317C5B">
      <w:pPr>
        <w:pStyle w:val="listpara1"/>
      </w:pPr>
      <w:r>
        <w:t>Führen Sie das folgende Tutorial aus, um IoT-Sensordaten zu simulieren, wenn Ihr Gerät der Option "Gateway Cloud REST" zugeordnet ist (anders als im Beispiel in den An</w:t>
      </w:r>
      <w:r>
        <w:t xml:space="preserve">weisungen für die Einrichtung dieses Umfangsbestandteils): </w:t>
      </w:r>
      <w:hyperlink r:id="rId21" w:history="1">
        <w:r>
          <w:rPr>
            <w:rStyle w:val="underline"/>
          </w:rPr>
          <w:t>SAP-Help-Portal-Seite für Cloud Platform Internet of Things für die Cloud-Foundry-Umgebung</w:t>
        </w:r>
      </w:hyperlink>
      <w:r>
        <w:t>-&gt; Tutorials -&gt; Daten mit REST senden -&gt;</w:t>
      </w:r>
      <w:r>
        <w:t xml:space="preserve"> Überspringen Sie die Schritte 1 bis 4, da Sie sie bereits als Bestandteil der Anweisungen für die Einrichtung ausgeführt haben -&gt; Passen Sie die Nachrichten-Payload und die Endpunkt-URL an die tatsächliche Konfiguration Ihres Geräts und Sensors an.</w:t>
      </w:r>
    </w:p>
    <w:p w:rsidR="002A08DA" w:rsidRDefault="00317C5B">
      <w:pPr>
        <w:pStyle w:val="listpara1"/>
      </w:pPr>
      <w:r>
        <w:rPr>
          <w:rStyle w:val="SAPEmphasis"/>
        </w:rPr>
        <w:t>Beispi</w:t>
      </w:r>
      <w:r>
        <w:rPr>
          <w:rStyle w:val="SAPEmphasis"/>
        </w:rPr>
        <w:t>el:</w:t>
      </w:r>
    </w:p>
    <w:p w:rsidR="002A08DA" w:rsidRDefault="00317C5B">
      <w:pPr>
        <w:pStyle w:val="listpara1"/>
      </w:pPr>
      <w:r>
        <w:rPr>
          <w:rStyle w:val="SAPScreenElement"/>
        </w:rPr>
        <w:t>Endpunkt-URL</w:t>
      </w:r>
      <w:r>
        <w:t>:</w:t>
      </w:r>
      <w:r>
        <w:rPr>
          <w:rStyle w:val="SAPUserEntry"/>
        </w:rPr>
        <w:t xml:space="preserve"> https://&lt;your_IoT_Service_Instance_Hostname&gt;/iot/gateway/rest/measures/8006535979</w:t>
      </w:r>
    </w:p>
    <w:p w:rsidR="002A08DA" w:rsidRDefault="00317C5B">
      <w:pPr>
        <w:pStyle w:val="listpara1"/>
      </w:pPr>
      <w:r>
        <w:rPr>
          <w:rStyle w:val="SAPScreenElement"/>
        </w:rPr>
        <w:t>Payload</w:t>
      </w:r>
      <w:r>
        <w:t xml:space="preserve">: </w:t>
      </w:r>
      <w:r>
        <w:rPr>
          <w:rStyle w:val="SAPUserEntry"/>
        </w:rPr>
        <w:t>{\"capabilityAlternateId\":\"handling_unit_condition\",\"sensorAlternateId\":\"210987654\",\"measures\":[{\"Acceleration\":\"-15.67\"}]}</w:t>
      </w:r>
    </w:p>
    <w:p w:rsidR="002A08DA" w:rsidRDefault="00317C5B">
      <w:pPr>
        <w:pStyle w:val="listpara1"/>
        <w:numPr>
          <w:ilvl w:val="0"/>
          <w:numId w:val="2"/>
        </w:numPr>
      </w:pPr>
      <w:r>
        <w:t>Prüfen Sie</w:t>
      </w:r>
      <w:r>
        <w:t xml:space="preserve"> den simulierten Wert, der in SAP Cloud Plattform Internet of Things für die Cloud-Foundry-Umgebung über das Internet of Things Service Cockpit übertragen wurde. Der im vorherigen Schritt gesendete Wert (z.B. </w:t>
      </w:r>
      <w:r>
        <w:rPr>
          <w:rStyle w:val="SAPScreenElement"/>
        </w:rPr>
        <w:t>-15,67</w:t>
      </w:r>
      <w:r>
        <w:t xml:space="preserve">) sollte im Abschnitt </w:t>
      </w:r>
      <w:r>
        <w:rPr>
          <w:rStyle w:val="SAPScreenElement"/>
        </w:rPr>
        <w:t>Datenvisualisierung</w:t>
      </w:r>
      <w:r>
        <w:t xml:space="preserve"> Ihres Geräts angezeigt werden. Weitere Informationen finden Sie auf der </w:t>
      </w:r>
      <w:hyperlink r:id="rId22" w:history="1">
        <w:r>
          <w:rPr>
            <w:rStyle w:val="underline"/>
          </w:rPr>
          <w:t>SAP-Help-Portal-Seite für Cloud Platform Internet of Things für die Cloud-Foundry-Umgebung</w:t>
        </w:r>
      </w:hyperlink>
      <w:r>
        <w:t xml:space="preserve"> -&gt; Endbenutzer-Informatio</w:t>
      </w:r>
      <w:r>
        <w:t>nen -&gt; Internet of Things Service Cockpit -&gt; Geräteverwaltung -&gt; Geräte -&gt; Gerätewerte prüfen.</w:t>
      </w:r>
    </w:p>
    <w:p w:rsidR="002A08DA" w:rsidRDefault="00317C5B">
      <w:pPr>
        <w:pStyle w:val="listpara1"/>
        <w:numPr>
          <w:ilvl w:val="0"/>
          <w:numId w:val="2"/>
        </w:numPr>
      </w:pPr>
      <w:r>
        <w:t>Prüfen Sie, ob der simulierte Wert korrekt an SAP Internet der Dinge weitergeleitet wurde, indem Sie zu dem zuvor mit dem Thing Modeler angelegten Thing navigier</w:t>
      </w:r>
      <w:r>
        <w:t xml:space="preserve">en. Auf der Registerkarte </w:t>
      </w:r>
      <w:r>
        <w:rPr>
          <w:rStyle w:val="SAPScreenElement"/>
        </w:rPr>
        <w:t>Messwerte</w:t>
      </w:r>
      <w:r>
        <w:t xml:space="preserve"> sollte der in Schritt 1 aufgenommene Wert (z.B. </w:t>
      </w:r>
      <w:r>
        <w:rPr>
          <w:rStyle w:val="SAPUserEntry"/>
        </w:rPr>
        <w:t>-15,67</w:t>
      </w:r>
      <w:r>
        <w:t xml:space="preserve">) in der Spalte </w:t>
      </w:r>
      <w:r>
        <w:rPr>
          <w:rStyle w:val="SAPScreenElement"/>
        </w:rPr>
        <w:t>Wert</w:t>
      </w:r>
      <w:r>
        <w:t xml:space="preserve"> der entsprechenden Eigenschaft angezeigt werden. Sie müssen eventuell die Detailinformationen des richtigen Eigenschaftsatzes anzeigen, damit die</w:t>
      </w:r>
      <w:r>
        <w:t xml:space="preserve"> entsprechende Eigenschaft und der Wert angezeigt werden.</w:t>
      </w:r>
    </w:p>
    <w:p w:rsidR="002A08DA" w:rsidRDefault="00317C5B">
      <w:pPr>
        <w:pStyle w:val="Heading2"/>
      </w:pPr>
      <w:bookmarkStart w:id="34" w:name="unique_16"/>
      <w:bookmarkStart w:id="35" w:name="_Toc52224515"/>
      <w:r>
        <w:t>Auf Problem in Lieferkondition reagieren</w:t>
      </w:r>
      <w:bookmarkEnd w:id="34"/>
      <w:bookmarkEnd w:id="35"/>
    </w:p>
    <w:p w:rsidR="002A08DA" w:rsidRDefault="00317C5B">
      <w:r>
        <w:t xml:space="preserve">Wenn die simulierten IoT-Sensordaten in das SAP-Leonardo-IoT-System übertragen und die entsprechenden Regeln und Aktionen erfolgreich ausgelöst wurden, wird </w:t>
      </w:r>
      <w:r>
        <w:t xml:space="preserve">automatisch eine neue IoT-basierte Situation in S/4 HANA Cloud angelegt. Abhängig von der Konfiguration, die beim Ausführen der Anweisungen für die Einrichtung dieses Umfangsbestandteils durchgeführt wird, liefert die in S/4 HANA Cloud angelegte Situation </w:t>
      </w:r>
      <w:r>
        <w:t>Informationen zur Art des Problems und eine Referenz auf das zugehörige Business-Objekt in S/4HANA Cloud.</w:t>
      </w:r>
    </w:p>
    <w:p w:rsidR="002A08DA" w:rsidRDefault="00317C5B">
      <w:pPr>
        <w:pStyle w:val="SAPKeyblockTitle"/>
      </w:pPr>
      <w:r>
        <w:t>Vorgehensweise</w:t>
      </w:r>
    </w:p>
    <w:p w:rsidR="002A08DA" w:rsidRDefault="00317C5B">
      <w:pPr>
        <w:pStyle w:val="listpara1"/>
        <w:numPr>
          <w:ilvl w:val="0"/>
          <w:numId w:val="7"/>
        </w:numPr>
      </w:pPr>
      <w:r>
        <w:t xml:space="preserve">Prüfen Sie über SAP S/4 HANA Cloud Fiori Launchpad die neue Situation, die über SAP Leonardo IoT angelegt wurde (z.B. über die Apps </w:t>
      </w:r>
      <w:r>
        <w:rPr>
          <w:rStyle w:val="SAPScreenElement"/>
        </w:rPr>
        <w:t>Mei</w:t>
      </w:r>
      <w:r>
        <w:rPr>
          <w:rStyle w:val="SAPScreenElement"/>
        </w:rPr>
        <w:t>ne Situationen</w:t>
      </w:r>
      <w:r>
        <w:t xml:space="preserve"> oder </w:t>
      </w:r>
      <w:r>
        <w:rPr>
          <w:rStyle w:val="SAPScreenElement"/>
        </w:rPr>
        <w:t>Situationen überwachen</w:t>
      </w:r>
      <w:r>
        <w:t xml:space="preserve"> oder durch den Erhalt einer entsprechenden Benachrichtigung im Benachrichtigungsbereich).</w:t>
      </w:r>
    </w:p>
    <w:p w:rsidR="002A08DA" w:rsidRDefault="00317C5B">
      <w:pPr>
        <w:pStyle w:val="listpara1"/>
        <w:numPr>
          <w:ilvl w:val="0"/>
          <w:numId w:val="2"/>
        </w:numPr>
      </w:pPr>
      <w:r>
        <w:t xml:space="preserve">Überprüfen Sie die Kurzbeschreibung und die Nachrichtendetails der neuen Situation, um ein Verständnis des Problems in der </w:t>
      </w:r>
      <w:r>
        <w:t>Lieferbedingung zu erhalten, die diese Situation verursacht hat. (Z.B. wurde eine negative Beschleunigung durch den Sensor gemessen, der einer bestimmten Lieferung zugeordnet ist. Dies kann bedeuten, dass die entsprechende Handling Unit während des Transpo</w:t>
      </w:r>
      <w:r>
        <w:t>rts heruntergefallen ist und die gelieferten Waren beschädigt sein könnten.)</w:t>
      </w:r>
    </w:p>
    <w:p w:rsidR="002A08DA" w:rsidRDefault="00317C5B">
      <w:pPr>
        <w:pStyle w:val="listpara1"/>
        <w:numPr>
          <w:ilvl w:val="0"/>
          <w:numId w:val="2"/>
        </w:numPr>
      </w:pPr>
      <w:r>
        <w:t xml:space="preserve">Verfolgen Sie die Situation manuell, indem Sie die erforderlichen Aktionen durchführen (z.B. den betroffenen Geschäftspartner anrufen oder eine Ersatzbestellung in S/4 HANA Cloud </w:t>
      </w:r>
      <w:r>
        <w:t>anstoßen).</w:t>
      </w:r>
    </w:p>
    <w:p w:rsidR="002A08DA" w:rsidRDefault="00317C5B">
      <w:pPr>
        <w:pStyle w:val="listpara1"/>
        <w:numPr>
          <w:ilvl w:val="0"/>
          <w:numId w:val="2"/>
        </w:numPr>
      </w:pPr>
      <w:r>
        <w:t>Aktualisieren Sie den Status der neuen Situation, nachdem Sie die erforderlichen Aktionen durchgeführt haben.</w:t>
      </w:r>
    </w:p>
    <w:p w:rsidR="00317C5B" w:rsidRDefault="00317C5B">
      <w:pPr>
        <w:pStyle w:val="listpara1"/>
        <w:numPr>
          <w:ilvl w:val="0"/>
          <w:numId w:val="2"/>
        </w:numPr>
      </w:pPr>
      <w:r>
        <w:t xml:space="preserve">Wenn Sie mit der normalen Fakturierung fortfahren möchten, finden Sie weitere Informationen unter Umfangsbestandteil BD9. Wenn Sie den </w:t>
      </w:r>
      <w:r>
        <w:t>Retourenprozess auslösen möchten, verwenden Sie Umfangsbestandteil BKP.</w:t>
      </w:r>
    </w:p>
    <w:p w:rsidR="00317C5B" w:rsidRDefault="00317C5B">
      <w:r>
        <w:rPr>
          <w:rStyle w:val="SAPEmphasis"/>
        </w:rPr>
        <w:t>Optional:</w:t>
      </w:r>
    </w:p>
    <w:p w:rsidR="002A08DA" w:rsidRDefault="00317C5B">
      <w:r>
        <w:t>Um einem verantwortlichen Endanwender zusätzlichen IoT-bezogenen und betriebswirtschaftlichen Kontext zur Verfügung zu stellen und Folgeaktivitäten anhand einer Situation i</w:t>
      </w:r>
      <w:r>
        <w:t>n S/4 HANA Cloud anzustoßen, kann z.B. parallel oder zusätzlich zu den S/4-HANA-Cloud-Standard-Apps eine kundeneigene Anwendung mit einer szenariospezifischen Benutzungsoberfläche verwendet werden.</w:t>
      </w:r>
    </w:p>
    <w:p w:rsidR="002A08DA" w:rsidRDefault="00317C5B">
      <w:pPr>
        <w:pStyle w:val="Heading1"/>
      </w:pPr>
      <w:bookmarkStart w:id="36" w:name="d2e389"/>
      <w:bookmarkStart w:id="37" w:name="_Toc52224516"/>
      <w:r>
        <w:t>Anhang</w:t>
      </w:r>
      <w:bookmarkEnd w:id="36"/>
      <w:bookmarkEnd w:id="37"/>
    </w:p>
    <w:p w:rsidR="002A08DA" w:rsidRDefault="00317C5B">
      <w:pPr>
        <w:pStyle w:val="Heading2"/>
      </w:pPr>
      <w:bookmarkStart w:id="38" w:name="unique_18"/>
      <w:bookmarkStart w:id="39" w:name="_Toc52224517"/>
      <w:r>
        <w:t>Ticket-Komponente</w:t>
      </w:r>
      <w:bookmarkEnd w:id="38"/>
      <w:bookmarkEnd w:id="39"/>
    </w:p>
    <w:p w:rsidR="002A08DA" w:rsidRDefault="00317C5B">
      <w:r>
        <w:t xml:space="preserve">Wenn während der Konfiguration </w:t>
      </w:r>
      <w:r>
        <w:t>Probleme auftreten, öffnen Sie ein SAP-Support-Ticket für die folgende Komponente.</w:t>
      </w:r>
    </w:p>
    <w:tbl>
      <w:tblPr>
        <w:tblStyle w:val="SAPStandardTable"/>
        <w:tblW w:w="0" w:type="auto"/>
        <w:tblLook w:val="0620" w:firstRow="1" w:lastRow="0" w:firstColumn="0" w:lastColumn="0" w:noHBand="1" w:noVBand="1"/>
      </w:tblPr>
      <w:tblGrid>
        <w:gridCol w:w="4692"/>
        <w:gridCol w:w="1380"/>
        <w:gridCol w:w="8099"/>
      </w:tblGrid>
      <w:tr w:rsidR="002A08DA" w:rsidTr="00317C5B">
        <w:trPr>
          <w:cnfStyle w:val="100000000000" w:firstRow="1" w:lastRow="0" w:firstColumn="0" w:lastColumn="0" w:oddVBand="0" w:evenVBand="0" w:oddHBand="0" w:evenHBand="0" w:firstRowFirstColumn="0" w:firstRowLastColumn="0" w:lastRowFirstColumn="0" w:lastRowLastColumn="0"/>
        </w:trPr>
        <w:tc>
          <w:tcPr>
            <w:tcW w:w="0" w:type="auto"/>
          </w:tcPr>
          <w:p w:rsidR="002A08DA" w:rsidRDefault="00317C5B">
            <w:pPr>
              <w:pStyle w:val="SAPTableHeader"/>
            </w:pPr>
            <w:r>
              <w:rPr>
                <w:rStyle w:val="SAPEmphasis"/>
              </w:rPr>
              <w:t>Implementierungsschritt</w:t>
            </w:r>
          </w:p>
        </w:tc>
        <w:tc>
          <w:tcPr>
            <w:tcW w:w="0" w:type="auto"/>
          </w:tcPr>
          <w:p w:rsidR="002A08DA" w:rsidRDefault="00317C5B">
            <w:pPr>
              <w:pStyle w:val="SAPTableHeader"/>
            </w:pPr>
            <w:r>
              <w:rPr>
                <w:rStyle w:val="SAPEmphasis"/>
              </w:rPr>
              <w:t>Komponente</w:t>
            </w:r>
          </w:p>
        </w:tc>
        <w:tc>
          <w:tcPr>
            <w:tcW w:w="0" w:type="auto"/>
          </w:tcPr>
          <w:p w:rsidR="002A08DA" w:rsidRDefault="00317C5B">
            <w:pPr>
              <w:pStyle w:val="SAPTableHeader"/>
            </w:pPr>
            <w:r>
              <w:rPr>
                <w:rStyle w:val="SAPEmphasis"/>
              </w:rPr>
              <w:t>Anmerkung</w:t>
            </w:r>
          </w:p>
        </w:tc>
      </w:tr>
      <w:tr w:rsidR="002A08DA" w:rsidTr="00317C5B">
        <w:tc>
          <w:tcPr>
            <w:tcW w:w="0" w:type="auto"/>
          </w:tcPr>
          <w:p w:rsidR="002A08DA" w:rsidRDefault="00317C5B">
            <w:r>
              <w:t>SAP S/4 HANA Cloud</w:t>
            </w:r>
          </w:p>
        </w:tc>
        <w:tc>
          <w:tcPr>
            <w:tcW w:w="0" w:type="auto"/>
          </w:tcPr>
          <w:p w:rsidR="002A08DA" w:rsidRDefault="00317C5B">
            <w:r>
              <w:t>MM-PUR-GF-SIT</w:t>
            </w:r>
          </w:p>
        </w:tc>
        <w:tc>
          <w:tcPr>
            <w:tcW w:w="0" w:type="auto"/>
          </w:tcPr>
          <w:p w:rsidR="00000000" w:rsidRDefault="00317C5B"/>
        </w:tc>
      </w:tr>
      <w:tr w:rsidR="002A08DA" w:rsidTr="00317C5B">
        <w:tc>
          <w:tcPr>
            <w:tcW w:w="0" w:type="auto"/>
          </w:tcPr>
          <w:p w:rsidR="002A08DA" w:rsidRDefault="00317C5B">
            <w:r>
              <w:t>SAP Cloud Platform Internet of Things für die Cloud-Foundry-Umgebung</w:t>
            </w:r>
          </w:p>
        </w:tc>
        <w:tc>
          <w:tcPr>
            <w:tcW w:w="0" w:type="auto"/>
          </w:tcPr>
          <w:p w:rsidR="002A08DA" w:rsidRDefault="00317C5B">
            <w:r>
              <w:t>BC-NEO-SVC-IOT</w:t>
            </w:r>
          </w:p>
        </w:tc>
        <w:tc>
          <w:tcPr>
            <w:tcW w:w="0" w:type="auto"/>
          </w:tcPr>
          <w:p w:rsidR="002A08DA" w:rsidRDefault="00317C5B">
            <w:r>
              <w:t xml:space="preserve">Weitere </w:t>
            </w:r>
            <w:r>
              <w:t xml:space="preserve">Informationen finden Sie unter </w:t>
            </w:r>
            <w:hyperlink r:id="rId23" w:history="1">
              <w:r>
                <w:rPr>
                  <w:rStyle w:val="underline"/>
                </w:rPr>
                <w:t>SAP Help Portal</w:t>
              </w:r>
            </w:hyperlink>
            <w:r>
              <w:t>-&gt; Support erhalten.</w:t>
            </w:r>
          </w:p>
        </w:tc>
      </w:tr>
      <w:tr w:rsidR="002A08DA" w:rsidTr="00317C5B">
        <w:tc>
          <w:tcPr>
            <w:tcW w:w="0" w:type="auto"/>
          </w:tcPr>
          <w:p w:rsidR="002A08DA" w:rsidRDefault="00317C5B">
            <w:r>
              <w:t>SAP Cloud Platform Cloud Foundry</w:t>
            </w:r>
          </w:p>
        </w:tc>
        <w:tc>
          <w:tcPr>
            <w:tcW w:w="0" w:type="auto"/>
          </w:tcPr>
          <w:p w:rsidR="002A08DA" w:rsidRDefault="00317C5B">
            <w:r>
              <w:t>BC-CP-CF-XXX</w:t>
            </w:r>
          </w:p>
        </w:tc>
        <w:tc>
          <w:tcPr>
            <w:tcW w:w="0" w:type="auto"/>
          </w:tcPr>
          <w:p w:rsidR="002A08DA" w:rsidRDefault="00317C5B">
            <w:r>
              <w:t xml:space="preserve">Siehe </w:t>
            </w:r>
            <w:hyperlink r:id="rId24" w:history="1">
              <w:r>
                <w:rPr>
                  <w:rStyle w:val="underline"/>
                </w:rPr>
                <w:t>SAP Note 1888290</w:t>
              </w:r>
            </w:hyperlink>
          </w:p>
        </w:tc>
      </w:tr>
      <w:tr w:rsidR="002A08DA" w:rsidTr="00317C5B">
        <w:tc>
          <w:tcPr>
            <w:tcW w:w="0" w:type="auto"/>
          </w:tcPr>
          <w:p w:rsidR="002A08DA" w:rsidRDefault="00317C5B">
            <w:r>
              <w:t>SAP Leonardo IoT</w:t>
            </w:r>
          </w:p>
        </w:tc>
        <w:tc>
          <w:tcPr>
            <w:tcW w:w="0" w:type="auto"/>
          </w:tcPr>
          <w:p w:rsidR="002A08DA" w:rsidRDefault="00317C5B">
            <w:r>
              <w:t>IOT-BSV-XXX</w:t>
            </w:r>
          </w:p>
        </w:tc>
        <w:tc>
          <w:tcPr>
            <w:tcW w:w="0" w:type="auto"/>
          </w:tcPr>
          <w:p w:rsidR="002A08DA" w:rsidRDefault="00317C5B">
            <w:r>
              <w:t xml:space="preserve">Weitere Informationen finden Sie unter </w:t>
            </w:r>
            <w:hyperlink r:id="rId25" w:history="1">
              <w:r>
                <w:rPr>
                  <w:rStyle w:val="underline"/>
                </w:rPr>
                <w:t>SAP Help Portal</w:t>
              </w:r>
            </w:hyperlink>
            <w:r>
              <w:t>-&gt;Erste Schritte mit SAP Leonardo IoT-&gt;Allgemeine Informationen-&gt;Support.</w:t>
            </w:r>
          </w:p>
        </w:tc>
      </w:tr>
    </w:tbl>
    <w:p w:rsidR="00000000" w:rsidRDefault="00317C5B"/>
    <w:p w:rsidR="00317C5B" w:rsidRDefault="00317C5B"/>
    <w:p w:rsidR="00317C5B" w:rsidRDefault="00317C5B"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317C5B"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317C5B" w:rsidRDefault="00317C5B" w:rsidP="00BA1A55">
            <w:r>
              <w:t>Type Style</w:t>
            </w:r>
          </w:p>
        </w:tc>
        <w:tc>
          <w:tcPr>
            <w:tcW w:w="11598" w:type="dxa"/>
          </w:tcPr>
          <w:p w:rsidR="00317C5B" w:rsidRDefault="00317C5B" w:rsidP="00BA1A55">
            <w:r>
              <w:t>Description</w:t>
            </w:r>
          </w:p>
        </w:tc>
      </w:tr>
      <w:tr w:rsidR="00317C5B" w:rsidRPr="001B5034" w:rsidTr="00BA1A55">
        <w:tc>
          <w:tcPr>
            <w:tcW w:w="1554" w:type="dxa"/>
          </w:tcPr>
          <w:p w:rsidR="00317C5B" w:rsidRPr="001B5034" w:rsidRDefault="00317C5B" w:rsidP="00BA1A55">
            <w:r w:rsidRPr="00601DC2">
              <w:rPr>
                <w:rStyle w:val="SAPScreenElement"/>
              </w:rPr>
              <w:t>Example</w:t>
            </w:r>
          </w:p>
        </w:tc>
        <w:tc>
          <w:tcPr>
            <w:tcW w:w="11598" w:type="dxa"/>
          </w:tcPr>
          <w:p w:rsidR="00317C5B" w:rsidRDefault="00317C5B" w:rsidP="00BA1A55">
            <w:r w:rsidRPr="001B5034">
              <w:t>Words or characters quoted from the screen. These include field names, screen titles, pushbuttons labels, menu names, menu paths, and menu options.</w:t>
            </w:r>
          </w:p>
          <w:p w:rsidR="00317C5B" w:rsidRPr="001B5034" w:rsidRDefault="00317C5B" w:rsidP="00BA1A55">
            <w:r>
              <w:t>Textual c</w:t>
            </w:r>
            <w:r w:rsidRPr="001B5034">
              <w:t xml:space="preserve">ross-references to other </w:t>
            </w:r>
            <w:r>
              <w:t>documents</w:t>
            </w:r>
            <w:r w:rsidRPr="001B5034">
              <w:t>.</w:t>
            </w:r>
          </w:p>
        </w:tc>
      </w:tr>
      <w:tr w:rsidR="00317C5B"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17C5B" w:rsidRPr="005A5AB7" w:rsidRDefault="00317C5B" w:rsidP="00BA1A55">
            <w:pPr>
              <w:rPr>
                <w:rStyle w:val="SAPEmphasis"/>
              </w:rPr>
            </w:pPr>
            <w:r w:rsidRPr="00D61EBC">
              <w:rPr>
                <w:rStyle w:val="SAPEmphasis"/>
              </w:rPr>
              <w:t>Example</w:t>
            </w:r>
          </w:p>
        </w:tc>
        <w:tc>
          <w:tcPr>
            <w:tcW w:w="11598" w:type="dxa"/>
          </w:tcPr>
          <w:p w:rsidR="00317C5B" w:rsidRPr="001B5034" w:rsidRDefault="00317C5B" w:rsidP="00BA1A55">
            <w:r w:rsidRPr="001B5034">
              <w:t xml:space="preserve">Emphasized words or </w:t>
            </w:r>
            <w:r>
              <w:t>expressions.</w:t>
            </w:r>
          </w:p>
        </w:tc>
      </w:tr>
      <w:tr w:rsidR="00317C5B" w:rsidRPr="001B5034" w:rsidTr="00BA1A55">
        <w:tc>
          <w:tcPr>
            <w:tcW w:w="1554" w:type="dxa"/>
          </w:tcPr>
          <w:p w:rsidR="00317C5B" w:rsidRPr="001B5034" w:rsidRDefault="00317C5B" w:rsidP="00BA1A55">
            <w:r w:rsidRPr="009A20CD">
              <w:rPr>
                <w:rStyle w:val="SAPMonospace"/>
              </w:rPr>
              <w:t>EXAMPLE</w:t>
            </w:r>
          </w:p>
        </w:tc>
        <w:tc>
          <w:tcPr>
            <w:tcW w:w="11598" w:type="dxa"/>
          </w:tcPr>
          <w:p w:rsidR="00317C5B" w:rsidRPr="001B5034" w:rsidRDefault="00317C5B"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17C5B"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17C5B" w:rsidRPr="005411A0" w:rsidRDefault="00317C5B" w:rsidP="00BA1A55">
            <w:pPr>
              <w:rPr>
                <w:rStyle w:val="SAPMonospace"/>
              </w:rPr>
            </w:pPr>
            <w:r w:rsidRPr="005411A0">
              <w:rPr>
                <w:rStyle w:val="SAPMonospace"/>
              </w:rPr>
              <w:t>Example</w:t>
            </w:r>
          </w:p>
        </w:tc>
        <w:tc>
          <w:tcPr>
            <w:tcW w:w="11598" w:type="dxa"/>
          </w:tcPr>
          <w:p w:rsidR="00317C5B" w:rsidRPr="001B5034" w:rsidRDefault="00317C5B" w:rsidP="00BA1A55">
            <w:r w:rsidRPr="001B5034">
              <w:t>Output on the screen. This includes file and directory names and their paths, messages, names of variables and parameters, source text, and names of installation, upgrade and database tools.</w:t>
            </w:r>
          </w:p>
        </w:tc>
      </w:tr>
      <w:tr w:rsidR="00317C5B" w:rsidRPr="001B5034" w:rsidTr="00BA1A55">
        <w:tc>
          <w:tcPr>
            <w:tcW w:w="1554" w:type="dxa"/>
          </w:tcPr>
          <w:p w:rsidR="00317C5B" w:rsidRPr="005A5AB7" w:rsidRDefault="00317C5B" w:rsidP="00BA1A55">
            <w:pPr>
              <w:rPr>
                <w:rStyle w:val="SAPEmphasis"/>
              </w:rPr>
            </w:pPr>
            <w:r w:rsidRPr="006F3BFA">
              <w:rPr>
                <w:rStyle w:val="SAPUserEntry"/>
              </w:rPr>
              <w:t>Example</w:t>
            </w:r>
          </w:p>
        </w:tc>
        <w:tc>
          <w:tcPr>
            <w:tcW w:w="11598" w:type="dxa"/>
          </w:tcPr>
          <w:p w:rsidR="00317C5B" w:rsidRPr="001B5034" w:rsidRDefault="00317C5B" w:rsidP="00BA1A55">
            <w:r w:rsidRPr="001B5034">
              <w:t>Exact user entry. These are words or characters that you enter in the system exactly as they appear in the documentation.</w:t>
            </w:r>
          </w:p>
        </w:tc>
      </w:tr>
      <w:tr w:rsidR="00317C5B"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17C5B" w:rsidRPr="006F3BFA" w:rsidRDefault="00317C5B" w:rsidP="00BA1A55">
            <w:pPr>
              <w:rPr>
                <w:rStyle w:val="SAPUserEntry"/>
              </w:rPr>
            </w:pPr>
            <w:r w:rsidRPr="006F3BFA">
              <w:rPr>
                <w:rStyle w:val="SAPUserEntry"/>
              </w:rPr>
              <w:t>&lt;Example&gt;</w:t>
            </w:r>
          </w:p>
        </w:tc>
        <w:tc>
          <w:tcPr>
            <w:tcW w:w="11598" w:type="dxa"/>
          </w:tcPr>
          <w:p w:rsidR="00317C5B" w:rsidRPr="001B5034" w:rsidRDefault="00317C5B" w:rsidP="00BA1A55">
            <w:r w:rsidRPr="001B5034">
              <w:t>Variable user entry. Angle brackets indicate that you replace these words and characters with appropriate entries to make entries in the system.</w:t>
            </w:r>
          </w:p>
        </w:tc>
      </w:tr>
      <w:tr w:rsidR="00317C5B" w:rsidRPr="001B5034" w:rsidTr="00BA1A55">
        <w:tc>
          <w:tcPr>
            <w:tcW w:w="1554" w:type="dxa"/>
          </w:tcPr>
          <w:p w:rsidR="00317C5B" w:rsidRPr="00601DC2" w:rsidRDefault="00317C5B" w:rsidP="00BA1A55">
            <w:pPr>
              <w:rPr>
                <w:rStyle w:val="SAPKeyboard"/>
              </w:rPr>
            </w:pPr>
            <w:r w:rsidRPr="005E595C">
              <w:rPr>
                <w:rStyle w:val="SAPKeyboard"/>
              </w:rPr>
              <w:t>EXAMPLE</w:t>
            </w:r>
          </w:p>
        </w:tc>
        <w:tc>
          <w:tcPr>
            <w:tcW w:w="11598" w:type="dxa"/>
          </w:tcPr>
          <w:p w:rsidR="00317C5B" w:rsidRPr="001B5034" w:rsidRDefault="00317C5B"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17C5B" w:rsidRDefault="00317C5B" w:rsidP="006112B2"/>
    <w:p w:rsidR="00317C5B" w:rsidRDefault="00317C5B" w:rsidP="006112B2">
      <w:pPr>
        <w:spacing w:after="200" w:line="276" w:lineRule="auto"/>
      </w:pPr>
    </w:p>
    <w:p w:rsidR="00317C5B" w:rsidRPr="00416A0C" w:rsidRDefault="00317C5B" w:rsidP="006112B2">
      <w:pPr>
        <w:sectPr w:rsidR="00317C5B" w:rsidRPr="00416A0C" w:rsidSect="00317C5B">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17C5B" w:rsidTr="00BA1A55">
        <w:trPr>
          <w:trHeight w:hRule="exact" w:val="227"/>
        </w:trPr>
        <w:tc>
          <w:tcPr>
            <w:tcW w:w="3969" w:type="dxa"/>
            <w:shd w:val="clear" w:color="auto" w:fill="000000" w:themeFill="text1"/>
            <w:tcMar>
              <w:top w:w="0" w:type="dxa"/>
              <w:bottom w:w="0" w:type="dxa"/>
            </w:tcMar>
          </w:tcPr>
          <w:p w:rsidR="00317C5B" w:rsidRDefault="00317C5B" w:rsidP="00BA1A55"/>
        </w:tc>
      </w:tr>
      <w:tr w:rsidR="00317C5B" w:rsidTr="00BA1A55">
        <w:trPr>
          <w:trHeight w:hRule="exact" w:val="1134"/>
        </w:trPr>
        <w:tc>
          <w:tcPr>
            <w:tcW w:w="3969" w:type="dxa"/>
            <w:shd w:val="clear" w:color="auto" w:fill="FFFFFF" w:themeFill="background1"/>
          </w:tcPr>
          <w:p w:rsidR="00317C5B" w:rsidRDefault="00317C5B" w:rsidP="00BA1A55">
            <w:pPr>
              <w:pStyle w:val="SAPLastPageGray"/>
            </w:pPr>
            <w:r>
              <w:t>www.sap.com/contactsap</w:t>
            </w:r>
          </w:p>
        </w:tc>
      </w:tr>
      <w:tr w:rsidR="00317C5B" w:rsidTr="00BA1A55">
        <w:trPr>
          <w:trHeight w:val="8120"/>
        </w:trPr>
        <w:tc>
          <w:tcPr>
            <w:tcW w:w="3969" w:type="dxa"/>
            <w:shd w:val="clear" w:color="auto" w:fill="FFFFFF" w:themeFill="background1"/>
            <w:vAlign w:val="bottom"/>
          </w:tcPr>
          <w:p w:rsidR="00317C5B" w:rsidRPr="00CD309F" w:rsidRDefault="00317C5B" w:rsidP="00BA1A55">
            <w:pPr>
              <w:pStyle w:val="SAPLastPageNormal"/>
              <w:rPr>
                <w:lang w:val="en-US"/>
              </w:rPr>
            </w:pPr>
            <w:bookmarkStart w:id="4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0"/>
          </w:p>
          <w:p w:rsidR="00317C5B" w:rsidRDefault="00317C5B" w:rsidP="00BA1A55">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17C5B" w:rsidRPr="00F42CDC" w:rsidRDefault="00317C5B"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17C5B" w:rsidRPr="00F42CDC" w:rsidRDefault="00317C5B"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17C5B" w:rsidRPr="00F42CDC" w:rsidRDefault="00317C5B"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17C5B" w:rsidRDefault="00317C5B" w:rsidP="00BA1A55">
            <w:pPr>
              <w:pStyle w:val="SAPLastPageNormal"/>
              <w:rPr>
                <w:lang w:val="en-US"/>
              </w:rPr>
            </w:pPr>
            <w:r w:rsidRPr="00F42CDC">
              <w:rPr>
                <w:lang w:val="en-US"/>
              </w:rPr>
              <w:t xml:space="preserve">See </w:t>
            </w:r>
            <w:hyperlink r:id="rId3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1"/>
          </w:p>
          <w:p w:rsidR="00317C5B" w:rsidRPr="00907380" w:rsidRDefault="00317C5B" w:rsidP="00BA1A55">
            <w:pPr>
              <w:pStyle w:val="SAPMaterialNumber"/>
            </w:pPr>
          </w:p>
        </w:tc>
      </w:tr>
    </w:tbl>
    <w:p w:rsidR="00317C5B" w:rsidRPr="006112B2" w:rsidRDefault="00317C5B"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17C5B" w:rsidRPr="006112B2">
      <w:headerReference w:type="even" r:id="rId34"/>
      <w:headerReference w:type="default" r:id="rId35"/>
      <w:footerReference w:type="even" r:id="rId36"/>
      <w:footerReference w:type="default" r:id="rId37"/>
      <w:headerReference w:type="first" r:id="rId38"/>
      <w:footerReference w:type="first" r:id="rId3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17C5B">
      <w:pPr>
        <w:spacing w:before="0" w:after="0" w:line="240" w:lineRule="auto"/>
      </w:pPr>
      <w:r>
        <w:separator/>
      </w:r>
    </w:p>
  </w:endnote>
  <w:endnote w:type="continuationSeparator" w:id="0">
    <w:p w:rsidR="00000000" w:rsidRDefault="00317C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5B" w:rsidRDefault="00317C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17C5B" w:rsidRPr="005D1853" w:rsidTr="003733F0">
      <w:tc>
        <w:tcPr>
          <w:tcW w:w="5245" w:type="dxa"/>
          <w:vAlign w:val="bottom"/>
        </w:tcPr>
        <w:p w:rsidR="00317C5B" w:rsidRDefault="00317C5B" w:rsidP="003733F0">
          <w:pPr>
            <w:pStyle w:val="SAPFooterleft"/>
          </w:pPr>
          <w:fldSimple w:instr=" REF maintitle \* MERGEFORMAT ">
            <w:r>
              <w:t>IoT-basierte Liefererkenntnisse (4IH)</w:t>
            </w:r>
          </w:fldSimple>
        </w:p>
        <w:p w:rsidR="00317C5B" w:rsidRPr="001B2C66" w:rsidRDefault="00317C5B"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17C5B" w:rsidRPr="00860C35" w:rsidRDefault="00317C5B"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17C5B">
            <w:rPr>
              <w:rStyle w:val="SAPFooterSecurityLevel"/>
            </w:rPr>
            <w:t>public</w:t>
          </w:r>
          <w:r>
            <w:rPr>
              <w:rStyle w:val="SAPFooterSecurityLevel"/>
            </w:rPr>
            <w:fldChar w:fldCharType="end"/>
          </w:r>
          <w:r w:rsidRPr="00860C35">
            <w:rPr>
              <w:rStyle w:val="SAPFooterSecurityLevel"/>
            </w:rPr>
            <w:t xml:space="preserve"> </w:t>
          </w:r>
        </w:p>
        <w:p w:rsidR="00317C5B" w:rsidRPr="00860C35" w:rsidRDefault="00317C5B"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17C5B" w:rsidRPr="004319A4" w:rsidRDefault="00317C5B"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14</w:t>
          </w:r>
          <w:r w:rsidRPr="004319A4">
            <w:rPr>
              <w:rStyle w:val="SAPFooterPageNumber"/>
            </w:rPr>
            <w:fldChar w:fldCharType="end"/>
          </w:r>
        </w:p>
      </w:tc>
    </w:tr>
  </w:tbl>
  <w:p w:rsidR="00317C5B" w:rsidRDefault="00317C5B" w:rsidP="00C35749">
    <w:pPr>
      <w:pStyle w:val="Footer"/>
    </w:pPr>
  </w:p>
  <w:p w:rsidR="00317C5B" w:rsidRDefault="00317C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5B" w:rsidRDefault="00317C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5B" w:rsidRPr="00317C5B" w:rsidRDefault="00317C5B" w:rsidP="00317C5B">
    <w:pPr>
      <w:pStyle w:val="Footer"/>
    </w:pPr>
    <w:bookmarkStart w:id="42" w:name="_GoBack"/>
    <w:bookmarkEnd w:id="4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92" w:rsidRPr="00317C5B" w:rsidRDefault="00317C5B" w:rsidP="00317C5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5B" w:rsidRPr="00317C5B" w:rsidRDefault="00317C5B" w:rsidP="00317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17C5B">
      <w:pPr>
        <w:spacing w:before="0" w:after="0" w:line="240" w:lineRule="auto"/>
      </w:pPr>
      <w:r>
        <w:rPr>
          <w:color w:val="000000"/>
        </w:rPr>
        <w:separator/>
      </w:r>
    </w:p>
  </w:footnote>
  <w:footnote w:type="continuationSeparator" w:id="0">
    <w:p w:rsidR="00000000" w:rsidRDefault="00317C5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5B" w:rsidRDefault="00317C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5B" w:rsidRPr="005B6104" w:rsidRDefault="00317C5B" w:rsidP="00B1365D">
    <w:pPr>
      <w:pStyle w:val="SAPHeader"/>
      <w:rPr>
        <w:sz w:val="4"/>
        <w:szCs w:val="4"/>
        <w:lang w:val="de-DE"/>
      </w:rPr>
    </w:pPr>
  </w:p>
  <w:p w:rsidR="00317C5B" w:rsidRPr="00B1365D" w:rsidRDefault="00317C5B" w:rsidP="00B1365D">
    <w:pPr>
      <w:pStyle w:val="Header"/>
      <w:rPr>
        <w:sz w:val="2"/>
        <w:szCs w:val="2"/>
      </w:rPr>
    </w:pPr>
  </w:p>
  <w:p w:rsidR="00317C5B" w:rsidRDefault="00317C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17C5B" w:rsidRPr="005D1853" w:rsidTr="003733F0">
      <w:tc>
        <w:tcPr>
          <w:tcW w:w="5245" w:type="dxa"/>
          <w:vAlign w:val="bottom"/>
        </w:tcPr>
        <w:p w:rsidR="00317C5B" w:rsidRDefault="00317C5B" w:rsidP="003733F0">
          <w:pPr>
            <w:pStyle w:val="SAPFooterleft"/>
          </w:pPr>
          <w:fldSimple w:instr=" REF maintitle \* MERGEFORMAT ">
            <w:sdt>
              <w:sdtPr>
                <w:alias w:val="Scope item name"/>
                <w:tag w:val="Scope item name"/>
                <w:id w:val="-1612121847"/>
                <w:placeholder>
                  <w:docPart w:val="644305DC142C408FA8AD6CBECF578DEE"/>
                </w:placeholder>
                <w:showingPlcHdr/>
              </w:sdtPr>
              <w:sdtContent>
                <w:r>
                  <w:t>Enter Scope Item Name</w:t>
                </w:r>
              </w:sdtContent>
            </w:sdt>
          </w:fldSimple>
        </w:p>
        <w:p w:rsidR="00317C5B" w:rsidRPr="001B2C66" w:rsidRDefault="00317C5B"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17C5B" w:rsidRPr="00860C35" w:rsidRDefault="00317C5B"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17C5B" w:rsidRPr="00860C35" w:rsidRDefault="00317C5B"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17C5B" w:rsidRPr="004319A4" w:rsidRDefault="00317C5B"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17C5B" w:rsidRDefault="00317C5B" w:rsidP="00C35749">
    <w:pPr>
      <w:pStyle w:val="Footer"/>
    </w:pPr>
  </w:p>
  <w:p w:rsidR="00317C5B" w:rsidRDefault="00317C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17C5B" w:rsidRPr="005D1853" w:rsidTr="003733F0">
      <w:tc>
        <w:tcPr>
          <w:tcW w:w="5245" w:type="dxa"/>
          <w:vAlign w:val="bottom"/>
        </w:tcPr>
        <w:p w:rsidR="00317C5B" w:rsidRDefault="00317C5B" w:rsidP="003733F0">
          <w:pPr>
            <w:pStyle w:val="SAPFooterleft"/>
          </w:pPr>
          <w:fldSimple w:instr=" REF maintitle \* MERGEFORMAT ">
            <w:sdt>
              <w:sdtPr>
                <w:alias w:val="Scope item name"/>
                <w:tag w:val="Scope item name"/>
                <w:id w:val="1734742591"/>
                <w:placeholder>
                  <w:docPart w:val="8D93532057DC4401960DC742F32F7B9E"/>
                </w:placeholder>
                <w:showingPlcHdr/>
              </w:sdtPr>
              <w:sdtContent>
                <w:r>
                  <w:t>Enter Scope Item Name</w:t>
                </w:r>
              </w:sdtContent>
            </w:sdt>
          </w:fldSimple>
        </w:p>
        <w:p w:rsidR="00317C5B" w:rsidRPr="001B2C66" w:rsidRDefault="00317C5B"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17C5B" w:rsidRPr="00860C35" w:rsidRDefault="00317C5B"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17C5B" w:rsidRPr="00860C35" w:rsidRDefault="00317C5B"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17C5B" w:rsidRPr="004319A4" w:rsidRDefault="00317C5B"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17C5B" w:rsidRDefault="00317C5B" w:rsidP="00C35749">
    <w:pPr>
      <w:pStyle w:val="Footer"/>
    </w:pPr>
  </w:p>
  <w:p w:rsidR="00317C5B" w:rsidRPr="00317C5B" w:rsidRDefault="00317C5B" w:rsidP="00317C5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5B" w:rsidRPr="00317C5B" w:rsidRDefault="00317C5B" w:rsidP="00317C5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5B" w:rsidRPr="00317C5B" w:rsidRDefault="00317C5B" w:rsidP="00317C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EAA3C1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A8E8E3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2F656B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03A264D"/>
    <w:multiLevelType w:val="multilevel"/>
    <w:tmpl w:val="7A4AC56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E936AF4"/>
    <w:multiLevelType w:val="multilevel"/>
    <w:tmpl w:val="E13AFD6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1752D5E"/>
    <w:multiLevelType w:val="multilevel"/>
    <w:tmpl w:val="72C44FB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4D77F4C"/>
    <w:multiLevelType w:val="multilevel"/>
    <w:tmpl w:val="D3E0E41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2A08DA"/>
    <w:rsid w:val="002A08DA"/>
    <w:rsid w:val="0031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5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17C5B"/>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17C5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17C5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17C5B"/>
    <w:pPr>
      <w:numPr>
        <w:ilvl w:val="3"/>
      </w:numPr>
      <w:outlineLvl w:val="3"/>
    </w:pPr>
    <w:rPr>
      <w:bCs/>
      <w:iCs/>
    </w:rPr>
  </w:style>
  <w:style w:type="paragraph" w:styleId="Heading5">
    <w:name w:val="heading 5"/>
    <w:basedOn w:val="Heading2"/>
    <w:next w:val="Normal"/>
    <w:link w:val="Heading5Char"/>
    <w:unhideWhenUsed/>
    <w:qFormat/>
    <w:rsid w:val="00317C5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17C5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17C5B"/>
    <w:pPr>
      <w:spacing w:before="60" w:after="60"/>
    </w:pPr>
    <w:rPr>
      <w:b/>
      <w:bCs/>
      <w:color w:val="FFFFFF" w:themeColor="background1"/>
      <w:sz w:val="18"/>
    </w:rPr>
  </w:style>
  <w:style w:type="character" w:customStyle="1" w:styleId="SAPEmphasis">
    <w:name w:val="SAP_Emphasis"/>
    <w:basedOn w:val="DefaultParagraphFont"/>
    <w:uiPriority w:val="1"/>
    <w:qFormat/>
    <w:rsid w:val="00317C5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17C5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17C5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17C5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17C5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17C5B"/>
    <w:pPr>
      <w:keepNext w:val="0"/>
      <w:spacing w:before="0"/>
    </w:pPr>
  </w:style>
  <w:style w:type="paragraph" w:styleId="TOC3">
    <w:name w:val="toc 3"/>
    <w:basedOn w:val="TOC1"/>
    <w:autoRedefine/>
    <w:uiPriority w:val="39"/>
    <w:unhideWhenUsed/>
    <w:rsid w:val="00317C5B"/>
    <w:pPr>
      <w:keepNext w:val="0"/>
      <w:tabs>
        <w:tab w:val="left" w:pos="1418"/>
      </w:tabs>
      <w:spacing w:before="0"/>
      <w:ind w:left="1418" w:hanging="794"/>
    </w:pPr>
  </w:style>
  <w:style w:type="paragraph" w:styleId="TOC4">
    <w:name w:val="toc 4"/>
    <w:basedOn w:val="TOC3"/>
    <w:next w:val="Normal"/>
    <w:autoRedefine/>
    <w:uiPriority w:val="39"/>
    <w:unhideWhenUsed/>
    <w:rsid w:val="00317C5B"/>
    <w:pPr>
      <w:tabs>
        <w:tab w:val="left" w:pos="1985"/>
      </w:tabs>
      <w:ind w:right="851"/>
    </w:pPr>
  </w:style>
  <w:style w:type="paragraph" w:styleId="TOC5">
    <w:name w:val="toc 5"/>
    <w:basedOn w:val="TOC4"/>
    <w:next w:val="Normal"/>
    <w:autoRedefine/>
    <w:uiPriority w:val="39"/>
    <w:unhideWhenUsed/>
    <w:rsid w:val="00317C5B"/>
  </w:style>
  <w:style w:type="character" w:customStyle="1" w:styleId="SAPKeyboard">
    <w:name w:val="SAP_Keyboard"/>
    <w:basedOn w:val="SAPMonospace"/>
    <w:uiPriority w:val="1"/>
    <w:qFormat/>
    <w:rsid w:val="00317C5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17C5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17C5B"/>
    <w:rPr>
      <w:sz w:val="20"/>
      <w:szCs w:val="24"/>
    </w:rPr>
  </w:style>
  <w:style w:type="character" w:customStyle="1" w:styleId="TitleChar">
    <w:name w:val="Title Char"/>
    <w:basedOn w:val="StandardChar"/>
    <w:link w:val="Title"/>
    <w:rsid w:val="00317C5B"/>
    <w:rPr>
      <w:rFonts w:cs="Arial"/>
      <w:b/>
      <w:bCs/>
      <w:color w:val="333399"/>
      <w:sz w:val="48"/>
      <w:szCs w:val="32"/>
    </w:rPr>
  </w:style>
  <w:style w:type="character" w:customStyle="1" w:styleId="SAPNoteHeadingChar">
    <w:name w:val="SAP_NoteHeading Char"/>
    <w:basedOn w:val="TitleChar"/>
    <w:link w:val="SAPNoteHeading"/>
    <w:rsid w:val="00317C5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17C5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17C5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17C5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17C5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17C5B"/>
    <w:pPr>
      <w:numPr>
        <w:numId w:val="0"/>
      </w:numPr>
      <w:outlineLvl w:val="9"/>
    </w:pPr>
    <w:rPr>
      <w:b/>
    </w:rPr>
  </w:style>
  <w:style w:type="character" w:customStyle="1" w:styleId="SAPHeading1NoNumberChar">
    <w:name w:val="SAP_Heading1NoNumber Char"/>
    <w:basedOn w:val="TitleChar"/>
    <w:link w:val="SAPHeading1NoNumber"/>
    <w:rsid w:val="00317C5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17C5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17C5B"/>
    <w:pPr>
      <w:numPr>
        <w:numId w:val="13"/>
      </w:numPr>
    </w:pPr>
  </w:style>
  <w:style w:type="paragraph" w:styleId="ListNumber2">
    <w:name w:val="List Number 2"/>
    <w:basedOn w:val="Normal"/>
    <w:uiPriority w:val="99"/>
    <w:unhideWhenUsed/>
    <w:qFormat/>
    <w:rsid w:val="00317C5B"/>
    <w:pPr>
      <w:numPr>
        <w:ilvl w:val="1"/>
        <w:numId w:val="13"/>
      </w:numPr>
    </w:pPr>
  </w:style>
  <w:style w:type="paragraph" w:styleId="ListNumber3">
    <w:name w:val="List Number 3"/>
    <w:basedOn w:val="Normal"/>
    <w:uiPriority w:val="99"/>
    <w:unhideWhenUsed/>
    <w:qFormat/>
    <w:rsid w:val="00317C5B"/>
    <w:pPr>
      <w:numPr>
        <w:ilvl w:val="2"/>
        <w:numId w:val="13"/>
      </w:numPr>
    </w:pPr>
  </w:style>
  <w:style w:type="paragraph" w:styleId="ListBullet">
    <w:name w:val="List Bullet"/>
    <w:basedOn w:val="Normal"/>
    <w:uiPriority w:val="99"/>
    <w:unhideWhenUsed/>
    <w:qFormat/>
    <w:rsid w:val="00317C5B"/>
    <w:pPr>
      <w:numPr>
        <w:numId w:val="15"/>
      </w:numPr>
    </w:pPr>
  </w:style>
  <w:style w:type="paragraph" w:styleId="ListBullet2">
    <w:name w:val="List Bullet 2"/>
    <w:basedOn w:val="Normal"/>
    <w:uiPriority w:val="99"/>
    <w:unhideWhenUsed/>
    <w:qFormat/>
    <w:rsid w:val="00317C5B"/>
    <w:pPr>
      <w:numPr>
        <w:numId w:val="17"/>
      </w:numPr>
    </w:pPr>
  </w:style>
  <w:style w:type="paragraph" w:styleId="ListBullet3">
    <w:name w:val="List Bullet 3"/>
    <w:basedOn w:val="Normal"/>
    <w:uiPriority w:val="99"/>
    <w:unhideWhenUsed/>
    <w:qFormat/>
    <w:rsid w:val="00317C5B"/>
    <w:pPr>
      <w:numPr>
        <w:numId w:val="19"/>
      </w:numPr>
    </w:pPr>
  </w:style>
  <w:style w:type="paragraph" w:styleId="ListContinue">
    <w:name w:val="List Continue"/>
    <w:basedOn w:val="Normal"/>
    <w:uiPriority w:val="99"/>
    <w:unhideWhenUsed/>
    <w:qFormat/>
    <w:rsid w:val="00317C5B"/>
    <w:pPr>
      <w:ind w:left="340"/>
    </w:pPr>
  </w:style>
  <w:style w:type="paragraph" w:styleId="ListContinue2">
    <w:name w:val="List Continue 2"/>
    <w:basedOn w:val="Normal"/>
    <w:uiPriority w:val="99"/>
    <w:unhideWhenUsed/>
    <w:qFormat/>
    <w:rsid w:val="00317C5B"/>
    <w:pPr>
      <w:ind w:left="680"/>
    </w:pPr>
  </w:style>
  <w:style w:type="paragraph" w:styleId="ListContinue3">
    <w:name w:val="List Continue 3"/>
    <w:basedOn w:val="Normal"/>
    <w:uiPriority w:val="99"/>
    <w:unhideWhenUsed/>
    <w:qFormat/>
    <w:rsid w:val="00317C5B"/>
    <w:pPr>
      <w:ind w:left="1021"/>
    </w:pPr>
  </w:style>
  <w:style w:type="character" w:customStyle="1" w:styleId="Heading1Char">
    <w:name w:val="Heading 1 Char"/>
    <w:basedOn w:val="DefaultParagraphFont"/>
    <w:link w:val="Heading1"/>
    <w:uiPriority w:val="9"/>
    <w:locked/>
    <w:rsid w:val="00317C5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17C5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17C5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317C5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17C5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17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17C5B"/>
    <w:rPr>
      <w:color w:val="auto"/>
      <w:sz w:val="24"/>
    </w:rPr>
  </w:style>
  <w:style w:type="paragraph" w:customStyle="1" w:styleId="SAPMainTitle">
    <w:name w:val="SAP_MainTitle"/>
    <w:basedOn w:val="Normal"/>
    <w:next w:val="Normal"/>
    <w:rsid w:val="00317C5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17C5B"/>
    <w:pPr>
      <w:spacing w:line="260" w:lineRule="exact"/>
      <w:jc w:val="right"/>
    </w:pPr>
    <w:rPr>
      <w:caps/>
      <w:color w:val="auto"/>
      <w:spacing w:val="10"/>
      <w:sz w:val="20"/>
    </w:rPr>
  </w:style>
  <w:style w:type="paragraph" w:customStyle="1" w:styleId="SAPDocumentVersion">
    <w:name w:val="SAP_DocumentVersion"/>
    <w:basedOn w:val="SAPSecurityLevel"/>
    <w:rsid w:val="00317C5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17C5B"/>
    <w:rPr>
      <w:rFonts w:ascii="BentonSans Book" w:hAnsi="BentonSans Book" w:cs="Times New Roman"/>
      <w:color w:val="0076CB"/>
      <w:sz w:val="12"/>
      <w:u w:val="none"/>
    </w:rPr>
  </w:style>
  <w:style w:type="paragraph" w:customStyle="1" w:styleId="SAPMaterialNumber">
    <w:name w:val="SAP_MaterialNumber"/>
    <w:basedOn w:val="Normal"/>
    <w:locked/>
    <w:rsid w:val="00317C5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17C5B"/>
  </w:style>
  <w:style w:type="paragraph" w:customStyle="1" w:styleId="SAPFooterleft">
    <w:name w:val="SAP_Footer_left"/>
    <w:basedOn w:val="Footer"/>
    <w:locked/>
    <w:rsid w:val="00317C5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17C5B"/>
    <w:rPr>
      <w:rFonts w:ascii="BentonSans Bold" w:hAnsi="BentonSans Bold" w:cs="Times New Roman"/>
    </w:rPr>
  </w:style>
  <w:style w:type="character" w:customStyle="1" w:styleId="SAPFooterSecurityLevel">
    <w:name w:val="SAP_Footer_SecurityLevel"/>
    <w:basedOn w:val="DefaultParagraphFont"/>
    <w:uiPriority w:val="1"/>
    <w:locked/>
    <w:rsid w:val="00317C5B"/>
    <w:rPr>
      <w:rFonts w:cs="Times New Roman"/>
      <w:caps/>
      <w:spacing w:val="6"/>
    </w:rPr>
  </w:style>
  <w:style w:type="paragraph" w:customStyle="1" w:styleId="SAPLastPageGray">
    <w:name w:val="SAP_LastPage_Gray"/>
    <w:basedOn w:val="Normal"/>
    <w:locked/>
    <w:rsid w:val="00317C5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17C5B"/>
    <w:pPr>
      <w:spacing w:before="0" w:after="0" w:line="180" w:lineRule="exact"/>
    </w:pPr>
    <w:rPr>
      <w:rFonts w:cs="Arial"/>
      <w:sz w:val="12"/>
      <w:szCs w:val="18"/>
      <w:lang w:val="de-DE"/>
    </w:rPr>
  </w:style>
  <w:style w:type="paragraph" w:customStyle="1" w:styleId="SAPFooterright">
    <w:name w:val="SAP_Footer_right"/>
    <w:basedOn w:val="SAPFooterleft"/>
    <w:locked/>
    <w:rsid w:val="00317C5B"/>
    <w:pPr>
      <w:jc w:val="right"/>
    </w:pPr>
    <w:rPr>
      <w:noProof/>
    </w:rPr>
  </w:style>
  <w:style w:type="paragraph" w:customStyle="1" w:styleId="SAPFooterCurrentTopicRight">
    <w:name w:val="SAP_Footer_CurrentTopicRight"/>
    <w:basedOn w:val="SAPFooterright"/>
    <w:qFormat/>
    <w:locked/>
    <w:rsid w:val="00317C5B"/>
    <w:rPr>
      <w:rFonts w:ascii="BentonSans Bold" w:hAnsi="BentonSans Bold"/>
    </w:rPr>
  </w:style>
  <w:style w:type="paragraph" w:customStyle="1" w:styleId="SAPFooterCurrentTopicLeft">
    <w:name w:val="SAP_Footer_CurrentTopicLeft"/>
    <w:basedOn w:val="SAPFooterleft"/>
    <w:qFormat/>
    <w:locked/>
    <w:rsid w:val="00317C5B"/>
    <w:rPr>
      <w:rFonts w:ascii="BentonSans Bold" w:hAnsi="BentonSans Bold"/>
    </w:rPr>
  </w:style>
  <w:style w:type="paragraph" w:styleId="Header">
    <w:name w:val="header"/>
    <w:basedOn w:val="Normal"/>
    <w:link w:val="HeaderChar"/>
    <w:uiPriority w:val="99"/>
    <w:unhideWhenUsed/>
    <w:rsid w:val="00317C5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17C5B"/>
    <w:rPr>
      <w:rFonts w:ascii="BentonSans Book" w:eastAsia="MS Mincho" w:hAnsi="BentonSans Book" w:cs="Times New Roman"/>
      <w:kern w:val="0"/>
      <w:sz w:val="18"/>
      <w:szCs w:val="24"/>
    </w:rPr>
  </w:style>
  <w:style w:type="paragraph" w:customStyle="1" w:styleId="SAPHeader">
    <w:name w:val="SAP_Header"/>
    <w:basedOn w:val="Normal"/>
    <w:locked/>
    <w:rsid w:val="00317C5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https://help.sap.com/viewer/product/SAP_Leonardo_IoT" TargetMode="External"/><Relationship Id="rId26" Type="http://schemas.openxmlformats.org/officeDocument/2006/relationships/header" Target="header1.xml"/><Relationship Id="rId39" Type="http://schemas.openxmlformats.org/officeDocument/2006/relationships/footer" Target="footer6.xml"/><Relationship Id="rId21" Type="http://schemas.openxmlformats.org/officeDocument/2006/relationships/hyperlink" Target="https://help.sap.com/viewer/product/SAP_CP_IOT_CF"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yperlink" Target="https://launchpad.support.sap.com/#/notes/SAP Note 1888290" TargetMode="External"/><Relationship Id="rId32" Type="http://schemas.openxmlformats.org/officeDocument/2006/relationships/hyperlink" Target="http://www.sap.com/copyright" TargetMode="External"/><Relationship Id="rId37" Type="http://schemas.openxmlformats.org/officeDocument/2006/relationships/footer" Target="footer5.xml"/><Relationship Id="rId40" Type="http://schemas.openxmlformats.org/officeDocument/2006/relationships/fontTable" Target="fontTable.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https://help.sap.com/viewer/product/SAP_CP_IOT_CF"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unique_9" TargetMode="External"/><Relationship Id="rId19" Type="http://schemas.openxmlformats.org/officeDocument/2006/relationships/hyperlink" Target="https://help.sap.com/viewer/product/SAP_Leonardo_IoT" TargetMode="External"/><Relationship Id="rId31" Type="http://schemas.openxmlformats.org/officeDocument/2006/relationships/footer" Target="footer3.xm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rapid.sap.com/bp" TargetMode="External"/><Relationship Id="rId14" Type="http://schemas.openxmlformats.org/officeDocument/2006/relationships/hyperlink" Target="#unique_13" TargetMode="External"/><Relationship Id="rId22" Type="http://schemas.openxmlformats.org/officeDocument/2006/relationships/hyperlink" Target="https://help.sap.com/viewer/product/SAP_CP_IOT_CF"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https://help.sap.com/viewer/product/SAP_Leonardo_IoT" TargetMode="External"/><Relationship Id="rId33" Type="http://schemas.openxmlformats.org/officeDocument/2006/relationships/image" Target="media/image1.png"/><Relationship Id="rId38" Type="http://schemas.openxmlformats.org/officeDocument/2006/relationships/header" Target="header6.xml"/><Relationship Id="rId20" Type="http://schemas.openxmlformats.org/officeDocument/2006/relationships/hyperlink" Target="https://help.sap.com/viewer/product/SAP_CP_IOT_CF" TargetMode="External"/><Relationship Id="rId4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4305DC142C408FA8AD6CBECF578DEE"/>
        <w:category>
          <w:name w:val="General"/>
          <w:gallery w:val="placeholder"/>
        </w:category>
        <w:types>
          <w:type w:val="bbPlcHdr"/>
        </w:types>
        <w:behaviors>
          <w:behavior w:val="content"/>
        </w:behaviors>
        <w:guid w:val="{377C6139-8A61-4637-BCC0-392DD9053489}"/>
      </w:docPartPr>
      <w:docPartBody>
        <w:p w:rsidR="00000000" w:rsidRDefault="00D16DE0" w:rsidP="00D16DE0">
          <w:pPr>
            <w:pStyle w:val="644305DC142C408FA8AD6CBECF578DEE"/>
          </w:pPr>
          <w:r>
            <w:t>Enter Scope Item Name</w:t>
          </w:r>
        </w:p>
      </w:docPartBody>
    </w:docPart>
    <w:docPart>
      <w:docPartPr>
        <w:name w:val="8D93532057DC4401960DC742F32F7B9E"/>
        <w:category>
          <w:name w:val="General"/>
          <w:gallery w:val="placeholder"/>
        </w:category>
        <w:types>
          <w:type w:val="bbPlcHdr"/>
        </w:types>
        <w:behaviors>
          <w:behavior w:val="content"/>
        </w:behaviors>
        <w:guid w:val="{3AC2F029-B3F6-408A-99E7-84F40FFC7752}"/>
      </w:docPartPr>
      <w:docPartBody>
        <w:p w:rsidR="00000000" w:rsidRDefault="00D16DE0" w:rsidP="00D16DE0">
          <w:pPr>
            <w:pStyle w:val="8D93532057DC4401960DC742F32F7B9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E0"/>
    <w:rsid w:val="00D1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BACCA4D7074903BEB080B843B94482">
    <w:name w:val="F1BACCA4D7074903BEB080B843B94482"/>
    <w:rsid w:val="00D16DE0"/>
  </w:style>
  <w:style w:type="paragraph" w:customStyle="1" w:styleId="644305DC142C408FA8AD6CBECF578DEE">
    <w:name w:val="644305DC142C408FA8AD6CBECF578DEE"/>
    <w:rsid w:val="00D16DE0"/>
  </w:style>
  <w:style w:type="paragraph" w:customStyle="1" w:styleId="8D93532057DC4401960DC742F32F7B9E">
    <w:name w:val="8D93532057DC4401960DC742F32F7B9E"/>
    <w:rsid w:val="00D16DE0"/>
  </w:style>
  <w:style w:type="paragraph" w:customStyle="1" w:styleId="7AC7C28E35AF407CA692BF2418D7F8DB">
    <w:name w:val="7AC7C28E35AF407CA692BF2418D7F8DB"/>
    <w:rsid w:val="00D16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81E4568-B190-4EC4-8EBD-AA09D6C8C6E8}"/>
</file>

<file path=customXml/itemProps2.xml><?xml version="1.0" encoding="utf-8"?>
<ds:datastoreItem xmlns:ds="http://schemas.openxmlformats.org/officeDocument/2006/customXml" ds:itemID="{3466876E-D55E-4AC4-8FB2-2E34FA87100B}"/>
</file>

<file path=customXml/itemProps3.xml><?xml version="1.0" encoding="utf-8"?>
<ds:datastoreItem xmlns:ds="http://schemas.openxmlformats.org/officeDocument/2006/customXml" ds:itemID="{7898F047-6B87-4566-8102-C9A7FACA77C8}"/>
</file>

<file path=docProps/app.xml><?xml version="1.0" encoding="utf-8"?>
<Properties xmlns="http://schemas.openxmlformats.org/officeDocument/2006/extended-properties" xmlns:vt="http://schemas.openxmlformats.org/officeDocument/2006/docPropsVTypes">
  <Template>Normal.dotm</Template>
  <TotalTime>0</TotalTime>
  <Pages>12</Pages>
  <Words>3337</Words>
  <Characters>19026</Characters>
  <Application>Microsoft Office Word</Application>
  <DocSecurity>4</DocSecurity>
  <Lines>158</Lines>
  <Paragraphs>44</Paragraphs>
  <ScaleCrop>false</ScaleCrop>
  <Company/>
  <LinksUpToDate>false</LinksUpToDate>
  <CharactersWithSpaces>22319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2020-09-28T20:28:00Z</dcterms:created>
  <dcterms:modified xsi:type="dcterms:W3CDTF">2020-09-28T20:28:00Z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