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574B76" w:rsidRPr="00FC413A" w:rsidTr="005616DC">
        <w:trPr>
          <w:trHeight w:hRule="exact" w:val="227"/>
        </w:trPr>
        <w:tc>
          <w:tcPr>
            <w:tcW w:w="4962" w:type="dxa"/>
            <w:tcBorders>
              <w:bottom w:val="single" w:sz="4" w:space="0" w:color="auto"/>
            </w:tcBorders>
            <w:shd w:val="clear" w:color="auto" w:fill="000000" w:themeFill="text1"/>
          </w:tcPr>
          <w:p w:rsidR="00574B76" w:rsidRPr="00FC413A" w:rsidRDefault="00574B76" w:rsidP="005616DC">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574B76" w:rsidRPr="00FC413A" w:rsidRDefault="00574B76" w:rsidP="005616DC"/>
        </w:tc>
      </w:tr>
      <w:tr w:rsidR="00574B76" w:rsidTr="005616DC">
        <w:trPr>
          <w:trHeight w:val="636"/>
        </w:trPr>
        <w:tc>
          <w:tcPr>
            <w:tcW w:w="4962" w:type="dxa"/>
            <w:vMerge w:val="restart"/>
            <w:tcBorders>
              <w:top w:val="single" w:sz="4" w:space="0" w:color="auto"/>
              <w:bottom w:val="nil"/>
              <w:right w:val="nil"/>
            </w:tcBorders>
            <w:shd w:val="clear" w:color="auto" w:fill="F0AB00"/>
            <w:tcMar>
              <w:top w:w="113" w:type="dxa"/>
            </w:tcMar>
          </w:tcPr>
          <w:p w:rsidR="00574B76" w:rsidRPr="00E540A2" w:rsidRDefault="00574B76" w:rsidP="00574B76">
            <w:pPr>
              <w:pStyle w:val="SAPCollateralType"/>
            </w:pPr>
            <w:r>
              <w:t>Testskript</w:t>
            </w:r>
          </w:p>
          <w:p w:rsidR="00574B76" w:rsidRPr="00E540A2" w:rsidRDefault="00574B76" w:rsidP="00574B76">
            <w:pPr>
              <w:pStyle w:val="SAPDocumentVersion"/>
            </w:pPr>
            <w:r>
              <w:t>SAP S/4HANA - 19-08-20</w:t>
            </w:r>
          </w:p>
        </w:tc>
        <w:tc>
          <w:tcPr>
            <w:tcW w:w="9383" w:type="dxa"/>
            <w:tcBorders>
              <w:top w:val="single" w:sz="4" w:space="0" w:color="auto"/>
              <w:left w:val="nil"/>
              <w:bottom w:val="nil"/>
            </w:tcBorders>
            <w:shd w:val="clear" w:color="auto" w:fill="F0AB00"/>
            <w:tcMar>
              <w:top w:w="113" w:type="dxa"/>
            </w:tcMar>
          </w:tcPr>
          <w:p w:rsidR="00574B76" w:rsidRPr="00CF3F1C" w:rsidRDefault="00574B76" w:rsidP="005616DC">
            <w:pPr>
              <w:pStyle w:val="SAPSecurityLevel"/>
            </w:pPr>
            <w:bookmarkStart w:id="1" w:name="securitylevel"/>
            <w:r w:rsidRPr="00CF3F1C">
              <w:t>public</w:t>
            </w:r>
            <w:bookmarkEnd w:id="1"/>
          </w:p>
        </w:tc>
      </w:tr>
      <w:tr w:rsidR="00574B76" w:rsidTr="005616DC">
        <w:trPr>
          <w:trHeight w:hRule="exact" w:val="2402"/>
        </w:trPr>
        <w:tc>
          <w:tcPr>
            <w:tcW w:w="4962" w:type="dxa"/>
            <w:vMerge/>
            <w:tcBorders>
              <w:top w:val="nil"/>
              <w:bottom w:val="nil"/>
              <w:right w:val="nil"/>
            </w:tcBorders>
            <w:shd w:val="clear" w:color="auto" w:fill="F0AB00"/>
            <w:tcMar>
              <w:top w:w="113" w:type="dxa"/>
            </w:tcMar>
          </w:tcPr>
          <w:p w:rsidR="00574B76" w:rsidRDefault="00574B76" w:rsidP="005616DC">
            <w:pPr>
              <w:pStyle w:val="SAPCollateralType"/>
            </w:pPr>
          </w:p>
        </w:tc>
        <w:tc>
          <w:tcPr>
            <w:tcW w:w="9383" w:type="dxa"/>
            <w:tcBorders>
              <w:top w:val="nil"/>
              <w:left w:val="nil"/>
              <w:bottom w:val="nil"/>
            </w:tcBorders>
            <w:shd w:val="clear" w:color="auto" w:fill="F0AB00"/>
            <w:tcMar>
              <w:top w:w="113" w:type="dxa"/>
            </w:tcMar>
          </w:tcPr>
          <w:p w:rsidR="00574B76" w:rsidRDefault="00574B76" w:rsidP="005616DC">
            <w:pPr>
              <w:pStyle w:val="SAPMainTitle"/>
            </w:pPr>
            <w:bookmarkStart w:id="2" w:name="maintitle"/>
            <w:r>
              <w:t>Presales Management (41V_DE)</w:t>
            </w:r>
            <w:bookmarkEnd w:id="2"/>
          </w:p>
          <w:p w:rsidR="00574B76" w:rsidRDefault="00574B76" w:rsidP="005616DC">
            <w:pPr>
              <w:pStyle w:val="SAPMainTitle"/>
            </w:pPr>
          </w:p>
        </w:tc>
      </w:tr>
    </w:tbl>
    <w:p w:rsidR="00574B76" w:rsidRDefault="00574B76" w:rsidP="000E7C6B">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574B76" w:rsidRDefault="00574B76">
      <w:pPr>
        <w:pStyle w:val="TOC1"/>
        <w:rPr>
          <w:rFonts w:asciiTheme="minorHAnsi" w:eastAsiaTheme="minorEastAsia" w:hAnsiTheme="minorHAnsi" w:cstheme="minorBidi"/>
          <w:noProof/>
          <w:sz w:val="22"/>
          <w:szCs w:val="22"/>
        </w:rPr>
      </w:pPr>
      <w:hyperlink w:anchor="_Toc52224180" w:history="1">
        <w:r w:rsidRPr="00E457EA">
          <w:rPr>
            <w:rStyle w:val="Hyperlink"/>
            <w:noProof/>
          </w:rPr>
          <w:t>1</w:t>
        </w:r>
        <w:r>
          <w:rPr>
            <w:rFonts w:asciiTheme="minorHAnsi" w:eastAsiaTheme="minorEastAsia" w:hAnsiTheme="minorHAnsi" w:cstheme="minorBidi"/>
            <w:noProof/>
            <w:sz w:val="22"/>
            <w:szCs w:val="22"/>
          </w:rPr>
          <w:tab/>
        </w:r>
        <w:r w:rsidRPr="00E457EA">
          <w:rPr>
            <w:rStyle w:val="Hyperlink"/>
            <w:noProof/>
          </w:rPr>
          <w:t>Verwendungszweck</w:t>
        </w:r>
        <w:r>
          <w:rPr>
            <w:noProof/>
            <w:webHidden/>
          </w:rPr>
          <w:tab/>
        </w:r>
        <w:r>
          <w:rPr>
            <w:noProof/>
            <w:webHidden/>
          </w:rPr>
          <w:fldChar w:fldCharType="begin"/>
        </w:r>
        <w:r>
          <w:rPr>
            <w:noProof/>
            <w:webHidden/>
          </w:rPr>
          <w:instrText xml:space="preserve"> PAGEREF _Toc52224180 \h </w:instrText>
        </w:r>
        <w:r>
          <w:rPr>
            <w:noProof/>
            <w:webHidden/>
          </w:rPr>
        </w:r>
        <w:r>
          <w:rPr>
            <w:noProof/>
            <w:webHidden/>
          </w:rPr>
          <w:fldChar w:fldCharType="separate"/>
        </w:r>
        <w:r>
          <w:rPr>
            <w:noProof/>
            <w:webHidden/>
          </w:rPr>
          <w:t>3</w:t>
        </w:r>
        <w:r>
          <w:rPr>
            <w:noProof/>
            <w:webHidden/>
          </w:rPr>
          <w:fldChar w:fldCharType="end"/>
        </w:r>
      </w:hyperlink>
    </w:p>
    <w:p w:rsidR="00574B76" w:rsidRDefault="00574B76">
      <w:pPr>
        <w:pStyle w:val="TOC1"/>
        <w:rPr>
          <w:rFonts w:asciiTheme="minorHAnsi" w:eastAsiaTheme="minorEastAsia" w:hAnsiTheme="minorHAnsi" w:cstheme="minorBidi"/>
          <w:noProof/>
          <w:sz w:val="22"/>
          <w:szCs w:val="22"/>
        </w:rPr>
      </w:pPr>
      <w:hyperlink w:anchor="_Toc52224181" w:history="1">
        <w:r w:rsidRPr="00E457EA">
          <w:rPr>
            <w:rStyle w:val="Hyperlink"/>
            <w:noProof/>
          </w:rPr>
          <w:t>2</w:t>
        </w:r>
        <w:r>
          <w:rPr>
            <w:rFonts w:asciiTheme="minorHAnsi" w:eastAsiaTheme="minorEastAsia" w:hAnsiTheme="minorHAnsi" w:cstheme="minorBidi"/>
            <w:noProof/>
            <w:sz w:val="22"/>
            <w:szCs w:val="22"/>
          </w:rPr>
          <w:tab/>
        </w:r>
        <w:r w:rsidRPr="00E457EA">
          <w:rPr>
            <w:rStyle w:val="Hyperlink"/>
            <w:noProof/>
          </w:rPr>
          <w:t>Voraussetzungen</w:t>
        </w:r>
        <w:r>
          <w:rPr>
            <w:noProof/>
            <w:webHidden/>
          </w:rPr>
          <w:tab/>
        </w:r>
        <w:r>
          <w:rPr>
            <w:noProof/>
            <w:webHidden/>
          </w:rPr>
          <w:fldChar w:fldCharType="begin"/>
        </w:r>
        <w:r>
          <w:rPr>
            <w:noProof/>
            <w:webHidden/>
          </w:rPr>
          <w:instrText xml:space="preserve"> PAGEREF _Toc52224181 \h </w:instrText>
        </w:r>
        <w:r>
          <w:rPr>
            <w:noProof/>
            <w:webHidden/>
          </w:rPr>
        </w:r>
        <w:r>
          <w:rPr>
            <w:noProof/>
            <w:webHidden/>
          </w:rPr>
          <w:fldChar w:fldCharType="separate"/>
        </w:r>
        <w:r>
          <w:rPr>
            <w:noProof/>
            <w:webHidden/>
          </w:rPr>
          <w:t>4</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82" w:history="1">
        <w:r w:rsidRPr="00E457EA">
          <w:rPr>
            <w:rStyle w:val="Hyperlink"/>
            <w:noProof/>
          </w:rPr>
          <w:t>2.1</w:t>
        </w:r>
        <w:r>
          <w:rPr>
            <w:rFonts w:asciiTheme="minorHAnsi" w:eastAsiaTheme="minorEastAsia" w:hAnsiTheme="minorHAnsi" w:cstheme="minorBidi"/>
            <w:noProof/>
            <w:sz w:val="22"/>
            <w:szCs w:val="22"/>
          </w:rPr>
          <w:tab/>
        </w:r>
        <w:r w:rsidRPr="00E457EA">
          <w:rPr>
            <w:rStyle w:val="Hyperlink"/>
            <w:noProof/>
          </w:rPr>
          <w:t>Systemzugriff</w:t>
        </w:r>
        <w:r>
          <w:rPr>
            <w:noProof/>
            <w:webHidden/>
          </w:rPr>
          <w:tab/>
        </w:r>
        <w:r>
          <w:rPr>
            <w:noProof/>
            <w:webHidden/>
          </w:rPr>
          <w:fldChar w:fldCharType="begin"/>
        </w:r>
        <w:r>
          <w:rPr>
            <w:noProof/>
            <w:webHidden/>
          </w:rPr>
          <w:instrText xml:space="preserve"> PAGEREF _Toc52224182 \h </w:instrText>
        </w:r>
        <w:r>
          <w:rPr>
            <w:noProof/>
            <w:webHidden/>
          </w:rPr>
        </w:r>
        <w:r>
          <w:rPr>
            <w:noProof/>
            <w:webHidden/>
          </w:rPr>
          <w:fldChar w:fldCharType="separate"/>
        </w:r>
        <w:r>
          <w:rPr>
            <w:noProof/>
            <w:webHidden/>
          </w:rPr>
          <w:t>4</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83" w:history="1">
        <w:r w:rsidRPr="00E457EA">
          <w:rPr>
            <w:rStyle w:val="Hyperlink"/>
            <w:noProof/>
          </w:rPr>
          <w:t>2.2</w:t>
        </w:r>
        <w:r>
          <w:rPr>
            <w:rFonts w:asciiTheme="minorHAnsi" w:eastAsiaTheme="minorEastAsia" w:hAnsiTheme="minorHAnsi" w:cstheme="minorBidi"/>
            <w:noProof/>
            <w:sz w:val="22"/>
            <w:szCs w:val="22"/>
          </w:rPr>
          <w:tab/>
        </w:r>
        <w:r w:rsidRPr="00E457EA">
          <w:rPr>
            <w:rStyle w:val="Hyperlink"/>
            <w:noProof/>
          </w:rPr>
          <w:t>Rollen</w:t>
        </w:r>
        <w:r>
          <w:rPr>
            <w:noProof/>
            <w:webHidden/>
          </w:rPr>
          <w:tab/>
        </w:r>
        <w:r>
          <w:rPr>
            <w:noProof/>
            <w:webHidden/>
          </w:rPr>
          <w:fldChar w:fldCharType="begin"/>
        </w:r>
        <w:r>
          <w:rPr>
            <w:noProof/>
            <w:webHidden/>
          </w:rPr>
          <w:instrText xml:space="preserve"> PAGEREF _Toc52224183 \h </w:instrText>
        </w:r>
        <w:r>
          <w:rPr>
            <w:noProof/>
            <w:webHidden/>
          </w:rPr>
        </w:r>
        <w:r>
          <w:rPr>
            <w:noProof/>
            <w:webHidden/>
          </w:rPr>
          <w:fldChar w:fldCharType="separate"/>
        </w:r>
        <w:r>
          <w:rPr>
            <w:noProof/>
            <w:webHidden/>
          </w:rPr>
          <w:t>4</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84" w:history="1">
        <w:r w:rsidRPr="00E457EA">
          <w:rPr>
            <w:rStyle w:val="Hyperlink"/>
            <w:noProof/>
          </w:rPr>
          <w:t>2.3</w:t>
        </w:r>
        <w:r>
          <w:rPr>
            <w:rFonts w:asciiTheme="minorHAnsi" w:eastAsiaTheme="minorEastAsia" w:hAnsiTheme="minorHAnsi" w:cstheme="minorBidi"/>
            <w:noProof/>
            <w:sz w:val="22"/>
            <w:szCs w:val="22"/>
          </w:rPr>
          <w:tab/>
        </w:r>
        <w:r w:rsidRPr="00E457EA">
          <w:rPr>
            <w:rStyle w:val="Hyperlink"/>
            <w:noProof/>
          </w:rPr>
          <w:t>Stammdaten, Organisationsdaten und sonstige Daten</w:t>
        </w:r>
        <w:r>
          <w:rPr>
            <w:noProof/>
            <w:webHidden/>
          </w:rPr>
          <w:tab/>
        </w:r>
        <w:r>
          <w:rPr>
            <w:noProof/>
            <w:webHidden/>
          </w:rPr>
          <w:fldChar w:fldCharType="begin"/>
        </w:r>
        <w:r>
          <w:rPr>
            <w:noProof/>
            <w:webHidden/>
          </w:rPr>
          <w:instrText xml:space="preserve"> PAGEREF _Toc52224184 \h </w:instrText>
        </w:r>
        <w:r>
          <w:rPr>
            <w:noProof/>
            <w:webHidden/>
          </w:rPr>
        </w:r>
        <w:r>
          <w:rPr>
            <w:noProof/>
            <w:webHidden/>
          </w:rPr>
          <w:fldChar w:fldCharType="separate"/>
        </w:r>
        <w:r>
          <w:rPr>
            <w:noProof/>
            <w:webHidden/>
          </w:rPr>
          <w:t>5</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85" w:history="1">
        <w:r w:rsidRPr="00E457EA">
          <w:rPr>
            <w:rStyle w:val="Hyperlink"/>
            <w:noProof/>
          </w:rPr>
          <w:t>2.4</w:t>
        </w:r>
        <w:r>
          <w:rPr>
            <w:rFonts w:asciiTheme="minorHAnsi" w:eastAsiaTheme="minorEastAsia" w:hAnsiTheme="minorHAnsi" w:cstheme="minorBidi"/>
            <w:noProof/>
            <w:sz w:val="22"/>
            <w:szCs w:val="22"/>
          </w:rPr>
          <w:tab/>
        </w:r>
        <w:r w:rsidRPr="00E457EA">
          <w:rPr>
            <w:rStyle w:val="Hyperlink"/>
            <w:noProof/>
          </w:rPr>
          <w:t>Vorbereitende Schritte</w:t>
        </w:r>
        <w:r>
          <w:rPr>
            <w:noProof/>
            <w:webHidden/>
          </w:rPr>
          <w:tab/>
        </w:r>
        <w:r>
          <w:rPr>
            <w:noProof/>
            <w:webHidden/>
          </w:rPr>
          <w:fldChar w:fldCharType="begin"/>
        </w:r>
        <w:r>
          <w:rPr>
            <w:noProof/>
            <w:webHidden/>
          </w:rPr>
          <w:instrText xml:space="preserve"> PAGEREF _Toc52224185 \h </w:instrText>
        </w:r>
        <w:r>
          <w:rPr>
            <w:noProof/>
            <w:webHidden/>
          </w:rPr>
        </w:r>
        <w:r>
          <w:rPr>
            <w:noProof/>
            <w:webHidden/>
          </w:rPr>
          <w:fldChar w:fldCharType="separate"/>
        </w:r>
        <w:r>
          <w:rPr>
            <w:noProof/>
            <w:webHidden/>
          </w:rPr>
          <w:t>6</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186" w:history="1">
        <w:r w:rsidRPr="00E457EA">
          <w:rPr>
            <w:rStyle w:val="Hyperlink"/>
            <w:noProof/>
          </w:rPr>
          <w:t>2.4.1</w:t>
        </w:r>
        <w:r>
          <w:rPr>
            <w:rFonts w:asciiTheme="minorHAnsi" w:eastAsiaTheme="minorEastAsia" w:hAnsiTheme="minorHAnsi" w:cstheme="minorBidi"/>
            <w:noProof/>
            <w:sz w:val="22"/>
            <w:szCs w:val="22"/>
          </w:rPr>
          <w:tab/>
        </w:r>
        <w:r w:rsidRPr="00E457EA">
          <w:rPr>
            <w:rStyle w:val="Hyperlink"/>
            <w:noProof/>
          </w:rPr>
          <w:t>Zuständigen Mitarbeiter für Kunden pflegen</w:t>
        </w:r>
        <w:r>
          <w:rPr>
            <w:noProof/>
            <w:webHidden/>
          </w:rPr>
          <w:tab/>
        </w:r>
        <w:r>
          <w:rPr>
            <w:noProof/>
            <w:webHidden/>
          </w:rPr>
          <w:fldChar w:fldCharType="begin"/>
        </w:r>
        <w:r>
          <w:rPr>
            <w:noProof/>
            <w:webHidden/>
          </w:rPr>
          <w:instrText xml:space="preserve"> PAGEREF _Toc52224186 \h </w:instrText>
        </w:r>
        <w:r>
          <w:rPr>
            <w:noProof/>
            <w:webHidden/>
          </w:rPr>
        </w:r>
        <w:r>
          <w:rPr>
            <w:noProof/>
            <w:webHidden/>
          </w:rPr>
          <w:fldChar w:fldCharType="separate"/>
        </w:r>
        <w:r>
          <w:rPr>
            <w:noProof/>
            <w:webHidden/>
          </w:rPr>
          <w:t>6</w:t>
        </w:r>
        <w:r>
          <w:rPr>
            <w:noProof/>
            <w:webHidden/>
          </w:rPr>
          <w:fldChar w:fldCharType="end"/>
        </w:r>
      </w:hyperlink>
    </w:p>
    <w:p w:rsidR="00574B76" w:rsidRDefault="00574B76">
      <w:pPr>
        <w:pStyle w:val="TOC1"/>
        <w:rPr>
          <w:rFonts w:asciiTheme="minorHAnsi" w:eastAsiaTheme="minorEastAsia" w:hAnsiTheme="minorHAnsi" w:cstheme="minorBidi"/>
          <w:noProof/>
          <w:sz w:val="22"/>
          <w:szCs w:val="22"/>
        </w:rPr>
      </w:pPr>
      <w:hyperlink w:anchor="_Toc52224187" w:history="1">
        <w:r w:rsidRPr="00E457EA">
          <w:rPr>
            <w:rStyle w:val="Hyperlink"/>
            <w:noProof/>
          </w:rPr>
          <w:t>3</w:t>
        </w:r>
        <w:r>
          <w:rPr>
            <w:rFonts w:asciiTheme="minorHAnsi" w:eastAsiaTheme="minorEastAsia" w:hAnsiTheme="minorHAnsi" w:cstheme="minorBidi"/>
            <w:noProof/>
            <w:sz w:val="22"/>
            <w:szCs w:val="22"/>
          </w:rPr>
          <w:tab/>
        </w:r>
        <w:r w:rsidRPr="00E457EA">
          <w:rPr>
            <w:rStyle w:val="Hyperlink"/>
            <w:noProof/>
          </w:rPr>
          <w:t>Übersichtstabelle</w:t>
        </w:r>
        <w:r>
          <w:rPr>
            <w:noProof/>
            <w:webHidden/>
          </w:rPr>
          <w:tab/>
        </w:r>
        <w:r>
          <w:rPr>
            <w:noProof/>
            <w:webHidden/>
          </w:rPr>
          <w:fldChar w:fldCharType="begin"/>
        </w:r>
        <w:r>
          <w:rPr>
            <w:noProof/>
            <w:webHidden/>
          </w:rPr>
          <w:instrText xml:space="preserve"> PAGEREF _Toc52224187 \h </w:instrText>
        </w:r>
        <w:r>
          <w:rPr>
            <w:noProof/>
            <w:webHidden/>
          </w:rPr>
        </w:r>
        <w:r>
          <w:rPr>
            <w:noProof/>
            <w:webHidden/>
          </w:rPr>
          <w:fldChar w:fldCharType="separate"/>
        </w:r>
        <w:r>
          <w:rPr>
            <w:noProof/>
            <w:webHidden/>
          </w:rPr>
          <w:t>8</w:t>
        </w:r>
        <w:r>
          <w:rPr>
            <w:noProof/>
            <w:webHidden/>
          </w:rPr>
          <w:fldChar w:fldCharType="end"/>
        </w:r>
      </w:hyperlink>
    </w:p>
    <w:p w:rsidR="00574B76" w:rsidRDefault="00574B76">
      <w:pPr>
        <w:pStyle w:val="TOC1"/>
        <w:rPr>
          <w:rFonts w:asciiTheme="minorHAnsi" w:eastAsiaTheme="minorEastAsia" w:hAnsiTheme="minorHAnsi" w:cstheme="minorBidi"/>
          <w:noProof/>
          <w:sz w:val="22"/>
          <w:szCs w:val="22"/>
        </w:rPr>
      </w:pPr>
      <w:hyperlink w:anchor="_Toc52224188" w:history="1">
        <w:r w:rsidRPr="00E457EA">
          <w:rPr>
            <w:rStyle w:val="Hyperlink"/>
            <w:noProof/>
          </w:rPr>
          <w:t>4</w:t>
        </w:r>
        <w:r>
          <w:rPr>
            <w:rFonts w:asciiTheme="minorHAnsi" w:eastAsiaTheme="minorEastAsia" w:hAnsiTheme="minorHAnsi" w:cstheme="minorBidi"/>
            <w:noProof/>
            <w:sz w:val="22"/>
            <w:szCs w:val="22"/>
          </w:rPr>
          <w:tab/>
        </w:r>
        <w:r w:rsidRPr="00E457EA">
          <w:rPr>
            <w:rStyle w:val="Hyperlink"/>
            <w:noProof/>
          </w:rPr>
          <w:t>Testverfahren</w:t>
        </w:r>
        <w:r>
          <w:rPr>
            <w:noProof/>
            <w:webHidden/>
          </w:rPr>
          <w:tab/>
        </w:r>
        <w:r>
          <w:rPr>
            <w:noProof/>
            <w:webHidden/>
          </w:rPr>
          <w:fldChar w:fldCharType="begin"/>
        </w:r>
        <w:r>
          <w:rPr>
            <w:noProof/>
            <w:webHidden/>
          </w:rPr>
          <w:instrText xml:space="preserve"> PAGEREF _Toc52224188 \h </w:instrText>
        </w:r>
        <w:r>
          <w:rPr>
            <w:noProof/>
            <w:webHidden/>
          </w:rPr>
        </w:r>
        <w:r>
          <w:rPr>
            <w:noProof/>
            <w:webHidden/>
          </w:rPr>
          <w:fldChar w:fldCharType="separate"/>
        </w:r>
        <w:r>
          <w:rPr>
            <w:noProof/>
            <w:webHidden/>
          </w:rPr>
          <w:t>10</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89" w:history="1">
        <w:r w:rsidRPr="00E457EA">
          <w:rPr>
            <w:rStyle w:val="Hyperlink"/>
            <w:noProof/>
          </w:rPr>
          <w:t>4.1</w:t>
        </w:r>
        <w:r>
          <w:rPr>
            <w:rFonts w:asciiTheme="minorHAnsi" w:eastAsiaTheme="minorEastAsia" w:hAnsiTheme="minorHAnsi" w:cstheme="minorBidi"/>
            <w:noProof/>
            <w:sz w:val="22"/>
            <w:szCs w:val="22"/>
          </w:rPr>
          <w:tab/>
        </w:r>
        <w:r w:rsidRPr="00E457EA">
          <w:rPr>
            <w:rStyle w:val="Hyperlink"/>
            <w:noProof/>
          </w:rPr>
          <w:t>Aufgabe für einen Account anlegen</w:t>
        </w:r>
        <w:r>
          <w:rPr>
            <w:noProof/>
            <w:webHidden/>
          </w:rPr>
          <w:tab/>
        </w:r>
        <w:r>
          <w:rPr>
            <w:noProof/>
            <w:webHidden/>
          </w:rPr>
          <w:fldChar w:fldCharType="begin"/>
        </w:r>
        <w:r>
          <w:rPr>
            <w:noProof/>
            <w:webHidden/>
          </w:rPr>
          <w:instrText xml:space="preserve"> PAGEREF _Toc52224189 \h </w:instrText>
        </w:r>
        <w:r>
          <w:rPr>
            <w:noProof/>
            <w:webHidden/>
          </w:rPr>
        </w:r>
        <w:r>
          <w:rPr>
            <w:noProof/>
            <w:webHidden/>
          </w:rPr>
          <w:fldChar w:fldCharType="separate"/>
        </w:r>
        <w:r>
          <w:rPr>
            <w:noProof/>
            <w:webHidden/>
          </w:rPr>
          <w:t>10</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0" w:history="1">
        <w:r w:rsidRPr="00E457EA">
          <w:rPr>
            <w:rStyle w:val="Hyperlink"/>
            <w:noProof/>
          </w:rPr>
          <w:t>4.2</w:t>
        </w:r>
        <w:r>
          <w:rPr>
            <w:rFonts w:asciiTheme="minorHAnsi" w:eastAsiaTheme="minorEastAsia" w:hAnsiTheme="minorHAnsi" w:cstheme="minorBidi"/>
            <w:noProof/>
            <w:sz w:val="22"/>
            <w:szCs w:val="22"/>
          </w:rPr>
          <w:tab/>
        </w:r>
        <w:r w:rsidRPr="00E457EA">
          <w:rPr>
            <w:rStyle w:val="Hyperlink"/>
            <w:noProof/>
          </w:rPr>
          <w:t>Lead manuell anlegen</w:t>
        </w:r>
        <w:r>
          <w:rPr>
            <w:noProof/>
            <w:webHidden/>
          </w:rPr>
          <w:tab/>
        </w:r>
        <w:r>
          <w:rPr>
            <w:noProof/>
            <w:webHidden/>
          </w:rPr>
          <w:fldChar w:fldCharType="begin"/>
        </w:r>
        <w:r>
          <w:rPr>
            <w:noProof/>
            <w:webHidden/>
          </w:rPr>
          <w:instrText xml:space="preserve"> PAGEREF _Toc52224190 \h </w:instrText>
        </w:r>
        <w:r>
          <w:rPr>
            <w:noProof/>
            <w:webHidden/>
          </w:rPr>
        </w:r>
        <w:r>
          <w:rPr>
            <w:noProof/>
            <w:webHidden/>
          </w:rPr>
          <w:fldChar w:fldCharType="separate"/>
        </w:r>
        <w:r>
          <w:rPr>
            <w:noProof/>
            <w:webHidden/>
          </w:rPr>
          <w:t>11</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1" w:history="1">
        <w:r w:rsidRPr="00E457EA">
          <w:rPr>
            <w:rStyle w:val="Hyperlink"/>
            <w:noProof/>
          </w:rPr>
          <w:t>4.3</w:t>
        </w:r>
        <w:r>
          <w:rPr>
            <w:rFonts w:asciiTheme="minorHAnsi" w:eastAsiaTheme="minorEastAsia" w:hAnsiTheme="minorHAnsi" w:cstheme="minorBidi"/>
            <w:noProof/>
            <w:sz w:val="22"/>
            <w:szCs w:val="22"/>
          </w:rPr>
          <w:tab/>
        </w:r>
        <w:r w:rsidRPr="00E457EA">
          <w:rPr>
            <w:rStyle w:val="Hyperlink"/>
            <w:noProof/>
          </w:rPr>
          <w:t>Regelbasierte Lead-Verteilung</w:t>
        </w:r>
        <w:r>
          <w:rPr>
            <w:noProof/>
            <w:webHidden/>
          </w:rPr>
          <w:tab/>
        </w:r>
        <w:r>
          <w:rPr>
            <w:noProof/>
            <w:webHidden/>
          </w:rPr>
          <w:fldChar w:fldCharType="begin"/>
        </w:r>
        <w:r>
          <w:rPr>
            <w:noProof/>
            <w:webHidden/>
          </w:rPr>
          <w:instrText xml:space="preserve"> PAGEREF _Toc52224191 \h </w:instrText>
        </w:r>
        <w:r>
          <w:rPr>
            <w:noProof/>
            <w:webHidden/>
          </w:rPr>
        </w:r>
        <w:r>
          <w:rPr>
            <w:noProof/>
            <w:webHidden/>
          </w:rPr>
          <w:fldChar w:fldCharType="separate"/>
        </w:r>
        <w:r>
          <w:rPr>
            <w:noProof/>
            <w:webHidden/>
          </w:rPr>
          <w:t>13</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2" w:history="1">
        <w:r w:rsidRPr="00E457EA">
          <w:rPr>
            <w:rStyle w:val="Hyperlink"/>
            <w:noProof/>
          </w:rPr>
          <w:t>4.4</w:t>
        </w:r>
        <w:r>
          <w:rPr>
            <w:rFonts w:asciiTheme="minorHAnsi" w:eastAsiaTheme="minorEastAsia" w:hAnsiTheme="minorHAnsi" w:cstheme="minorBidi"/>
            <w:noProof/>
            <w:sz w:val="22"/>
            <w:szCs w:val="22"/>
          </w:rPr>
          <w:tab/>
        </w:r>
        <w:r w:rsidRPr="00E457EA">
          <w:rPr>
            <w:rStyle w:val="Hyperlink"/>
            <w:noProof/>
          </w:rPr>
          <w:t>Lead qualifizieren</w:t>
        </w:r>
        <w:r>
          <w:rPr>
            <w:noProof/>
            <w:webHidden/>
          </w:rPr>
          <w:tab/>
        </w:r>
        <w:r>
          <w:rPr>
            <w:noProof/>
            <w:webHidden/>
          </w:rPr>
          <w:fldChar w:fldCharType="begin"/>
        </w:r>
        <w:r>
          <w:rPr>
            <w:noProof/>
            <w:webHidden/>
          </w:rPr>
          <w:instrText xml:space="preserve"> PAGEREF _Toc52224192 \h </w:instrText>
        </w:r>
        <w:r>
          <w:rPr>
            <w:noProof/>
            <w:webHidden/>
          </w:rPr>
        </w:r>
        <w:r>
          <w:rPr>
            <w:noProof/>
            <w:webHidden/>
          </w:rPr>
          <w:fldChar w:fldCharType="separate"/>
        </w:r>
        <w:r>
          <w:rPr>
            <w:noProof/>
            <w:webHidden/>
          </w:rPr>
          <w:t>14</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3" w:history="1">
        <w:r w:rsidRPr="00E457EA">
          <w:rPr>
            <w:rStyle w:val="Hyperlink"/>
            <w:noProof/>
          </w:rPr>
          <w:t>4.5</w:t>
        </w:r>
        <w:r>
          <w:rPr>
            <w:rFonts w:asciiTheme="minorHAnsi" w:eastAsiaTheme="minorEastAsia" w:hAnsiTheme="minorHAnsi" w:cstheme="minorBidi"/>
            <w:noProof/>
            <w:sz w:val="22"/>
            <w:szCs w:val="22"/>
          </w:rPr>
          <w:tab/>
        </w:r>
        <w:r w:rsidRPr="00E457EA">
          <w:rPr>
            <w:rStyle w:val="Hyperlink"/>
            <w:noProof/>
          </w:rPr>
          <w:t>Opportunity anlegen</w:t>
        </w:r>
        <w:r>
          <w:rPr>
            <w:noProof/>
            <w:webHidden/>
          </w:rPr>
          <w:tab/>
        </w:r>
        <w:r>
          <w:rPr>
            <w:noProof/>
            <w:webHidden/>
          </w:rPr>
          <w:fldChar w:fldCharType="begin"/>
        </w:r>
        <w:r>
          <w:rPr>
            <w:noProof/>
            <w:webHidden/>
          </w:rPr>
          <w:instrText xml:space="preserve"> PAGEREF _Toc52224193 \h </w:instrText>
        </w:r>
        <w:r>
          <w:rPr>
            <w:noProof/>
            <w:webHidden/>
          </w:rPr>
        </w:r>
        <w:r>
          <w:rPr>
            <w:noProof/>
            <w:webHidden/>
          </w:rPr>
          <w:fldChar w:fldCharType="separate"/>
        </w:r>
        <w:r>
          <w:rPr>
            <w:noProof/>
            <w:webHidden/>
          </w:rPr>
          <w:t>16</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194" w:history="1">
        <w:r w:rsidRPr="00E457EA">
          <w:rPr>
            <w:rStyle w:val="Hyperlink"/>
            <w:noProof/>
          </w:rPr>
          <w:t>4.5.1</w:t>
        </w:r>
        <w:r>
          <w:rPr>
            <w:rFonts w:asciiTheme="minorHAnsi" w:eastAsiaTheme="minorEastAsia" w:hAnsiTheme="minorHAnsi" w:cstheme="minorBidi"/>
            <w:noProof/>
            <w:sz w:val="22"/>
            <w:szCs w:val="22"/>
          </w:rPr>
          <w:tab/>
        </w:r>
        <w:r w:rsidRPr="00E457EA">
          <w:rPr>
            <w:rStyle w:val="Hyperlink"/>
            <w:noProof/>
          </w:rPr>
          <w:t>Automatisches Anlegen einer Opportunity aus einem Lead</w:t>
        </w:r>
        <w:r>
          <w:rPr>
            <w:noProof/>
            <w:webHidden/>
          </w:rPr>
          <w:tab/>
        </w:r>
        <w:r>
          <w:rPr>
            <w:noProof/>
            <w:webHidden/>
          </w:rPr>
          <w:fldChar w:fldCharType="begin"/>
        </w:r>
        <w:r>
          <w:rPr>
            <w:noProof/>
            <w:webHidden/>
          </w:rPr>
          <w:instrText xml:space="preserve"> PAGEREF _Toc52224194 \h </w:instrText>
        </w:r>
        <w:r>
          <w:rPr>
            <w:noProof/>
            <w:webHidden/>
          </w:rPr>
        </w:r>
        <w:r>
          <w:rPr>
            <w:noProof/>
            <w:webHidden/>
          </w:rPr>
          <w:fldChar w:fldCharType="separate"/>
        </w:r>
        <w:r>
          <w:rPr>
            <w:noProof/>
            <w:webHidden/>
          </w:rPr>
          <w:t>16</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195" w:history="1">
        <w:r w:rsidRPr="00E457EA">
          <w:rPr>
            <w:rStyle w:val="Hyperlink"/>
            <w:noProof/>
          </w:rPr>
          <w:t>4.5.2</w:t>
        </w:r>
        <w:r>
          <w:rPr>
            <w:rFonts w:asciiTheme="minorHAnsi" w:eastAsiaTheme="minorEastAsia" w:hAnsiTheme="minorHAnsi" w:cstheme="minorBidi"/>
            <w:noProof/>
            <w:sz w:val="22"/>
            <w:szCs w:val="22"/>
          </w:rPr>
          <w:tab/>
        </w:r>
        <w:r w:rsidRPr="00E457EA">
          <w:rPr>
            <w:rStyle w:val="Hyperlink"/>
            <w:noProof/>
          </w:rPr>
          <w:t>Folge-Opportunity aus einer Aktivität manuell anlegen</w:t>
        </w:r>
        <w:r>
          <w:rPr>
            <w:noProof/>
            <w:webHidden/>
          </w:rPr>
          <w:tab/>
        </w:r>
        <w:r>
          <w:rPr>
            <w:noProof/>
            <w:webHidden/>
          </w:rPr>
          <w:fldChar w:fldCharType="begin"/>
        </w:r>
        <w:r>
          <w:rPr>
            <w:noProof/>
            <w:webHidden/>
          </w:rPr>
          <w:instrText xml:space="preserve"> PAGEREF _Toc52224195 \h </w:instrText>
        </w:r>
        <w:r>
          <w:rPr>
            <w:noProof/>
            <w:webHidden/>
          </w:rPr>
        </w:r>
        <w:r>
          <w:rPr>
            <w:noProof/>
            <w:webHidden/>
          </w:rPr>
          <w:fldChar w:fldCharType="separate"/>
        </w:r>
        <w:r>
          <w:rPr>
            <w:noProof/>
            <w:webHidden/>
          </w:rPr>
          <w:t>18</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196" w:history="1">
        <w:r w:rsidRPr="00E457EA">
          <w:rPr>
            <w:rStyle w:val="Hyperlink"/>
            <w:noProof/>
          </w:rPr>
          <w:t>4.5.3</w:t>
        </w:r>
        <w:r>
          <w:rPr>
            <w:rFonts w:asciiTheme="minorHAnsi" w:eastAsiaTheme="minorEastAsia" w:hAnsiTheme="minorHAnsi" w:cstheme="minorBidi"/>
            <w:noProof/>
            <w:sz w:val="22"/>
            <w:szCs w:val="22"/>
          </w:rPr>
          <w:tab/>
        </w:r>
        <w:r w:rsidRPr="00E457EA">
          <w:rPr>
            <w:rStyle w:val="Hyperlink"/>
            <w:noProof/>
          </w:rPr>
          <w:t>Folge-Opportunity aus einem Lead manuell anlegen</w:t>
        </w:r>
        <w:r>
          <w:rPr>
            <w:noProof/>
            <w:webHidden/>
          </w:rPr>
          <w:tab/>
        </w:r>
        <w:r>
          <w:rPr>
            <w:noProof/>
            <w:webHidden/>
          </w:rPr>
          <w:fldChar w:fldCharType="begin"/>
        </w:r>
        <w:r>
          <w:rPr>
            <w:noProof/>
            <w:webHidden/>
          </w:rPr>
          <w:instrText xml:space="preserve"> PAGEREF _Toc52224196 \h </w:instrText>
        </w:r>
        <w:r>
          <w:rPr>
            <w:noProof/>
            <w:webHidden/>
          </w:rPr>
        </w:r>
        <w:r>
          <w:rPr>
            <w:noProof/>
            <w:webHidden/>
          </w:rPr>
          <w:fldChar w:fldCharType="separate"/>
        </w:r>
        <w:r>
          <w:rPr>
            <w:noProof/>
            <w:webHidden/>
          </w:rPr>
          <w:t>19</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7" w:history="1">
        <w:r w:rsidRPr="00E457EA">
          <w:rPr>
            <w:rStyle w:val="Hyperlink"/>
            <w:noProof/>
          </w:rPr>
          <w:t>4.6</w:t>
        </w:r>
        <w:r>
          <w:rPr>
            <w:rFonts w:asciiTheme="minorHAnsi" w:eastAsiaTheme="minorEastAsia" w:hAnsiTheme="minorHAnsi" w:cstheme="minorBidi"/>
            <w:noProof/>
            <w:sz w:val="22"/>
            <w:szCs w:val="22"/>
          </w:rPr>
          <w:tab/>
        </w:r>
        <w:r w:rsidRPr="00E457EA">
          <w:rPr>
            <w:rStyle w:val="Hyperlink"/>
            <w:noProof/>
          </w:rPr>
          <w:t>Opportunity qualifizieren</w:t>
        </w:r>
        <w:r>
          <w:rPr>
            <w:noProof/>
            <w:webHidden/>
          </w:rPr>
          <w:tab/>
        </w:r>
        <w:r>
          <w:rPr>
            <w:noProof/>
            <w:webHidden/>
          </w:rPr>
          <w:fldChar w:fldCharType="begin"/>
        </w:r>
        <w:r>
          <w:rPr>
            <w:noProof/>
            <w:webHidden/>
          </w:rPr>
          <w:instrText xml:space="preserve"> PAGEREF _Toc52224197 \h </w:instrText>
        </w:r>
        <w:r>
          <w:rPr>
            <w:noProof/>
            <w:webHidden/>
          </w:rPr>
        </w:r>
        <w:r>
          <w:rPr>
            <w:noProof/>
            <w:webHidden/>
          </w:rPr>
          <w:fldChar w:fldCharType="separate"/>
        </w:r>
        <w:r>
          <w:rPr>
            <w:noProof/>
            <w:webHidden/>
          </w:rPr>
          <w:t>21</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8" w:history="1">
        <w:r w:rsidRPr="00E457EA">
          <w:rPr>
            <w:rStyle w:val="Hyperlink"/>
            <w:noProof/>
          </w:rPr>
          <w:t>4.7</w:t>
        </w:r>
        <w:r>
          <w:rPr>
            <w:rFonts w:asciiTheme="minorHAnsi" w:eastAsiaTheme="minorEastAsia" w:hAnsiTheme="minorHAnsi" w:cstheme="minorBidi"/>
            <w:noProof/>
            <w:sz w:val="22"/>
            <w:szCs w:val="22"/>
          </w:rPr>
          <w:tab/>
        </w:r>
        <w:r w:rsidRPr="00E457EA">
          <w:rPr>
            <w:rStyle w:val="Hyperlink"/>
            <w:noProof/>
          </w:rPr>
          <w:t>Verkaufsangebot zur Opportunity anlegen</w:t>
        </w:r>
        <w:r>
          <w:rPr>
            <w:noProof/>
            <w:webHidden/>
          </w:rPr>
          <w:tab/>
        </w:r>
        <w:r>
          <w:rPr>
            <w:noProof/>
            <w:webHidden/>
          </w:rPr>
          <w:fldChar w:fldCharType="begin"/>
        </w:r>
        <w:r>
          <w:rPr>
            <w:noProof/>
            <w:webHidden/>
          </w:rPr>
          <w:instrText xml:space="preserve"> PAGEREF _Toc52224198 \h </w:instrText>
        </w:r>
        <w:r>
          <w:rPr>
            <w:noProof/>
            <w:webHidden/>
          </w:rPr>
        </w:r>
        <w:r>
          <w:rPr>
            <w:noProof/>
            <w:webHidden/>
          </w:rPr>
          <w:fldChar w:fldCharType="separate"/>
        </w:r>
        <w:r>
          <w:rPr>
            <w:noProof/>
            <w:webHidden/>
          </w:rPr>
          <w:t>24</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199" w:history="1">
        <w:r w:rsidRPr="00E457EA">
          <w:rPr>
            <w:rStyle w:val="Hyperlink"/>
            <w:noProof/>
          </w:rPr>
          <w:t>4.8</w:t>
        </w:r>
        <w:r>
          <w:rPr>
            <w:rFonts w:asciiTheme="minorHAnsi" w:eastAsiaTheme="minorEastAsia" w:hAnsiTheme="minorHAnsi" w:cstheme="minorBidi"/>
            <w:noProof/>
            <w:sz w:val="22"/>
            <w:szCs w:val="22"/>
          </w:rPr>
          <w:tab/>
        </w:r>
        <w:r w:rsidRPr="00E457EA">
          <w:rPr>
            <w:rStyle w:val="Hyperlink"/>
            <w:noProof/>
          </w:rPr>
          <w:t>Opportunity abschließen</w:t>
        </w:r>
        <w:r>
          <w:rPr>
            <w:noProof/>
            <w:webHidden/>
          </w:rPr>
          <w:tab/>
        </w:r>
        <w:r>
          <w:rPr>
            <w:noProof/>
            <w:webHidden/>
          </w:rPr>
          <w:fldChar w:fldCharType="begin"/>
        </w:r>
        <w:r>
          <w:rPr>
            <w:noProof/>
            <w:webHidden/>
          </w:rPr>
          <w:instrText xml:space="preserve"> PAGEREF _Toc52224199 \h </w:instrText>
        </w:r>
        <w:r>
          <w:rPr>
            <w:noProof/>
            <w:webHidden/>
          </w:rPr>
        </w:r>
        <w:r>
          <w:rPr>
            <w:noProof/>
            <w:webHidden/>
          </w:rPr>
          <w:fldChar w:fldCharType="separate"/>
        </w:r>
        <w:r>
          <w:rPr>
            <w:noProof/>
            <w:webHidden/>
          </w:rPr>
          <w:t>26</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200" w:history="1">
        <w:r w:rsidRPr="00E457EA">
          <w:rPr>
            <w:rStyle w:val="Hyperlink"/>
            <w:noProof/>
          </w:rPr>
          <w:t>4.9</w:t>
        </w:r>
        <w:r>
          <w:rPr>
            <w:rFonts w:asciiTheme="minorHAnsi" w:eastAsiaTheme="minorEastAsia" w:hAnsiTheme="minorHAnsi" w:cstheme="minorBidi"/>
            <w:noProof/>
            <w:sz w:val="22"/>
            <w:szCs w:val="22"/>
          </w:rPr>
          <w:tab/>
        </w:r>
        <w:r w:rsidRPr="00E457EA">
          <w:rPr>
            <w:rStyle w:val="Hyperlink"/>
            <w:noProof/>
          </w:rPr>
          <w:t>Kundenauftrag zum Verkaufsangebot anlegen</w:t>
        </w:r>
        <w:r>
          <w:rPr>
            <w:noProof/>
            <w:webHidden/>
          </w:rPr>
          <w:tab/>
        </w:r>
        <w:r>
          <w:rPr>
            <w:noProof/>
            <w:webHidden/>
          </w:rPr>
          <w:fldChar w:fldCharType="begin"/>
        </w:r>
        <w:r>
          <w:rPr>
            <w:noProof/>
            <w:webHidden/>
          </w:rPr>
          <w:instrText xml:space="preserve"> PAGEREF _Toc52224200 \h </w:instrText>
        </w:r>
        <w:r>
          <w:rPr>
            <w:noProof/>
            <w:webHidden/>
          </w:rPr>
        </w:r>
        <w:r>
          <w:rPr>
            <w:noProof/>
            <w:webHidden/>
          </w:rPr>
          <w:fldChar w:fldCharType="separate"/>
        </w:r>
        <w:r>
          <w:rPr>
            <w:noProof/>
            <w:webHidden/>
          </w:rPr>
          <w:t>27</w:t>
        </w:r>
        <w:r>
          <w:rPr>
            <w:noProof/>
            <w:webHidden/>
          </w:rPr>
          <w:fldChar w:fldCharType="end"/>
        </w:r>
      </w:hyperlink>
    </w:p>
    <w:p w:rsidR="00574B76" w:rsidRDefault="00574B76">
      <w:pPr>
        <w:pStyle w:val="TOC2"/>
        <w:rPr>
          <w:rFonts w:asciiTheme="minorHAnsi" w:eastAsiaTheme="minorEastAsia" w:hAnsiTheme="minorHAnsi" w:cstheme="minorBidi"/>
          <w:noProof/>
          <w:sz w:val="22"/>
          <w:szCs w:val="22"/>
        </w:rPr>
      </w:pPr>
      <w:hyperlink w:anchor="_Toc52224201" w:history="1">
        <w:r w:rsidRPr="00E457EA">
          <w:rPr>
            <w:rStyle w:val="Hyperlink"/>
            <w:noProof/>
          </w:rPr>
          <w:t>4.10</w:t>
        </w:r>
        <w:r>
          <w:rPr>
            <w:rFonts w:asciiTheme="minorHAnsi" w:eastAsiaTheme="minorEastAsia" w:hAnsiTheme="minorHAnsi" w:cstheme="minorBidi"/>
            <w:noProof/>
            <w:sz w:val="22"/>
            <w:szCs w:val="22"/>
          </w:rPr>
          <w:tab/>
        </w:r>
        <w:r w:rsidRPr="00E457EA">
          <w:rPr>
            <w:rStyle w:val="Hyperlink"/>
            <w:noProof/>
          </w:rPr>
          <w:t>Anhang</w:t>
        </w:r>
        <w:r>
          <w:rPr>
            <w:noProof/>
            <w:webHidden/>
          </w:rPr>
          <w:tab/>
        </w:r>
        <w:r>
          <w:rPr>
            <w:noProof/>
            <w:webHidden/>
          </w:rPr>
          <w:fldChar w:fldCharType="begin"/>
        </w:r>
        <w:r>
          <w:rPr>
            <w:noProof/>
            <w:webHidden/>
          </w:rPr>
          <w:instrText xml:space="preserve"> PAGEREF _Toc52224201 \h </w:instrText>
        </w:r>
        <w:r>
          <w:rPr>
            <w:noProof/>
            <w:webHidden/>
          </w:rPr>
        </w:r>
        <w:r>
          <w:rPr>
            <w:noProof/>
            <w:webHidden/>
          </w:rPr>
          <w:fldChar w:fldCharType="separate"/>
        </w:r>
        <w:r>
          <w:rPr>
            <w:noProof/>
            <w:webHidden/>
          </w:rPr>
          <w:t>29</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202" w:history="1">
        <w:r w:rsidRPr="00E457EA">
          <w:rPr>
            <w:rStyle w:val="Hyperlink"/>
            <w:noProof/>
          </w:rPr>
          <w:t>4.10.1</w:t>
        </w:r>
        <w:r>
          <w:rPr>
            <w:rFonts w:asciiTheme="minorHAnsi" w:eastAsiaTheme="minorEastAsia" w:hAnsiTheme="minorHAnsi" w:cstheme="minorBidi"/>
            <w:noProof/>
            <w:sz w:val="22"/>
            <w:szCs w:val="22"/>
          </w:rPr>
          <w:tab/>
        </w:r>
        <w:r w:rsidRPr="00E457EA">
          <w:rPr>
            <w:rStyle w:val="Hyperlink"/>
            <w:noProof/>
          </w:rPr>
          <w:t>Prozessintegration</w:t>
        </w:r>
        <w:r>
          <w:rPr>
            <w:noProof/>
            <w:webHidden/>
          </w:rPr>
          <w:tab/>
        </w:r>
        <w:r>
          <w:rPr>
            <w:noProof/>
            <w:webHidden/>
          </w:rPr>
          <w:fldChar w:fldCharType="begin"/>
        </w:r>
        <w:r>
          <w:rPr>
            <w:noProof/>
            <w:webHidden/>
          </w:rPr>
          <w:instrText xml:space="preserve"> PAGEREF _Toc52224202 \h </w:instrText>
        </w:r>
        <w:r>
          <w:rPr>
            <w:noProof/>
            <w:webHidden/>
          </w:rPr>
        </w:r>
        <w:r>
          <w:rPr>
            <w:noProof/>
            <w:webHidden/>
          </w:rPr>
          <w:fldChar w:fldCharType="separate"/>
        </w:r>
        <w:r>
          <w:rPr>
            <w:noProof/>
            <w:webHidden/>
          </w:rPr>
          <w:t>29</w:t>
        </w:r>
        <w:r>
          <w:rPr>
            <w:noProof/>
            <w:webHidden/>
          </w:rPr>
          <w:fldChar w:fldCharType="end"/>
        </w:r>
      </w:hyperlink>
    </w:p>
    <w:p w:rsidR="00574B76" w:rsidRDefault="00574B76">
      <w:pPr>
        <w:pStyle w:val="TOC3"/>
        <w:rPr>
          <w:rFonts w:asciiTheme="minorHAnsi" w:eastAsiaTheme="minorEastAsia" w:hAnsiTheme="minorHAnsi" w:cstheme="minorBidi"/>
          <w:noProof/>
          <w:sz w:val="22"/>
          <w:szCs w:val="22"/>
        </w:rPr>
      </w:pPr>
      <w:hyperlink w:anchor="_Toc52224203" w:history="1">
        <w:r w:rsidRPr="00E457EA">
          <w:rPr>
            <w:rStyle w:val="Hyperlink"/>
            <w:noProof/>
          </w:rPr>
          <w:t>4.10.2</w:t>
        </w:r>
        <w:r>
          <w:rPr>
            <w:rFonts w:asciiTheme="minorHAnsi" w:eastAsiaTheme="minorEastAsia" w:hAnsiTheme="minorHAnsi" w:cstheme="minorBidi"/>
            <w:noProof/>
            <w:sz w:val="22"/>
            <w:szCs w:val="22"/>
          </w:rPr>
          <w:tab/>
        </w:r>
        <w:r w:rsidRPr="00E457EA">
          <w:rPr>
            <w:rStyle w:val="Hyperlink"/>
            <w:noProof/>
          </w:rPr>
          <w:t>Nachfolgende Prozesse</w:t>
        </w:r>
        <w:r>
          <w:rPr>
            <w:noProof/>
            <w:webHidden/>
          </w:rPr>
          <w:tab/>
        </w:r>
        <w:r>
          <w:rPr>
            <w:noProof/>
            <w:webHidden/>
          </w:rPr>
          <w:fldChar w:fldCharType="begin"/>
        </w:r>
        <w:r>
          <w:rPr>
            <w:noProof/>
            <w:webHidden/>
          </w:rPr>
          <w:instrText xml:space="preserve"> PAGEREF _Toc52224203 \h </w:instrText>
        </w:r>
        <w:r>
          <w:rPr>
            <w:noProof/>
            <w:webHidden/>
          </w:rPr>
        </w:r>
        <w:r>
          <w:rPr>
            <w:noProof/>
            <w:webHidden/>
          </w:rPr>
          <w:fldChar w:fldCharType="separate"/>
        </w:r>
        <w:r>
          <w:rPr>
            <w:noProof/>
            <w:webHidden/>
          </w:rPr>
          <w:t>29</w:t>
        </w:r>
        <w:r>
          <w:rPr>
            <w:noProof/>
            <w:webHidden/>
          </w:rPr>
          <w:fldChar w:fldCharType="end"/>
        </w:r>
      </w:hyperlink>
    </w:p>
    <w:p w:rsidR="00574B76" w:rsidRDefault="00574B76" w:rsidP="000E7C6B">
      <w:pPr>
        <w:tabs>
          <w:tab w:val="right" w:leader="dot" w:pos="14317"/>
        </w:tabs>
        <w:rPr>
          <w:rFonts w:ascii="BentonSans Bold" w:hAnsi="BentonSans Bold"/>
        </w:rPr>
      </w:pPr>
      <w:r>
        <w:rPr>
          <w:rFonts w:ascii="BentonSans Bold" w:hAnsi="BentonSans Bold"/>
        </w:rPr>
        <w:fldChar w:fldCharType="end"/>
      </w:r>
    </w:p>
    <w:p w:rsidR="00574B76" w:rsidRPr="000E7C6B" w:rsidRDefault="00574B76" w:rsidP="000E7C6B">
      <w:pPr>
        <w:spacing w:after="200" w:line="276" w:lineRule="auto"/>
        <w:rPr>
          <w:rFonts w:ascii="BentonSans Bold" w:hAnsi="BentonSans Bold"/>
        </w:rPr>
      </w:pPr>
    </w:p>
    <w:p w:rsidR="00F666FF" w:rsidRDefault="00574B76">
      <w:pPr>
        <w:pStyle w:val="Heading1"/>
      </w:pPr>
      <w:bookmarkStart w:id="3" w:name="_Toc52224180"/>
      <w:r>
        <w:t>Verwendungszweck</w:t>
      </w:r>
      <w:bookmarkEnd w:id="0"/>
      <w:bookmarkEnd w:id="3"/>
    </w:p>
    <w:p w:rsidR="00F666FF" w:rsidRDefault="00574B76">
      <w:r>
        <w:t>Dieser Umfangsbestandteil beschreibt, wie ein Vertriebsmitarbeiter Aufgaben, Leads und Opportunitys erfassen und verwalten kann, damit ein Verkaufszyklus erf</w:t>
      </w:r>
      <w:r>
        <w:t>olgreich abgeschlossen wird.</w:t>
      </w:r>
    </w:p>
    <w:p w:rsidR="00F666FF" w:rsidRDefault="00574B76">
      <w:r>
        <w:t>Mit dem Aufgabenmanagement lassen sich sämtliche Aktivitäten eines Vertriebsmitarbeiters organisieren und dokumentieren. Sie können Arten, Kategorien und Ziele für Ihre Aktivitäten pflegen. Mit dem Lead Management können Vertri</w:t>
      </w:r>
      <w:r>
        <w:t>ebsmitarbeiter Leads, d.h. erste Anzeichen für ein Interesse an Ihren Produkten und Serviceleistungen, anlegen und bearbeiten. Eine Opportunity enthält Informationen über den Interessenten, dessen Produkt- und Leistungswünsche, das Budget, den potenziellen</w:t>
      </w:r>
      <w:r>
        <w:t xml:space="preserve"> Umsatz und die geschätzte Erfolgschance. Der Verkaufszyklus eines Produkts oder einer Serviceleistung beginnt mit dem Erkennen einer Opportunity, d.h. mit einer möglichen Verkaufschance, und endet mit einem Verkaufsangebot oder Kundenauftrag oder mit eine</w:t>
      </w:r>
      <w:r>
        <w:t>r Ablehnung des Kunden.</w:t>
      </w:r>
    </w:p>
    <w:p w:rsidR="00F666FF" w:rsidRDefault="00574B76">
      <w:r>
        <w:t xml:space="preserve">Die enge Integration zwischen Aufgaben, Leads, Opportunitys und Verkaufsvorgängen stellt sicher, dass Sie alle Verkaufsaktivitäten von Anfang bis Ende verfolgen und die Vertriebsmitarbeiter effizient durch den Verkaufszyklus führen </w:t>
      </w:r>
      <w:r>
        <w:t>können.</w:t>
      </w:r>
    </w:p>
    <w:p w:rsidR="00F666FF" w:rsidRDefault="00574B76">
      <w:pPr>
        <w:pStyle w:val="Heading1"/>
      </w:pPr>
      <w:bookmarkStart w:id="4" w:name="d2e266"/>
      <w:bookmarkStart w:id="5" w:name="_Toc52224181"/>
      <w:r>
        <w:t>Voraussetzungen</w:t>
      </w:r>
      <w:bookmarkEnd w:id="4"/>
      <w:bookmarkEnd w:id="5"/>
    </w:p>
    <w:p w:rsidR="00F666FF" w:rsidRDefault="00574B76">
      <w:pPr>
        <w:pStyle w:val="Heading2"/>
      </w:pPr>
      <w:bookmarkStart w:id="6" w:name="unique_2"/>
      <w:bookmarkStart w:id="7" w:name="_Toc52224182"/>
      <w:r>
        <w:t>Systemzugriff</w:t>
      </w:r>
      <w:bookmarkEnd w:id="6"/>
      <w:bookmarkEnd w:id="7"/>
    </w:p>
    <w:tbl>
      <w:tblPr>
        <w:tblStyle w:val="SAPStandardTable"/>
        <w:tblW w:w="0" w:type="auto"/>
        <w:tblLook w:val="0620" w:firstRow="1" w:lastRow="0" w:firstColumn="0" w:lastColumn="0" w:noHBand="1" w:noVBand="1"/>
      </w:tblPr>
      <w:tblGrid>
        <w:gridCol w:w="1443"/>
        <w:gridCol w:w="9555"/>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System</w:t>
            </w:r>
          </w:p>
        </w:tc>
        <w:tc>
          <w:tcPr>
            <w:tcW w:w="0" w:type="auto"/>
          </w:tcPr>
          <w:p w:rsidR="00F666FF" w:rsidRDefault="00574B76">
            <w:pPr>
              <w:pStyle w:val="SAPTableHeader"/>
            </w:pPr>
            <w:r>
              <w:rPr>
                <w:rStyle w:val="SAPEmphasis"/>
              </w:rPr>
              <w:t>Details</w:t>
            </w:r>
          </w:p>
        </w:tc>
      </w:tr>
      <w:tr w:rsidR="00F666FF" w:rsidTr="00574B76">
        <w:tc>
          <w:tcPr>
            <w:tcW w:w="0" w:type="auto"/>
          </w:tcPr>
          <w:p w:rsidR="00F666FF" w:rsidRDefault="00574B76">
            <w:r>
              <w:t>SAP S/4HANA</w:t>
            </w:r>
          </w:p>
        </w:tc>
        <w:tc>
          <w:tcPr>
            <w:tcW w:w="0" w:type="auto"/>
          </w:tcPr>
          <w:p w:rsidR="00F666FF" w:rsidRDefault="00574B76">
            <w:r>
              <w:t>Erreichbar über SAP Fiori Launchpad. Ihr Systemadministrator stellt Ihnen die entsprechende URL zur Verfügung.</w:t>
            </w:r>
          </w:p>
        </w:tc>
      </w:tr>
    </w:tbl>
    <w:p w:rsidR="00F666FF" w:rsidRDefault="00574B76">
      <w:pPr>
        <w:pStyle w:val="Heading2"/>
      </w:pPr>
      <w:bookmarkStart w:id="8" w:name="unique_3"/>
      <w:bookmarkStart w:id="9" w:name="_Toc52224183"/>
      <w:r>
        <w:t>Rollen</w:t>
      </w:r>
      <w:bookmarkEnd w:id="8"/>
      <w:bookmarkEnd w:id="9"/>
    </w:p>
    <w:p w:rsidR="00F666FF" w:rsidRDefault="00574B76">
      <w:r>
        <w:t xml:space="preserve">Weisen Sie Ihren einzelnen Testbenutzern folgende Benutzerrollen zu. </w:t>
      </w:r>
      <w:r>
        <w:t>Alternativ können Sie, falls verfügbar, Benutzerrollen und vordefinierte Apps für das SAP Fiori Launchpad anlegen und die Benutzerrollen Ihren individuellen Testbenutzern zuordnen.</w:t>
      </w:r>
    </w:p>
    <w:p w:rsidR="00574B76" w:rsidRDefault="00574B76">
      <w:r>
        <w:t>Diese Rollen sind Beispielrollen, die von SAP bereitgestellt werden. Sie kö</w:t>
      </w:r>
      <w:r>
        <w:t>nnen diese Rollen als Vorlagen zum Anlegen Ihrer eigenen Rollen verwenden.</w:t>
      </w:r>
    </w:p>
    <w:p w:rsidR="00F666FF" w:rsidRDefault="00574B76">
      <w:r>
        <w:t xml:space="preserve">Weitere Informationen zu Benutzerrollen finden Sie unter </w:t>
      </w:r>
      <w:r>
        <w:rPr>
          <w:rStyle w:val="italic"/>
        </w:rPr>
        <w:t>Benutzerrollen zuordnen</w:t>
      </w:r>
      <w:r>
        <w:t xml:space="preserve"> im </w:t>
      </w:r>
      <w:hyperlink r:id="rId7" w:history="1">
        <w:r>
          <w:rPr>
            <w:rStyle w:val="underline"/>
          </w:rPr>
          <w:t xml:space="preserve">Administrationsleitfaden für </w:t>
        </w:r>
        <w:r>
          <w:rPr>
            <w:rStyle w:val="underline"/>
          </w:rPr>
          <w:t>die Implementierung von SAP S/4HANA mit SAP Best Practices</w:t>
        </w:r>
      </w:hyperlink>
      <w:r>
        <w:t>.</w:t>
      </w:r>
    </w:p>
    <w:p w:rsidR="00F666FF" w:rsidRDefault="00574B76">
      <w:pPr>
        <w:pStyle w:val="SAPKeyblockTitle"/>
      </w:pPr>
      <w:r>
        <w:t>Fiori-Frontend-Rollen</w:t>
      </w:r>
    </w:p>
    <w:tbl>
      <w:tblPr>
        <w:tblStyle w:val="SAPStandardTable"/>
        <w:tblW w:w="0" w:type="auto"/>
        <w:tblLook w:val="0620" w:firstRow="1" w:lastRow="0" w:firstColumn="0" w:lastColumn="0" w:noHBand="1" w:noVBand="1"/>
      </w:tblPr>
      <w:tblGrid>
        <w:gridCol w:w="3321"/>
        <w:gridCol w:w="2917"/>
        <w:gridCol w:w="2251"/>
        <w:gridCol w:w="1252"/>
        <w:gridCol w:w="1087"/>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Name (Rolle)</w:t>
            </w:r>
          </w:p>
        </w:tc>
        <w:tc>
          <w:tcPr>
            <w:tcW w:w="0" w:type="auto"/>
          </w:tcPr>
          <w:p w:rsidR="00F666FF" w:rsidRDefault="00574B76">
            <w:pPr>
              <w:pStyle w:val="SAPTableHeader"/>
            </w:pPr>
            <w:r>
              <w:rPr>
                <w:rStyle w:val="SAPEmphasis"/>
              </w:rPr>
              <w:t>ID (Rolle)</w:t>
            </w:r>
          </w:p>
        </w:tc>
        <w:tc>
          <w:tcPr>
            <w:tcW w:w="0" w:type="auto"/>
          </w:tcPr>
          <w:p w:rsidR="00F666FF" w:rsidRDefault="00574B76">
            <w:pPr>
              <w:pStyle w:val="SAPTableHeader"/>
            </w:pPr>
            <w:r>
              <w:rPr>
                <w:rStyle w:val="SAPEmphasis"/>
              </w:rPr>
              <w:t>Beschreibung (Bereich)</w:t>
            </w:r>
          </w:p>
        </w:tc>
        <w:tc>
          <w:tcPr>
            <w:tcW w:w="0" w:type="auto"/>
          </w:tcPr>
          <w:p w:rsidR="00F666FF" w:rsidRDefault="00574B76">
            <w:pPr>
              <w:pStyle w:val="SAPTableHeader"/>
            </w:pPr>
            <w:r>
              <w:rPr>
                <w:rStyle w:val="SAPEmphasis"/>
              </w:rPr>
              <w:t>ID (Bereich)</w:t>
            </w:r>
          </w:p>
        </w:tc>
        <w:tc>
          <w:tcPr>
            <w:tcW w:w="0" w:type="auto"/>
          </w:tcPr>
          <w:p w:rsidR="00F666FF" w:rsidRDefault="00574B76">
            <w:pPr>
              <w:pStyle w:val="SAPTableHeader"/>
            </w:pPr>
            <w:r>
              <w:rPr>
                <w:rStyle w:val="SAPEmphasis"/>
              </w:rPr>
              <w:t>Anmelden</w:t>
            </w:r>
          </w:p>
        </w:tc>
      </w:tr>
      <w:tr w:rsidR="00F666FF" w:rsidTr="00574B76">
        <w:tc>
          <w:tcPr>
            <w:tcW w:w="0" w:type="auto"/>
          </w:tcPr>
          <w:p w:rsidR="00F666FF" w:rsidRDefault="00574B76">
            <w:r>
              <w:t>Vertriebsleiter (Kundenmanagement)</w:t>
            </w:r>
          </w:p>
        </w:tc>
        <w:tc>
          <w:tcPr>
            <w:tcW w:w="0" w:type="auto"/>
          </w:tcPr>
          <w:p w:rsidR="00F666FF" w:rsidRDefault="00574B76">
            <w:r>
              <w:rPr>
                <w:rStyle w:val="SAPMonospace"/>
              </w:rPr>
              <w:t>SAP_BR_CUSTOMER_SALES_MGR</w:t>
            </w:r>
          </w:p>
        </w:tc>
        <w:tc>
          <w:tcPr>
            <w:tcW w:w="0" w:type="auto"/>
          </w:tcPr>
          <w:p w:rsidR="00F666FF" w:rsidRDefault="00574B76">
            <w:r>
              <w:t>–</w:t>
            </w:r>
          </w:p>
        </w:tc>
        <w:tc>
          <w:tcPr>
            <w:tcW w:w="0" w:type="auto"/>
          </w:tcPr>
          <w:p w:rsidR="00F666FF" w:rsidRDefault="00574B76">
            <w:r>
              <w:t>–</w:t>
            </w:r>
          </w:p>
        </w:tc>
        <w:tc>
          <w:tcPr>
            <w:tcW w:w="0" w:type="auto"/>
          </w:tcPr>
          <w:p w:rsidR="00000000" w:rsidRDefault="00574B76"/>
        </w:tc>
      </w:tr>
    </w:tbl>
    <w:p w:rsidR="00F666FF" w:rsidRDefault="00574B76">
      <w:pPr>
        <w:pStyle w:val="SAPKeyblockTitle"/>
      </w:pPr>
      <w:r>
        <w:lastRenderedPageBreak/>
        <w:t>Anwendungsbenutzerrollen</w:t>
      </w:r>
    </w:p>
    <w:p w:rsidR="00F666FF" w:rsidRDefault="00574B76">
      <w:r>
        <w:t xml:space="preserve">Die </w:t>
      </w:r>
      <w:r>
        <w:t>Benutzerrollen in der folgenden Tabelle enthalten spezifische Berechtigungs- und Navigationsobjekte für die Anwendung SAP S/4HANA Service für .Presales Ihr Systemadministrator kann sie als Vorlage verwenden, um kundenspezifische Benutzerrollen mit den ents</w:t>
      </w:r>
      <w:r>
        <w:t>prechenden Berechtigungen anzulegen.</w:t>
      </w:r>
    </w:p>
    <w:p w:rsidR="00F666FF" w:rsidRDefault="00F666FF"/>
    <w:tbl>
      <w:tblPr>
        <w:tblStyle w:val="SAPStandardTable"/>
        <w:tblW w:w="0" w:type="auto"/>
        <w:tblLook w:val="0620" w:firstRow="1" w:lastRow="0" w:firstColumn="0" w:lastColumn="0" w:noHBand="1" w:noVBand="1"/>
      </w:tblPr>
      <w:tblGrid>
        <w:gridCol w:w="2719"/>
        <w:gridCol w:w="2702"/>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Name (Rolle)</w:t>
            </w:r>
          </w:p>
        </w:tc>
        <w:tc>
          <w:tcPr>
            <w:tcW w:w="0" w:type="auto"/>
          </w:tcPr>
          <w:p w:rsidR="00F666FF" w:rsidRDefault="00574B76">
            <w:pPr>
              <w:pStyle w:val="SAPTableHeader"/>
            </w:pPr>
            <w:r>
              <w:rPr>
                <w:rStyle w:val="SAPEmphasis"/>
              </w:rPr>
              <w:t>ID (Rolle)</w:t>
            </w:r>
          </w:p>
        </w:tc>
      </w:tr>
      <w:tr w:rsidR="00F666FF" w:rsidTr="00574B76">
        <w:tc>
          <w:tcPr>
            <w:tcW w:w="0" w:type="auto"/>
          </w:tcPr>
          <w:p w:rsidR="00F666FF" w:rsidRDefault="00574B76">
            <w:r>
              <w:t>S4CRM UIU - Verkauf</w:t>
            </w:r>
          </w:p>
        </w:tc>
        <w:tc>
          <w:tcPr>
            <w:tcW w:w="0" w:type="auto"/>
          </w:tcPr>
          <w:p w:rsidR="00F666FF" w:rsidRDefault="00574B76">
            <w:r>
              <w:t>SAP_S4C_UIU_SLS_PRO</w:t>
            </w:r>
          </w:p>
        </w:tc>
      </w:tr>
      <w:tr w:rsidR="00F666FF" w:rsidTr="00574B76">
        <w:tc>
          <w:tcPr>
            <w:tcW w:w="0" w:type="auto"/>
          </w:tcPr>
          <w:p w:rsidR="00F666FF" w:rsidRDefault="00574B76">
            <w:r>
              <w:t>CRM-Rolle für UIU-Framework</w:t>
            </w:r>
          </w:p>
        </w:tc>
        <w:tc>
          <w:tcPr>
            <w:tcW w:w="0" w:type="auto"/>
          </w:tcPr>
          <w:p w:rsidR="00F666FF" w:rsidRDefault="00574B76">
            <w:r>
              <w:t>SAP_CRM_UIU_FRAMEWORK</w:t>
            </w:r>
          </w:p>
        </w:tc>
      </w:tr>
    </w:tbl>
    <w:p w:rsidR="00F666FF" w:rsidRDefault="00F666FF"/>
    <w:p w:rsidR="00574B76" w:rsidRDefault="00574B76">
      <w:r>
        <w:t xml:space="preserve">Zusätzlich zu diesen Presales-spezifischen Berechtigungen muss Ihr Systemadministrator generischen </w:t>
      </w:r>
      <w:r>
        <w:t>SAP-Anwendungszugriff gewähren. Der Systemadministrator ordnet Ihrem Systembenutzer alle erforderlichen Anwendungsbenutzerrollen zu.</w:t>
      </w:r>
    </w:p>
    <w:p w:rsidR="00F666FF" w:rsidRDefault="00574B76">
      <w:r>
        <w:rPr>
          <w:rStyle w:val="SAPEmphasis"/>
        </w:rPr>
        <w:t xml:space="preserve">Hinweis </w:t>
      </w:r>
      <w:r>
        <w:t xml:space="preserve">Detaillierte Informationen zu Rollen und Berechtigungen finden Sie im SAP-S/4HANA-Sicherheitsleitfaden unter </w:t>
      </w:r>
      <w:hyperlink r:id="rId8" w:history="1">
        <w:r>
          <w:rPr>
            <w:rStyle w:val="underline"/>
          </w:rPr>
          <w:t>https://help.sap.com/viewer/product/SAP_S4HANA_ON-PREMISE</w:t>
        </w:r>
      </w:hyperlink>
      <w:r>
        <w:t xml:space="preserve"> &gt; Implementieren.</w:t>
      </w:r>
    </w:p>
    <w:p w:rsidR="00F666FF" w:rsidRDefault="00574B76">
      <w:pPr>
        <w:pStyle w:val="Heading2"/>
      </w:pPr>
      <w:bookmarkStart w:id="10" w:name="unique_4"/>
      <w:bookmarkStart w:id="11" w:name="_Toc52224184"/>
      <w:r>
        <w:t>Stammdaten, Organisationsdaten und sonstige Daten</w:t>
      </w:r>
      <w:bookmarkEnd w:id="10"/>
      <w:bookmarkEnd w:id="11"/>
    </w:p>
    <w:p w:rsidR="00F666FF" w:rsidRDefault="00574B76">
      <w:r>
        <w:t>Die Stammdaten Ihres Unternehmens wurden bei der Aktivier</w:t>
      </w:r>
      <w:r>
        <w:t>ung in Ihrem System angelegt. Die Organisationsstruktur gibt den Aufbau Ihres Unternehmens wieder. Die Stammdaten stehen beispielsweise für Materialien, Kunden und Lieferanten, je nach betrieblichem Schwerpunkt Ihres Unternehmens.</w:t>
      </w:r>
    </w:p>
    <w:p w:rsidR="00F666FF" w:rsidRDefault="00574B76">
      <w:r>
        <w:t>Verwenden Sie beim Durchf</w:t>
      </w:r>
      <w:r>
        <w:t>ühren des Tests eigene Stammdaten oder folgende Beispieldaten.</w:t>
      </w:r>
    </w:p>
    <w:tbl>
      <w:tblPr>
        <w:tblStyle w:val="SAPStandardTable"/>
        <w:tblW w:w="0" w:type="auto"/>
        <w:tblLook w:val="0620" w:firstRow="1" w:lastRow="0" w:firstColumn="0" w:lastColumn="0" w:noHBand="1" w:noVBand="1"/>
      </w:tblPr>
      <w:tblGrid>
        <w:gridCol w:w="2715"/>
        <w:gridCol w:w="1081"/>
        <w:gridCol w:w="3607"/>
        <w:gridCol w:w="1427"/>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Stamm-/Organisationsdaten</w:t>
            </w:r>
          </w:p>
        </w:tc>
        <w:tc>
          <w:tcPr>
            <w:tcW w:w="0" w:type="auto"/>
          </w:tcPr>
          <w:p w:rsidR="00F666FF" w:rsidRDefault="00574B76">
            <w:pPr>
              <w:pStyle w:val="SAPTableHeader"/>
            </w:pPr>
            <w:r>
              <w:rPr>
                <w:rStyle w:val="SAPEmphasis"/>
              </w:rPr>
              <w:t>Wert</w:t>
            </w:r>
          </w:p>
        </w:tc>
        <w:tc>
          <w:tcPr>
            <w:tcW w:w="0" w:type="auto"/>
          </w:tcPr>
          <w:p w:rsidR="00F666FF" w:rsidRDefault="00574B76">
            <w:pPr>
              <w:pStyle w:val="SAPTableHeader"/>
            </w:pPr>
            <w:r>
              <w:rPr>
                <w:rStyle w:val="SAPEmphasis"/>
              </w:rPr>
              <w:t>Details zu Stamm-/Organisationsdaten</w:t>
            </w:r>
          </w:p>
        </w:tc>
        <w:tc>
          <w:tcPr>
            <w:tcW w:w="0" w:type="auto"/>
          </w:tcPr>
          <w:p w:rsidR="00F666FF" w:rsidRDefault="00574B76">
            <w:pPr>
              <w:pStyle w:val="SAPTableHeader"/>
            </w:pPr>
            <w:r>
              <w:rPr>
                <w:rStyle w:val="SAPEmphasis"/>
              </w:rPr>
              <w:t>Anmerkungen</w:t>
            </w:r>
          </w:p>
        </w:tc>
      </w:tr>
      <w:tr w:rsidR="00F666FF" w:rsidTr="00574B76">
        <w:tc>
          <w:tcPr>
            <w:tcW w:w="0" w:type="auto"/>
          </w:tcPr>
          <w:p w:rsidR="00F666FF" w:rsidRDefault="00574B76">
            <w:r>
              <w:t>Material</w:t>
            </w:r>
          </w:p>
        </w:tc>
        <w:tc>
          <w:tcPr>
            <w:tcW w:w="0" w:type="auto"/>
          </w:tcPr>
          <w:p w:rsidR="00F666FF" w:rsidRDefault="00574B76">
            <w:r>
              <w:rPr>
                <w:rStyle w:val="SAPUserEntry"/>
              </w:rPr>
              <w:t>TG11</w:t>
            </w:r>
          </w:p>
        </w:tc>
        <w:tc>
          <w:tcPr>
            <w:tcW w:w="0" w:type="auto"/>
          </w:tcPr>
          <w:p w:rsidR="00F666FF" w:rsidRDefault="00574B76">
            <w:r>
              <w:rPr>
                <w:rStyle w:val="SAPUserEntry"/>
              </w:rPr>
              <w:t>Handelsware für norm. Handel</w:t>
            </w:r>
          </w:p>
        </w:tc>
        <w:tc>
          <w:tcPr>
            <w:tcW w:w="0" w:type="auto"/>
          </w:tcPr>
          <w:p w:rsidR="00000000" w:rsidRDefault="00574B76"/>
        </w:tc>
      </w:tr>
      <w:tr w:rsidR="00F666FF" w:rsidTr="00574B76">
        <w:tc>
          <w:tcPr>
            <w:tcW w:w="0" w:type="auto"/>
          </w:tcPr>
          <w:p w:rsidR="00F666FF" w:rsidRDefault="00574B76">
            <w:r>
              <w:t>Material</w:t>
            </w:r>
          </w:p>
        </w:tc>
        <w:tc>
          <w:tcPr>
            <w:tcW w:w="0" w:type="auto"/>
          </w:tcPr>
          <w:p w:rsidR="00F666FF" w:rsidRDefault="00574B76">
            <w:r>
              <w:rPr>
                <w:rStyle w:val="SAPUserEntry"/>
              </w:rPr>
              <w:t>SM0001</w:t>
            </w:r>
          </w:p>
        </w:tc>
        <w:tc>
          <w:tcPr>
            <w:tcW w:w="0" w:type="auto"/>
          </w:tcPr>
          <w:p w:rsidR="00F666FF" w:rsidRDefault="00574B76">
            <w:r>
              <w:rPr>
                <w:rStyle w:val="SAPUserEntry"/>
              </w:rPr>
              <w:t>Servicematerial 01</w:t>
            </w:r>
          </w:p>
        </w:tc>
        <w:tc>
          <w:tcPr>
            <w:tcW w:w="0" w:type="auto"/>
          </w:tcPr>
          <w:p w:rsidR="00000000" w:rsidRDefault="00574B76"/>
        </w:tc>
      </w:tr>
      <w:tr w:rsidR="00F666FF" w:rsidTr="00574B76">
        <w:tc>
          <w:tcPr>
            <w:tcW w:w="0" w:type="auto"/>
          </w:tcPr>
          <w:p w:rsidR="00F666FF" w:rsidRDefault="00574B76">
            <w:r>
              <w:t>Material</w:t>
            </w:r>
          </w:p>
        </w:tc>
        <w:tc>
          <w:tcPr>
            <w:tcW w:w="0" w:type="auto"/>
          </w:tcPr>
          <w:p w:rsidR="00F666FF" w:rsidRDefault="00574B76">
            <w:r>
              <w:rPr>
                <w:rStyle w:val="SAPUserEntry"/>
              </w:rPr>
              <w:t>NS0002</w:t>
            </w:r>
          </w:p>
        </w:tc>
        <w:tc>
          <w:tcPr>
            <w:tcW w:w="0" w:type="auto"/>
          </w:tcPr>
          <w:p w:rsidR="00F666FF" w:rsidRDefault="00574B76">
            <w:r>
              <w:rPr>
                <w:rStyle w:val="SAPUserEntry"/>
              </w:rPr>
              <w:t>Nichtlagermaterial 02</w:t>
            </w:r>
          </w:p>
        </w:tc>
        <w:tc>
          <w:tcPr>
            <w:tcW w:w="0" w:type="auto"/>
          </w:tcPr>
          <w:p w:rsidR="00000000" w:rsidRDefault="00574B76"/>
        </w:tc>
      </w:tr>
      <w:tr w:rsidR="00F666FF" w:rsidTr="00574B76">
        <w:tc>
          <w:tcPr>
            <w:tcW w:w="0" w:type="auto"/>
          </w:tcPr>
          <w:p w:rsidR="00F666FF" w:rsidRDefault="00574B76">
            <w:r>
              <w:t>Auftraggeber</w:t>
            </w:r>
          </w:p>
        </w:tc>
        <w:tc>
          <w:tcPr>
            <w:tcW w:w="0" w:type="auto"/>
          </w:tcPr>
          <w:p w:rsidR="00F666FF" w:rsidRDefault="00574B76">
            <w:r>
              <w:rPr>
                <w:rStyle w:val="SAPUserEntry"/>
              </w:rPr>
              <w:t>10100001</w:t>
            </w:r>
          </w:p>
        </w:tc>
        <w:tc>
          <w:tcPr>
            <w:tcW w:w="0" w:type="auto"/>
          </w:tcPr>
          <w:p w:rsidR="00F666FF" w:rsidRDefault="00574B76">
            <w:r>
              <w:rPr>
                <w:rStyle w:val="SAPUserEntry"/>
              </w:rPr>
              <w:t>Customer domestic 01</w:t>
            </w:r>
          </w:p>
        </w:tc>
        <w:tc>
          <w:tcPr>
            <w:tcW w:w="0" w:type="auto"/>
          </w:tcPr>
          <w:p w:rsidR="00000000" w:rsidRDefault="00574B76"/>
        </w:tc>
      </w:tr>
      <w:tr w:rsidR="00F666FF" w:rsidTr="00574B76">
        <w:tc>
          <w:tcPr>
            <w:tcW w:w="0" w:type="auto"/>
          </w:tcPr>
          <w:p w:rsidR="00F666FF" w:rsidRDefault="00574B76">
            <w:r>
              <w:t>Ansprechpartner</w:t>
            </w:r>
          </w:p>
        </w:tc>
        <w:tc>
          <w:tcPr>
            <w:tcW w:w="0" w:type="auto"/>
          </w:tcPr>
          <w:p w:rsidR="00F666FF" w:rsidRDefault="00574B76">
            <w:r>
              <w:rPr>
                <w:rStyle w:val="SAPUserEntry"/>
              </w:rPr>
              <w:t>1091005</w:t>
            </w:r>
          </w:p>
        </w:tc>
        <w:tc>
          <w:tcPr>
            <w:tcW w:w="0" w:type="auto"/>
          </w:tcPr>
          <w:p w:rsidR="00F666FF" w:rsidRDefault="00574B76">
            <w:r>
              <w:rPr>
                <w:rStyle w:val="SAPUserEntry"/>
              </w:rPr>
              <w:t>Fr. Alina Müller</w:t>
            </w:r>
          </w:p>
        </w:tc>
        <w:tc>
          <w:tcPr>
            <w:tcW w:w="0" w:type="auto"/>
          </w:tcPr>
          <w:p w:rsidR="00000000" w:rsidRDefault="00574B76"/>
        </w:tc>
      </w:tr>
      <w:tr w:rsidR="00F666FF" w:rsidTr="00574B76">
        <w:tc>
          <w:tcPr>
            <w:tcW w:w="0" w:type="auto"/>
          </w:tcPr>
          <w:p w:rsidR="00F666FF" w:rsidRDefault="00574B76">
            <w:r>
              <w:t>Ansprechpartner</w:t>
            </w:r>
          </w:p>
        </w:tc>
        <w:tc>
          <w:tcPr>
            <w:tcW w:w="0" w:type="auto"/>
          </w:tcPr>
          <w:p w:rsidR="00F666FF" w:rsidRDefault="00574B76">
            <w:r>
              <w:rPr>
                <w:rStyle w:val="SAPUserEntry"/>
              </w:rPr>
              <w:t>1091006</w:t>
            </w:r>
          </w:p>
        </w:tc>
        <w:tc>
          <w:tcPr>
            <w:tcW w:w="0" w:type="auto"/>
          </w:tcPr>
          <w:p w:rsidR="00F666FF" w:rsidRDefault="00574B76">
            <w:r>
              <w:rPr>
                <w:rStyle w:val="SAPUserEntry"/>
              </w:rPr>
              <w:t>Hr. Alexander Linke</w:t>
            </w:r>
          </w:p>
        </w:tc>
        <w:tc>
          <w:tcPr>
            <w:tcW w:w="0" w:type="auto"/>
          </w:tcPr>
          <w:p w:rsidR="00000000" w:rsidRDefault="00574B76"/>
        </w:tc>
      </w:tr>
      <w:tr w:rsidR="00F666FF" w:rsidTr="00574B76">
        <w:tc>
          <w:tcPr>
            <w:tcW w:w="0" w:type="auto"/>
          </w:tcPr>
          <w:p w:rsidR="00F666FF" w:rsidRDefault="00574B76">
            <w:r>
              <w:t>Werk</w:t>
            </w:r>
          </w:p>
        </w:tc>
        <w:tc>
          <w:tcPr>
            <w:tcW w:w="0" w:type="auto"/>
          </w:tcPr>
          <w:p w:rsidR="00F666FF" w:rsidRDefault="00574B76">
            <w:r>
              <w:rPr>
                <w:rStyle w:val="SAPUserEntry"/>
              </w:rPr>
              <w:t>1010</w:t>
            </w:r>
          </w:p>
        </w:tc>
        <w:tc>
          <w:tcPr>
            <w:tcW w:w="0" w:type="auto"/>
          </w:tcPr>
          <w:p w:rsidR="00F666FF" w:rsidRDefault="00574B76">
            <w:r>
              <w:rPr>
                <w:rStyle w:val="SAPUserEntry"/>
              </w:rPr>
              <w:t>Plant 1 DE</w:t>
            </w:r>
          </w:p>
        </w:tc>
        <w:tc>
          <w:tcPr>
            <w:tcW w:w="0" w:type="auto"/>
          </w:tcPr>
          <w:p w:rsidR="00000000" w:rsidRDefault="00574B76"/>
        </w:tc>
      </w:tr>
      <w:tr w:rsidR="00F666FF" w:rsidTr="00574B76">
        <w:tc>
          <w:tcPr>
            <w:tcW w:w="0" w:type="auto"/>
          </w:tcPr>
          <w:p w:rsidR="00F666FF" w:rsidRDefault="00574B76">
            <w:r>
              <w:t>Lagerort</w:t>
            </w:r>
          </w:p>
        </w:tc>
        <w:tc>
          <w:tcPr>
            <w:tcW w:w="0" w:type="auto"/>
          </w:tcPr>
          <w:p w:rsidR="00F666FF" w:rsidRDefault="00574B76">
            <w:r>
              <w:rPr>
                <w:rStyle w:val="SAPUserEntry"/>
              </w:rPr>
              <w:t>101A</w:t>
            </w:r>
          </w:p>
        </w:tc>
        <w:tc>
          <w:tcPr>
            <w:tcW w:w="0" w:type="auto"/>
          </w:tcPr>
          <w:p w:rsidR="00F666FF" w:rsidRDefault="00574B76">
            <w:r>
              <w:rPr>
                <w:rStyle w:val="SAPUserEntry"/>
              </w:rPr>
              <w:t>Std. storage 1</w:t>
            </w:r>
          </w:p>
        </w:tc>
        <w:tc>
          <w:tcPr>
            <w:tcW w:w="0" w:type="auto"/>
          </w:tcPr>
          <w:p w:rsidR="00000000" w:rsidRDefault="00574B76"/>
        </w:tc>
      </w:tr>
      <w:tr w:rsidR="00F666FF" w:rsidTr="00574B76">
        <w:tc>
          <w:tcPr>
            <w:tcW w:w="0" w:type="auto"/>
          </w:tcPr>
          <w:p w:rsidR="00F666FF" w:rsidRDefault="00574B76">
            <w:r>
              <w:t>Versandstelle</w:t>
            </w:r>
          </w:p>
        </w:tc>
        <w:tc>
          <w:tcPr>
            <w:tcW w:w="0" w:type="auto"/>
          </w:tcPr>
          <w:p w:rsidR="00F666FF" w:rsidRDefault="00574B76">
            <w:r>
              <w:rPr>
                <w:rStyle w:val="SAPUserEntry"/>
              </w:rPr>
              <w:t>1010</w:t>
            </w:r>
          </w:p>
        </w:tc>
        <w:tc>
          <w:tcPr>
            <w:tcW w:w="0" w:type="auto"/>
          </w:tcPr>
          <w:p w:rsidR="00F666FF" w:rsidRDefault="00574B76">
            <w:r>
              <w:rPr>
                <w:rStyle w:val="SAPUserEntry"/>
              </w:rPr>
              <w:t>Shipping Point 1010</w:t>
            </w:r>
          </w:p>
        </w:tc>
        <w:tc>
          <w:tcPr>
            <w:tcW w:w="0" w:type="auto"/>
          </w:tcPr>
          <w:p w:rsidR="00000000" w:rsidRDefault="00574B76"/>
        </w:tc>
      </w:tr>
      <w:tr w:rsidR="00F666FF" w:rsidTr="00574B76">
        <w:tc>
          <w:tcPr>
            <w:tcW w:w="0" w:type="auto"/>
          </w:tcPr>
          <w:p w:rsidR="00F666FF" w:rsidRDefault="00574B76">
            <w:r>
              <w:t>Verkaufsorganisation</w:t>
            </w:r>
          </w:p>
        </w:tc>
        <w:tc>
          <w:tcPr>
            <w:tcW w:w="0" w:type="auto"/>
          </w:tcPr>
          <w:p w:rsidR="00F666FF" w:rsidRDefault="00574B76">
            <w:r>
              <w:rPr>
                <w:rStyle w:val="SAPUserEntry"/>
              </w:rPr>
              <w:t>1010</w:t>
            </w:r>
          </w:p>
        </w:tc>
        <w:tc>
          <w:tcPr>
            <w:tcW w:w="0" w:type="auto"/>
          </w:tcPr>
          <w:p w:rsidR="00F666FF" w:rsidRDefault="00574B76">
            <w:r>
              <w:rPr>
                <w:rStyle w:val="SAPUserEntry"/>
              </w:rPr>
              <w:t>Dom. Sales Org</w:t>
            </w:r>
          </w:p>
        </w:tc>
        <w:tc>
          <w:tcPr>
            <w:tcW w:w="0" w:type="auto"/>
          </w:tcPr>
          <w:p w:rsidR="00000000" w:rsidRDefault="00574B76"/>
        </w:tc>
      </w:tr>
      <w:tr w:rsidR="00F666FF" w:rsidTr="00574B76">
        <w:tc>
          <w:tcPr>
            <w:tcW w:w="0" w:type="auto"/>
          </w:tcPr>
          <w:p w:rsidR="00F666FF" w:rsidRDefault="00574B76">
            <w:r>
              <w:t>Vertriebsweg</w:t>
            </w:r>
          </w:p>
        </w:tc>
        <w:tc>
          <w:tcPr>
            <w:tcW w:w="0" w:type="auto"/>
          </w:tcPr>
          <w:p w:rsidR="00F666FF" w:rsidRDefault="00574B76">
            <w:r>
              <w:rPr>
                <w:rStyle w:val="SAPUserEntry"/>
              </w:rPr>
              <w:t>10</w:t>
            </w:r>
          </w:p>
        </w:tc>
        <w:tc>
          <w:tcPr>
            <w:tcW w:w="0" w:type="auto"/>
          </w:tcPr>
          <w:p w:rsidR="00F666FF" w:rsidRDefault="00574B76">
            <w:r>
              <w:rPr>
                <w:rStyle w:val="SAPUserEntry"/>
              </w:rPr>
              <w:t>Direct Sales</w:t>
            </w:r>
          </w:p>
        </w:tc>
        <w:tc>
          <w:tcPr>
            <w:tcW w:w="0" w:type="auto"/>
          </w:tcPr>
          <w:p w:rsidR="00000000" w:rsidRDefault="00574B76"/>
        </w:tc>
      </w:tr>
      <w:tr w:rsidR="00F666FF" w:rsidTr="00574B76">
        <w:tc>
          <w:tcPr>
            <w:tcW w:w="0" w:type="auto"/>
          </w:tcPr>
          <w:p w:rsidR="00F666FF" w:rsidRDefault="00574B76">
            <w:r>
              <w:t>Sparte</w:t>
            </w:r>
          </w:p>
        </w:tc>
        <w:tc>
          <w:tcPr>
            <w:tcW w:w="0" w:type="auto"/>
          </w:tcPr>
          <w:p w:rsidR="00F666FF" w:rsidRDefault="00574B76">
            <w:r>
              <w:rPr>
                <w:rStyle w:val="SAPUserEntry"/>
              </w:rPr>
              <w:t>00</w:t>
            </w:r>
          </w:p>
        </w:tc>
        <w:tc>
          <w:tcPr>
            <w:tcW w:w="0" w:type="auto"/>
          </w:tcPr>
          <w:p w:rsidR="00F666FF" w:rsidRDefault="00574B76">
            <w:r>
              <w:rPr>
                <w:rStyle w:val="SAPUserEntry"/>
              </w:rPr>
              <w:t>Product Division 00</w:t>
            </w:r>
          </w:p>
        </w:tc>
        <w:tc>
          <w:tcPr>
            <w:tcW w:w="0" w:type="auto"/>
          </w:tcPr>
          <w:p w:rsidR="00000000" w:rsidRDefault="00574B76"/>
        </w:tc>
      </w:tr>
    </w:tbl>
    <w:p w:rsidR="00F666FF" w:rsidRDefault="00574B76">
      <w:r>
        <w:t xml:space="preserve">Allgemeine Informationen zum Anlegen von Stammdatenobjekten finden Sie in folgenden </w:t>
      </w:r>
      <w:hyperlink r:id="rId9" w:history="1">
        <w:r>
          <w:rPr>
            <w:rStyle w:val="underline"/>
          </w:rPr>
          <w:t>Stammdatenskripte (MDS)</w:t>
        </w:r>
      </w:hyperlink>
      <w:r>
        <w:t>:</w:t>
      </w:r>
    </w:p>
    <w:p w:rsidR="00F666FF" w:rsidRDefault="00574B76">
      <w:r>
        <w:rPr>
          <w:rStyle w:val="SAPEmphasis"/>
        </w:rPr>
        <w:t>Tabelle 1: Verweis auf Stammdatenskript</w:t>
      </w:r>
    </w:p>
    <w:tbl>
      <w:tblPr>
        <w:tblStyle w:val="SAPStandardTable"/>
        <w:tblW w:w="0" w:type="auto"/>
        <w:tblLook w:val="0620" w:firstRow="1" w:lastRow="0" w:firstColumn="0" w:lastColumn="0" w:noHBand="1" w:noVBand="1"/>
      </w:tblPr>
      <w:tblGrid>
        <w:gridCol w:w="630"/>
        <w:gridCol w:w="4632"/>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MDS</w:t>
            </w:r>
          </w:p>
        </w:tc>
        <w:tc>
          <w:tcPr>
            <w:tcW w:w="0" w:type="auto"/>
          </w:tcPr>
          <w:p w:rsidR="00F666FF" w:rsidRDefault="00574B76">
            <w:pPr>
              <w:pStyle w:val="SAPTableHeader"/>
            </w:pPr>
            <w:r>
              <w:rPr>
                <w:rStyle w:val="SAPEmphasis"/>
              </w:rPr>
              <w:t>Beschreibung</w:t>
            </w:r>
          </w:p>
        </w:tc>
      </w:tr>
      <w:tr w:rsidR="00F666FF" w:rsidTr="00574B76">
        <w:tc>
          <w:tcPr>
            <w:tcW w:w="0" w:type="auto"/>
          </w:tcPr>
          <w:p w:rsidR="00F666FF" w:rsidRDefault="00574B76">
            <w:r>
              <w:t>BNF</w:t>
            </w:r>
          </w:p>
        </w:tc>
        <w:tc>
          <w:tcPr>
            <w:tcW w:w="0" w:type="auto"/>
          </w:tcPr>
          <w:p w:rsidR="00F666FF" w:rsidRDefault="00574B76">
            <w:r>
              <w:t>Produktstamm vom Typ "Handelsware" anlegen</w:t>
            </w:r>
          </w:p>
        </w:tc>
      </w:tr>
      <w:tr w:rsidR="00F666FF" w:rsidTr="00574B76">
        <w:tc>
          <w:tcPr>
            <w:tcW w:w="0" w:type="auto"/>
          </w:tcPr>
          <w:p w:rsidR="00F666FF" w:rsidRDefault="00574B76">
            <w:r>
              <w:t>BND</w:t>
            </w:r>
          </w:p>
        </w:tc>
        <w:tc>
          <w:tcPr>
            <w:tcW w:w="0" w:type="auto"/>
          </w:tcPr>
          <w:p w:rsidR="00F666FF" w:rsidRDefault="00574B76">
            <w:r>
              <w:t>Kundenstamm anlegen</w:t>
            </w:r>
          </w:p>
        </w:tc>
      </w:tr>
      <w:tr w:rsidR="00F666FF" w:rsidTr="00574B76">
        <w:tc>
          <w:tcPr>
            <w:tcW w:w="0" w:type="auto"/>
          </w:tcPr>
          <w:p w:rsidR="00F666FF" w:rsidRDefault="00574B76">
            <w:r>
              <w:t>31X</w:t>
            </w:r>
          </w:p>
        </w:tc>
        <w:tc>
          <w:tcPr>
            <w:tcW w:w="0" w:type="auto"/>
          </w:tcPr>
          <w:p w:rsidR="00F666FF" w:rsidRDefault="00574B76">
            <w:r>
              <w:t>Produktstamm vom Typ "Services" anlegen</w:t>
            </w:r>
          </w:p>
        </w:tc>
      </w:tr>
      <w:tr w:rsidR="00F666FF" w:rsidTr="00574B76">
        <w:tc>
          <w:tcPr>
            <w:tcW w:w="0" w:type="auto"/>
          </w:tcPr>
          <w:p w:rsidR="00F666FF" w:rsidRDefault="00574B76">
            <w:r>
              <w:t>31Y</w:t>
            </w:r>
          </w:p>
        </w:tc>
        <w:tc>
          <w:tcPr>
            <w:tcW w:w="0" w:type="auto"/>
          </w:tcPr>
          <w:p w:rsidR="00F666FF" w:rsidRDefault="00574B76">
            <w:r>
              <w:t>Produktstamm vom Typ "Nichtlagermaterial" anlegen</w:t>
            </w:r>
          </w:p>
        </w:tc>
      </w:tr>
    </w:tbl>
    <w:p w:rsidR="00F666FF" w:rsidRDefault="00574B76">
      <w:pPr>
        <w:pStyle w:val="Heading2"/>
      </w:pPr>
      <w:bookmarkStart w:id="12" w:name="unique_5"/>
      <w:bookmarkStart w:id="13" w:name="_Toc52224185"/>
      <w:r>
        <w:t>Vorbereitende Schritte</w:t>
      </w:r>
      <w:bookmarkEnd w:id="12"/>
      <w:bookmarkEnd w:id="13"/>
    </w:p>
    <w:p w:rsidR="00F666FF" w:rsidRDefault="00574B76">
      <w:pPr>
        <w:pStyle w:val="Heading3"/>
      </w:pPr>
      <w:bookmarkStart w:id="14" w:name="unique_6"/>
      <w:bookmarkStart w:id="15" w:name="_Toc52224186"/>
      <w:r>
        <w:t>Zuständigen Mitarbeiter für Kunden pflegen</w:t>
      </w:r>
      <w:bookmarkEnd w:id="14"/>
      <w:bookmarkEnd w:id="15"/>
    </w:p>
    <w:p w:rsidR="00F666FF" w:rsidRDefault="00574B76">
      <w:pPr>
        <w:pStyle w:val="SAPKeyblockTitle"/>
      </w:pPr>
      <w:r>
        <w:t>Einsatzmöglichkeiten</w:t>
      </w:r>
    </w:p>
    <w:p w:rsidR="00574B76" w:rsidRDefault="00574B76">
      <w:r>
        <w:t xml:space="preserve">Um automatisch einen Vertriebsbeauftragten </w:t>
      </w:r>
      <w:r>
        <w:t>in der Vorgangsart für Presales festzulegen, muss der Testmitarbeiter als zuständiger Mitarbeiter für den Kunden gepflegt werden.</w:t>
      </w:r>
    </w:p>
    <w:p w:rsidR="00F666FF" w:rsidRDefault="00F666FF"/>
    <w:tbl>
      <w:tblPr>
        <w:tblStyle w:val="SAPStandardTable"/>
        <w:tblW w:w="0" w:type="auto"/>
        <w:tblLook w:val="0620" w:firstRow="1" w:lastRow="0" w:firstColumn="0" w:lastColumn="0" w:noHBand="1" w:noVBand="1"/>
      </w:tblPr>
      <w:tblGrid>
        <w:gridCol w:w="1580"/>
        <w:gridCol w:w="2485"/>
        <w:gridCol w:w="5831"/>
        <w:gridCol w:w="3247"/>
        <w:gridCol w:w="1028"/>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Anweisungen</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 xml:space="preserve">Öffnen Sie den SAP </w:t>
            </w:r>
            <w:r>
              <w:t>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App aufrufen</w:t>
            </w:r>
          </w:p>
        </w:tc>
        <w:tc>
          <w:tcPr>
            <w:tcW w:w="0" w:type="auto"/>
          </w:tcPr>
          <w:p w:rsidR="00F666FF" w:rsidRDefault="00574B76">
            <w:r>
              <w:t xml:space="preserve">Öffnen Sie </w:t>
            </w:r>
            <w:r>
              <w:rPr>
                <w:rStyle w:val="SAPScreenElement"/>
              </w:rPr>
              <w:t>Accounts suchen (Unternehmens- oder Privat-Accounts)</w:t>
            </w:r>
            <w:r>
              <w:t>.</w:t>
            </w:r>
          </w:p>
        </w:tc>
        <w:tc>
          <w:tcPr>
            <w:tcW w:w="0" w:type="auto"/>
          </w:tcPr>
          <w:p w:rsidR="00F666FF" w:rsidRDefault="00574B76">
            <w:r>
              <w:t xml:space="preserve">Das Bild </w:t>
            </w:r>
            <w:r>
              <w:rPr>
                <w:rStyle w:val="SAPScreenElement"/>
              </w:rPr>
              <w:t xml:space="preserve">Suchen: </w:t>
            </w:r>
            <w:r>
              <w:t xml:space="preserve">Die </w:t>
            </w:r>
            <w:r>
              <w:rPr>
                <w:rStyle w:val="SAPScreenElement"/>
              </w:rPr>
              <w:t>Accounts</w:t>
            </w:r>
            <w:r>
              <w:t xml:space="preserve"> werden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Account suchen</w:t>
            </w:r>
          </w:p>
        </w:tc>
        <w:tc>
          <w:tcPr>
            <w:tcW w:w="0" w:type="auto"/>
          </w:tcPr>
          <w:p w:rsidR="00F666FF" w:rsidRDefault="00574B76">
            <w:r>
              <w:t xml:space="preserve">Geben Sie </w:t>
            </w:r>
            <w:r>
              <w:t xml:space="preserve">den Kunden </w:t>
            </w:r>
            <w:r>
              <w:rPr>
                <w:rStyle w:val="SAPUserEntry"/>
              </w:rPr>
              <w:t>10100001</w:t>
            </w:r>
            <w:r>
              <w:t xml:space="preserve"> im Feld </w:t>
            </w:r>
            <w:r>
              <w:rPr>
                <w:rStyle w:val="SAPScreenElement"/>
              </w:rPr>
              <w:t>Kunden-ID</w:t>
            </w:r>
            <w:r>
              <w:t xml:space="preserve"> ein, und wählen Sie </w:t>
            </w:r>
            <w:r>
              <w:rPr>
                <w:rStyle w:val="SAPScreenElement"/>
              </w:rPr>
              <w:t>Suchen</w:t>
            </w:r>
            <w:r>
              <w:t>.</w:t>
            </w:r>
          </w:p>
        </w:tc>
        <w:tc>
          <w:tcPr>
            <w:tcW w:w="0" w:type="auto"/>
          </w:tcPr>
          <w:p w:rsidR="00F666FF" w:rsidRDefault="00574B76">
            <w:r>
              <w:t>Das Bild "Unternehmenskunde" öffnet sich.</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Verantwortlichen Mitarbeiter bearbeiten</w:t>
            </w:r>
          </w:p>
        </w:tc>
        <w:tc>
          <w:tcPr>
            <w:tcW w:w="0" w:type="auto"/>
          </w:tcPr>
          <w:p w:rsidR="00F666FF" w:rsidRDefault="00574B76">
            <w:r>
              <w:t xml:space="preserve">Wählen Sie "Bearbeiten", und geben Sie im Bereich </w:t>
            </w:r>
            <w:r>
              <w:rPr>
                <w:rStyle w:val="SAPScreenElement"/>
              </w:rPr>
              <w:t>Zuständiger Mitarbeiter</w:t>
            </w:r>
            <w:r>
              <w:t xml:space="preserve"> als </w:t>
            </w:r>
            <w:r>
              <w:rPr>
                <w:rStyle w:val="SAPScreenElement"/>
              </w:rPr>
              <w:t>Mitarbeiter</w:t>
            </w:r>
            <w:r>
              <w:t xml:space="preserve"> Ihren Testmitarbeiter ein.</w:t>
            </w:r>
          </w:p>
        </w:tc>
        <w:tc>
          <w:tcPr>
            <w:tcW w:w="0" w:type="auto"/>
          </w:tcPr>
          <w:p w:rsidR="00F666FF" w:rsidRDefault="00574B76">
            <w:r>
              <w:t xml:space="preserve">Die </w:t>
            </w:r>
            <w:r>
              <w:rPr>
                <w:rStyle w:val="SAPScreenElement"/>
              </w:rPr>
              <w:t>Mitarbeiter-ID</w:t>
            </w:r>
            <w:r>
              <w:t xml:space="preserve"> wird automatisch angezeigt.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 xml:space="preserve">Folgende Meldung wird angezeigt: </w:t>
            </w:r>
            <w:r>
              <w:rPr>
                <w:rStyle w:val="SAPScreenElement"/>
              </w:rPr>
              <w:t>Daten wurden gesichert</w:t>
            </w:r>
            <w:r>
              <w:t>.</w:t>
            </w:r>
          </w:p>
        </w:tc>
        <w:tc>
          <w:tcPr>
            <w:tcW w:w="0" w:type="auto"/>
          </w:tcPr>
          <w:p w:rsidR="00000000" w:rsidRDefault="00574B76"/>
        </w:tc>
      </w:tr>
    </w:tbl>
    <w:p w:rsidR="00F666FF" w:rsidRDefault="00F666FF"/>
    <w:p w:rsidR="00F666FF" w:rsidRDefault="00574B76">
      <w:pPr>
        <w:pStyle w:val="Heading1"/>
      </w:pPr>
      <w:bookmarkStart w:id="16" w:name="unique_7"/>
      <w:bookmarkStart w:id="17" w:name="_Toc52224187"/>
      <w:r>
        <w:t>Übersichtstabelle</w:t>
      </w:r>
      <w:bookmarkEnd w:id="16"/>
      <w:bookmarkEnd w:id="17"/>
    </w:p>
    <w:p w:rsidR="00F666FF" w:rsidRDefault="00574B76">
      <w:r>
        <w:t xml:space="preserve">Dieser Umfangsbestandteil umfasst die </w:t>
      </w:r>
      <w:r>
        <w:t>verschiedenen Prozessschritte, die in der folgenden Tabelle aufgeführt sind:</w:t>
      </w:r>
    </w:p>
    <w:p w:rsidR="00F666FF" w:rsidRDefault="00574B76">
      <w:r>
        <w:rPr>
          <w:rStyle w:val="SAPEmphasis"/>
        </w:rPr>
        <w:t xml:space="preserve">Hinweis </w:t>
      </w:r>
      <w:r>
        <w:t>Wenn Ihr Systemadministrator Bereiche und Seiten auf dem SAP Fiori Launchpad aktiviert hat, enthält die Startseite nur die wesentlichen Apps, mit denen die typischen Aufga</w:t>
      </w:r>
      <w:r>
        <w:t>ben einer Benutzerrolle ausgeführt werden können.</w:t>
      </w:r>
    </w:p>
    <w:p w:rsidR="00F666FF" w:rsidRDefault="00574B76">
      <w:r>
        <w:t>Alle anderen Apps, die nicht auf der Startseite enthalten sind, finden Sie über die Suchleiste.</w:t>
      </w:r>
    </w:p>
    <w:p w:rsidR="00F666FF" w:rsidRDefault="00574B76">
      <w:r>
        <w:t>Wenn Sie die Startseite personalisieren und versteckte Apps hinzufügen möchten, wechseln Sie in Ihre Benutzerp</w:t>
      </w:r>
      <w:r>
        <w:t xml:space="preserve">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590"/>
        <w:gridCol w:w="2245"/>
        <w:gridCol w:w="2053"/>
        <w:gridCol w:w="6283"/>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Prozessschritt</w:t>
            </w:r>
          </w:p>
        </w:tc>
        <w:tc>
          <w:tcPr>
            <w:tcW w:w="0" w:type="auto"/>
          </w:tcPr>
          <w:p w:rsidR="00F666FF" w:rsidRDefault="00574B76">
            <w:pPr>
              <w:pStyle w:val="SAPTableHeader"/>
            </w:pPr>
            <w:r>
              <w:rPr>
                <w:rStyle w:val="SAPEmphasis"/>
              </w:rPr>
              <w:t>Benutzerrolle</w:t>
            </w:r>
          </w:p>
        </w:tc>
        <w:tc>
          <w:tcPr>
            <w:tcW w:w="0" w:type="auto"/>
          </w:tcPr>
          <w:p w:rsidR="00F666FF" w:rsidRDefault="00574B76">
            <w:pPr>
              <w:pStyle w:val="SAPTableHeader"/>
            </w:pPr>
            <w:r>
              <w:rPr>
                <w:rStyle w:val="SAPEmphasis"/>
              </w:rPr>
              <w:t>Transaktion/App-Name</w:t>
            </w:r>
          </w:p>
        </w:tc>
        <w:tc>
          <w:tcPr>
            <w:tcW w:w="0" w:type="auto"/>
          </w:tcPr>
          <w:p w:rsidR="00F666FF" w:rsidRDefault="00574B76">
            <w:pPr>
              <w:pStyle w:val="SAPTableHeader"/>
            </w:pPr>
            <w:r>
              <w:rPr>
                <w:rStyle w:val="SAPEmphasis"/>
              </w:rPr>
              <w:t>Erwartete Ergebnisse</w:t>
            </w:r>
          </w:p>
        </w:tc>
      </w:tr>
      <w:tr w:rsidR="00F666FF" w:rsidTr="00574B76">
        <w:tc>
          <w:tcPr>
            <w:tcW w:w="0" w:type="auto"/>
          </w:tcPr>
          <w:p w:rsidR="00F666FF" w:rsidRDefault="00574B76">
            <w:hyperlink r:id="rId10" w:history="1">
              <w:r>
                <w:t>Aufgabe für einen Account anlegen</w:t>
              </w:r>
            </w:hyperlink>
            <w:r>
              <w:t xml:space="preserve">  [Seite ] </w:t>
            </w:r>
            <w:r>
              <w:fldChar w:fldCharType="begin"/>
            </w:r>
            <w:r>
              <w:instrText xml:space="preserve"> PAGEREF unique_8 </w:instrText>
            </w:r>
            <w:r>
              <w:fldChar w:fldCharType="separate"/>
            </w:r>
            <w:r>
              <w:rPr>
                <w:noProof/>
              </w:rPr>
              <w:t>10</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Aufgabe</w:t>
            </w:r>
            <w:r>
              <w:rPr>
                <w:rStyle w:val="SAPScreenElement"/>
              </w:rPr>
              <w:t xml:space="preserve"> anlegen</w:t>
            </w:r>
          </w:p>
        </w:tc>
        <w:tc>
          <w:tcPr>
            <w:tcW w:w="0" w:type="auto"/>
          </w:tcPr>
          <w:p w:rsidR="00F666FF" w:rsidRDefault="00574B76">
            <w:r>
              <w:t>Die Aufgabe wurde fehlerfrei angelegt.</w:t>
            </w:r>
          </w:p>
        </w:tc>
      </w:tr>
      <w:tr w:rsidR="00F666FF" w:rsidTr="00574B76">
        <w:tc>
          <w:tcPr>
            <w:tcW w:w="0" w:type="auto"/>
          </w:tcPr>
          <w:p w:rsidR="00F666FF" w:rsidRDefault="00574B76">
            <w:hyperlink r:id="rId11" w:history="1">
              <w:r>
                <w:t>Lead manuell anlegen</w:t>
              </w:r>
            </w:hyperlink>
            <w:r>
              <w:t xml:space="preserve"> </w:t>
            </w:r>
            <w:r>
              <w:t xml:space="preserve"> [Seite ] </w:t>
            </w:r>
            <w:r>
              <w:fldChar w:fldCharType="begin"/>
            </w:r>
            <w:r>
              <w:instrText xml:space="preserve"> PAGEREF unique_9 </w:instrText>
            </w:r>
            <w:r>
              <w:fldChar w:fldCharType="separate"/>
            </w:r>
            <w:r>
              <w:rPr>
                <w:noProof/>
              </w:rPr>
              <w:t>11</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Lead anlegen</w:t>
            </w:r>
          </w:p>
        </w:tc>
        <w:tc>
          <w:tcPr>
            <w:tcW w:w="0" w:type="auto"/>
          </w:tcPr>
          <w:p w:rsidR="00F666FF" w:rsidRDefault="00574B76">
            <w:r>
              <w:t>Der Lead wurde fehlerfrei angelegt.</w:t>
            </w:r>
          </w:p>
        </w:tc>
      </w:tr>
      <w:tr w:rsidR="00F666FF" w:rsidTr="00574B76">
        <w:tc>
          <w:tcPr>
            <w:tcW w:w="0" w:type="auto"/>
          </w:tcPr>
          <w:p w:rsidR="00F666FF" w:rsidRDefault="00574B76">
            <w:hyperlink r:id="rId12" w:history="1">
              <w:r>
                <w:t>Regelbasierte Lead-Verteilung</w:t>
              </w:r>
            </w:hyperlink>
            <w:r>
              <w:t xml:space="preserve">  [Seite ] </w:t>
            </w:r>
            <w:r>
              <w:fldChar w:fldCharType="begin"/>
            </w:r>
            <w:r>
              <w:instrText xml:space="preserve"> PAGEREF unique_10 </w:instrText>
            </w:r>
            <w:r>
              <w:fldChar w:fldCharType="separate"/>
            </w:r>
            <w:r>
              <w:rPr>
                <w:noProof/>
              </w:rPr>
              <w:t>13</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Leads suchen</w:t>
            </w:r>
          </w:p>
        </w:tc>
        <w:tc>
          <w:tcPr>
            <w:tcW w:w="0" w:type="auto"/>
          </w:tcPr>
          <w:p w:rsidR="00F666FF" w:rsidRDefault="00574B76">
            <w:r>
              <w:t xml:space="preserve">Der zuständige Mitarbeiter und der </w:t>
            </w:r>
            <w:r>
              <w:rPr>
                <w:rStyle w:val="SAPScreenElement"/>
              </w:rPr>
              <w:t>Status</w:t>
            </w:r>
            <w:r>
              <w:t xml:space="preserve"> können gemäß dem definierten Regelwerk geändert werden.</w:t>
            </w:r>
          </w:p>
        </w:tc>
      </w:tr>
      <w:tr w:rsidR="00F666FF" w:rsidTr="00574B76">
        <w:tc>
          <w:tcPr>
            <w:tcW w:w="0" w:type="auto"/>
          </w:tcPr>
          <w:p w:rsidR="00F666FF" w:rsidRDefault="00574B76">
            <w:hyperlink r:id="rId13" w:history="1">
              <w:r>
                <w:t>Lead qualifizieren</w:t>
              </w:r>
            </w:hyperlink>
            <w:r>
              <w:t xml:space="preserve"> </w:t>
            </w:r>
            <w:r>
              <w:t xml:space="preserve"> [Seite ] </w:t>
            </w:r>
            <w:r>
              <w:fldChar w:fldCharType="begin"/>
            </w:r>
            <w:r>
              <w:instrText xml:space="preserve"> PAGEREF unique_11 </w:instrText>
            </w:r>
            <w:r>
              <w:fldChar w:fldCharType="separate"/>
            </w:r>
            <w:r>
              <w:rPr>
                <w:noProof/>
              </w:rPr>
              <w:t>14</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Leads suchen</w:t>
            </w:r>
          </w:p>
        </w:tc>
        <w:tc>
          <w:tcPr>
            <w:tcW w:w="0" w:type="auto"/>
          </w:tcPr>
          <w:p w:rsidR="00F666FF" w:rsidRDefault="00574B76">
            <w:r>
              <w:t>Die Qualifizierung wird entsprechend der beantworteten Umfrage geändert.</w:t>
            </w:r>
          </w:p>
        </w:tc>
      </w:tr>
      <w:tr w:rsidR="00F666FF" w:rsidTr="00574B76">
        <w:tc>
          <w:tcPr>
            <w:tcW w:w="0" w:type="auto"/>
          </w:tcPr>
          <w:p w:rsidR="00F666FF" w:rsidRDefault="00574B76">
            <w:hyperlink r:id="rId14" w:history="1">
              <w:r>
                <w:t>Opportunity anlegen</w:t>
              </w:r>
            </w:hyperlink>
            <w:r>
              <w:t xml:space="preserve">  [Seite ] </w:t>
            </w:r>
            <w:r>
              <w:fldChar w:fldCharType="begin"/>
            </w:r>
            <w:r>
              <w:instrText xml:space="preserve"> PAGEREF unique_12 </w:instrText>
            </w:r>
            <w:r>
              <w:fldChar w:fldCharType="separate"/>
            </w:r>
            <w:r>
              <w:rPr>
                <w:noProof/>
              </w:rPr>
              <w:t>16</w:t>
            </w:r>
            <w:r>
              <w:fldChar w:fldCharType="end"/>
            </w:r>
          </w:p>
        </w:tc>
        <w:tc>
          <w:tcPr>
            <w:tcW w:w="0" w:type="auto"/>
          </w:tcPr>
          <w:p w:rsidR="00F666FF" w:rsidRDefault="00574B76">
            <w:r>
              <w:t>Vertriebsleiter (Kun</w:t>
            </w:r>
            <w:r>
              <w:t>denmanagement)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hyperlink r:id="rId15" w:history="1">
              <w:r>
                <w:t>Automatisches Anlegen einer Opportunity aus einem Lead</w:t>
              </w:r>
            </w:hyperlink>
            <w:r>
              <w:t xml:space="preserve"> </w:t>
            </w:r>
            <w:r>
              <w:t xml:space="preserve"> [Seite ] </w:t>
            </w:r>
            <w:r>
              <w:fldChar w:fldCharType="begin"/>
            </w:r>
            <w:r>
              <w:instrText xml:space="preserve"> PAGEREF unique_13 </w:instrText>
            </w:r>
            <w:r>
              <w:fldChar w:fldCharType="separate"/>
            </w:r>
            <w:r>
              <w:rPr>
                <w:noProof/>
              </w:rPr>
              <w:t>16</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Meine Inbox</w:t>
            </w:r>
          </w:p>
        </w:tc>
        <w:tc>
          <w:tcPr>
            <w:tcW w:w="0" w:type="auto"/>
          </w:tcPr>
          <w:p w:rsidR="00F666FF" w:rsidRDefault="00574B76">
            <w:r>
              <w:t>Basierend auf dem Workflow zum automatischen Anlegen einer Opportunity wird eine Entscheidung getroffen.</w:t>
            </w:r>
          </w:p>
        </w:tc>
      </w:tr>
      <w:tr w:rsidR="00F666FF" w:rsidTr="00574B76">
        <w:tc>
          <w:tcPr>
            <w:tcW w:w="0" w:type="auto"/>
          </w:tcPr>
          <w:p w:rsidR="00F666FF" w:rsidRDefault="00574B76">
            <w:hyperlink r:id="rId16" w:history="1">
              <w:r>
                <w:t>Folge-Opportunity aus einer Aktivität manu</w:t>
              </w:r>
              <w:r>
                <w:t>ell anlegen</w:t>
              </w:r>
            </w:hyperlink>
            <w:r>
              <w:t xml:space="preserve">  [Seite ] </w:t>
            </w:r>
            <w:r>
              <w:fldChar w:fldCharType="begin"/>
            </w:r>
            <w:r>
              <w:instrText xml:space="preserve"> PAGEREF unique_14 </w:instrText>
            </w:r>
            <w:r>
              <w:fldChar w:fldCharType="separate"/>
            </w:r>
            <w:r>
              <w:rPr>
                <w:noProof/>
              </w:rPr>
              <w:t>18</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Aktivitäten suchen</w:t>
            </w:r>
          </w:p>
        </w:tc>
        <w:tc>
          <w:tcPr>
            <w:tcW w:w="0" w:type="auto"/>
          </w:tcPr>
          <w:p w:rsidR="00F666FF" w:rsidRDefault="00574B76">
            <w:r>
              <w:t>Die Opportunity wird aus der Aktivität per Folgevorgang angelegt.</w:t>
            </w:r>
          </w:p>
        </w:tc>
      </w:tr>
      <w:tr w:rsidR="00F666FF" w:rsidTr="00574B76">
        <w:tc>
          <w:tcPr>
            <w:tcW w:w="0" w:type="auto"/>
          </w:tcPr>
          <w:p w:rsidR="00F666FF" w:rsidRDefault="00574B76">
            <w:hyperlink r:id="rId17" w:history="1">
              <w:r>
                <w:t>Folge-Opportunity aus einem Lead manuell anlegen</w:t>
              </w:r>
            </w:hyperlink>
            <w:r>
              <w:t xml:space="preserve">  [Seite ] </w:t>
            </w:r>
            <w:r>
              <w:fldChar w:fldCharType="begin"/>
            </w:r>
            <w:r>
              <w:instrText xml:space="preserve"> </w:instrText>
            </w:r>
            <w:r>
              <w:instrText xml:space="preserve">PAGEREF unique_15 </w:instrText>
            </w:r>
            <w:r>
              <w:fldChar w:fldCharType="separate"/>
            </w:r>
            <w:r>
              <w:rPr>
                <w:noProof/>
              </w:rPr>
              <w:t>19</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Leads suchen</w:t>
            </w:r>
          </w:p>
        </w:tc>
        <w:tc>
          <w:tcPr>
            <w:tcW w:w="0" w:type="auto"/>
          </w:tcPr>
          <w:p w:rsidR="00F666FF" w:rsidRDefault="00574B76">
            <w:r>
              <w:t>Die Opportunity wird aus dem Lead per Folgevorgang angelegt.</w:t>
            </w:r>
          </w:p>
        </w:tc>
      </w:tr>
      <w:tr w:rsidR="00F666FF" w:rsidTr="00574B76">
        <w:tc>
          <w:tcPr>
            <w:tcW w:w="0" w:type="auto"/>
          </w:tcPr>
          <w:p w:rsidR="00F666FF" w:rsidRDefault="00574B76">
            <w:hyperlink r:id="rId18" w:history="1">
              <w:r>
                <w:t>Opportunity qualifizieren</w:t>
              </w:r>
            </w:hyperlink>
            <w:r>
              <w:t xml:space="preserve">  [Seite ] </w:t>
            </w:r>
            <w:r>
              <w:fldChar w:fldCharType="begin"/>
            </w:r>
            <w:r>
              <w:instrText xml:space="preserve"> PAGEREF unique_16 </w:instrText>
            </w:r>
            <w:r>
              <w:fldChar w:fldCharType="separate"/>
            </w:r>
            <w:r>
              <w:rPr>
                <w:noProof/>
              </w:rPr>
              <w:t>21</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Oppo</w:t>
            </w:r>
            <w:r>
              <w:rPr>
                <w:rStyle w:val="SAPScreenElement"/>
              </w:rPr>
              <w:t>rtunitys suchen</w:t>
            </w:r>
          </w:p>
        </w:tc>
        <w:tc>
          <w:tcPr>
            <w:tcW w:w="0" w:type="auto"/>
          </w:tcPr>
          <w:p w:rsidR="00F666FF" w:rsidRDefault="00574B76">
            <w:r>
              <w:t>Die in der zweiten Verkaufsphase gesammelten Informationen wurden erfolgreich erfasst.</w:t>
            </w:r>
          </w:p>
        </w:tc>
      </w:tr>
      <w:tr w:rsidR="00F666FF" w:rsidTr="00574B76">
        <w:tc>
          <w:tcPr>
            <w:tcW w:w="0" w:type="auto"/>
          </w:tcPr>
          <w:p w:rsidR="00F666FF" w:rsidRDefault="00574B76">
            <w:hyperlink r:id="rId19" w:history="1">
              <w:r>
                <w:t>Verkaufsangebot zur Opportunity anlegen</w:t>
              </w:r>
            </w:hyperlink>
            <w:r>
              <w:t xml:space="preserve"> </w:t>
            </w:r>
            <w:r>
              <w:t xml:space="preserve"> [Seite ] </w:t>
            </w:r>
            <w:r>
              <w:fldChar w:fldCharType="begin"/>
            </w:r>
            <w:r>
              <w:instrText xml:space="preserve"> PAGEREF unique_17 </w:instrText>
            </w:r>
            <w:r>
              <w:fldChar w:fldCharType="separate"/>
            </w:r>
            <w:r>
              <w:rPr>
                <w:noProof/>
              </w:rPr>
              <w:t>24</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Opportunitys suchen</w:t>
            </w:r>
          </w:p>
        </w:tc>
        <w:tc>
          <w:tcPr>
            <w:tcW w:w="0" w:type="auto"/>
          </w:tcPr>
          <w:p w:rsidR="00F666FF" w:rsidRDefault="00574B76">
            <w:r>
              <w:t>Die Opportunity wird für ein Angebot vorbereitet, und es wird ein Verkaufsangebot angelegt.</w:t>
            </w:r>
          </w:p>
        </w:tc>
      </w:tr>
      <w:tr w:rsidR="00F666FF" w:rsidTr="00574B76">
        <w:tc>
          <w:tcPr>
            <w:tcW w:w="0" w:type="auto"/>
          </w:tcPr>
          <w:p w:rsidR="00F666FF" w:rsidRDefault="00574B76">
            <w:hyperlink r:id="rId20" w:history="1">
              <w:r>
                <w:t>Opportunity abschließen</w:t>
              </w:r>
            </w:hyperlink>
            <w:r>
              <w:t xml:space="preserve"> </w:t>
            </w:r>
            <w:r>
              <w:t xml:space="preserve"> [Seite ] </w:t>
            </w:r>
            <w:r>
              <w:fldChar w:fldCharType="begin"/>
            </w:r>
            <w:r>
              <w:instrText xml:space="preserve"> PAGEREF unique_18 </w:instrText>
            </w:r>
            <w:r>
              <w:fldChar w:fldCharType="separate"/>
            </w:r>
            <w:r>
              <w:rPr>
                <w:noProof/>
              </w:rPr>
              <w:t>26</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Opportunitys suchen</w:t>
            </w:r>
          </w:p>
        </w:tc>
        <w:tc>
          <w:tcPr>
            <w:tcW w:w="0" w:type="auto"/>
          </w:tcPr>
          <w:p w:rsidR="00F666FF" w:rsidRDefault="00574B76">
            <w:r>
              <w:t>Die Erfolgs-/Misserfolgsanalyse wurde erfolgreich abgeschlossen, und die Opportunity wurde in einen Kundenauftrag umgewandelt.</w:t>
            </w:r>
          </w:p>
        </w:tc>
      </w:tr>
      <w:tr w:rsidR="00F666FF" w:rsidTr="00574B76">
        <w:tc>
          <w:tcPr>
            <w:tcW w:w="0" w:type="auto"/>
          </w:tcPr>
          <w:p w:rsidR="00F666FF" w:rsidRDefault="00574B76">
            <w:hyperlink r:id="rId21" w:history="1">
              <w:r>
                <w:t>Kundenauftra</w:t>
              </w:r>
              <w:r>
                <w:t>g zum Verkaufsangebot anlegen</w:t>
              </w:r>
            </w:hyperlink>
            <w:r>
              <w:t xml:space="preserve">  [Seite ] </w:t>
            </w:r>
            <w:r>
              <w:fldChar w:fldCharType="begin"/>
            </w:r>
            <w:r>
              <w:instrText xml:space="preserve"> PAGEREF unique_19 </w:instrText>
            </w:r>
            <w:r>
              <w:fldChar w:fldCharType="separate"/>
            </w:r>
            <w:r>
              <w:rPr>
                <w:noProof/>
              </w:rPr>
              <w:t>27</w:t>
            </w:r>
            <w:r>
              <w:fldChar w:fldCharType="end"/>
            </w:r>
          </w:p>
        </w:tc>
        <w:tc>
          <w:tcPr>
            <w:tcW w:w="0" w:type="auto"/>
          </w:tcPr>
          <w:p w:rsidR="00F666FF" w:rsidRDefault="00574B76">
            <w:r>
              <w:t>Vertriebsleiter (Kundenmanagement)</w:t>
            </w:r>
          </w:p>
        </w:tc>
        <w:tc>
          <w:tcPr>
            <w:tcW w:w="0" w:type="auto"/>
          </w:tcPr>
          <w:p w:rsidR="00F666FF" w:rsidRDefault="00574B76">
            <w:r>
              <w:rPr>
                <w:rStyle w:val="SAPScreenElement"/>
              </w:rPr>
              <w:t>Verkaufsangebote suchen</w:t>
            </w:r>
          </w:p>
        </w:tc>
        <w:tc>
          <w:tcPr>
            <w:tcW w:w="0" w:type="auto"/>
          </w:tcPr>
          <w:p w:rsidR="00F666FF" w:rsidRDefault="00574B76">
            <w:r>
              <w:t>Aus einem vorhandenen Angebot wird ein Kundenauftrag als Folgeaktion angelegt.</w:t>
            </w:r>
          </w:p>
        </w:tc>
      </w:tr>
    </w:tbl>
    <w:p w:rsidR="00F666FF" w:rsidRDefault="00574B76">
      <w:pPr>
        <w:pStyle w:val="Heading1"/>
      </w:pPr>
      <w:bookmarkStart w:id="18" w:name="unique_20"/>
      <w:bookmarkStart w:id="19" w:name="_Toc52224188"/>
      <w:r>
        <w:t>Testverfahren</w:t>
      </w:r>
      <w:bookmarkEnd w:id="18"/>
      <w:bookmarkEnd w:id="19"/>
    </w:p>
    <w:p w:rsidR="00F666FF" w:rsidRDefault="00574B76">
      <w:pPr>
        <w:pStyle w:val="Heading2"/>
      </w:pPr>
      <w:bookmarkStart w:id="20" w:name="unique_8"/>
      <w:bookmarkStart w:id="21" w:name="_Toc52224189"/>
      <w:r>
        <w:t>Aufgabe für einen Account anlegen</w:t>
      </w:r>
      <w:bookmarkEnd w:id="20"/>
      <w:bookmarkEnd w:id="21"/>
    </w:p>
    <w:p w:rsidR="00F666FF" w:rsidRDefault="00574B76">
      <w:pPr>
        <w:pStyle w:val="SAPKeyblockTitle"/>
      </w:pPr>
      <w:r>
        <w:t>Testve</w:t>
      </w:r>
      <w:r>
        <w:t>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Serviceanbieter, einen Kunden oder einen Serviceanbieter </w:t>
            </w:r>
            <w:r>
              <w:rPr>
                <w:rStyle w:val="SAPUserEntry"/>
              </w:rPr>
              <w:t>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Der Vertriebsmitarbeiter legt eine Aufgabe im Kunden-Account an.</w:t>
      </w:r>
    </w:p>
    <w:p w:rsidR="00F666FF" w:rsidRDefault="00574B76">
      <w:pPr>
        <w:pStyle w:val="SAPKeyblockTitle"/>
      </w:pPr>
      <w:r>
        <w:t>Vorgehensweise</w:t>
      </w:r>
    </w:p>
    <w:p w:rsidR="00F666FF" w:rsidRDefault="00F666FF"/>
    <w:tbl>
      <w:tblPr>
        <w:tblStyle w:val="SAPStandardTable"/>
        <w:tblW w:w="0" w:type="auto"/>
        <w:tblLook w:val="0620" w:firstRow="1" w:lastRow="0" w:firstColumn="0" w:lastColumn="0" w:noHBand="1" w:noVBand="1"/>
      </w:tblPr>
      <w:tblGrid>
        <w:gridCol w:w="1422"/>
        <w:gridCol w:w="1842"/>
        <w:gridCol w:w="7685"/>
        <w:gridCol w:w="2353"/>
        <w:gridCol w:w="869"/>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App aufrufen</w:t>
            </w:r>
          </w:p>
        </w:tc>
        <w:tc>
          <w:tcPr>
            <w:tcW w:w="0" w:type="auto"/>
          </w:tcPr>
          <w:p w:rsidR="00F666FF" w:rsidRDefault="00574B76">
            <w:r>
              <w:t xml:space="preserve">Öffnen Sie </w:t>
            </w:r>
            <w:r>
              <w:rPr>
                <w:rStyle w:val="SAPScreenElement"/>
              </w:rPr>
              <w:t>Aufgabe anlegen</w:t>
            </w:r>
            <w:r>
              <w:t>.</w:t>
            </w:r>
          </w:p>
        </w:tc>
        <w:tc>
          <w:tcPr>
            <w:tcW w:w="0" w:type="auto"/>
          </w:tcPr>
          <w:p w:rsidR="00F666FF" w:rsidRDefault="00574B76">
            <w:r>
              <w:t xml:space="preserve">Die Seite </w:t>
            </w:r>
            <w:r>
              <w:rPr>
                <w:rStyle w:val="SAPScreenElement"/>
              </w:rPr>
              <w:t>Aufgabe</w:t>
            </w:r>
            <w:r>
              <w:t>:</w:t>
            </w:r>
            <w:r>
              <w:rPr>
                <w:rStyle w:val="SAPScreenElement"/>
              </w:rPr>
              <w:t xml:space="preserve"> Neu</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Aktivität anlegen</w:t>
            </w:r>
          </w:p>
        </w:tc>
        <w:tc>
          <w:tcPr>
            <w:tcW w:w="0" w:type="auto"/>
          </w:tcPr>
          <w:p w:rsidR="00F666FF" w:rsidRDefault="00574B76">
            <w:r>
              <w:t xml:space="preserve">Geben Sie im </w:t>
            </w:r>
            <w:r>
              <w:t xml:space="preserve">Zuordnungsblock </w:t>
            </w:r>
            <w:r>
              <w:rPr>
                <w:rStyle w:val="SAPScreenElement"/>
              </w:rPr>
              <w:t>Aufgabe: Details</w:t>
            </w:r>
            <w:r>
              <w:t xml:space="preserve"> folgende Daten ein:</w:t>
            </w:r>
          </w:p>
          <w:p w:rsidR="00F666FF" w:rsidRDefault="00574B76">
            <w:r>
              <w:rPr>
                <w:rStyle w:val="SAPScreenElement"/>
              </w:rPr>
              <w:t xml:space="preserve">Beschreibung: </w:t>
            </w:r>
            <w:r>
              <w:rPr>
                <w:rStyle w:val="SAPUserEntry"/>
              </w:rPr>
              <w:t>Kundenbesuch für Produktpräsentation</w:t>
            </w:r>
          </w:p>
          <w:p w:rsidR="00F666FF" w:rsidRDefault="00574B76">
            <w:r>
              <w:rPr>
                <w:rStyle w:val="SAPScreenElement"/>
              </w:rPr>
              <w:t xml:space="preserve">Startdatum: </w:t>
            </w:r>
            <w:r>
              <w:rPr>
                <w:rStyle w:val="SAPUserEntry"/>
              </w:rPr>
              <w:t>Datum</w:t>
            </w:r>
          </w:p>
          <w:p w:rsidR="00F666FF" w:rsidRDefault="00574B76">
            <w:r>
              <w:rPr>
                <w:rStyle w:val="SAPScreenElement"/>
              </w:rPr>
              <w:t>Fälligkeitsdatum</w:t>
            </w:r>
            <w:r>
              <w:t>:</w:t>
            </w:r>
            <w:r>
              <w:rPr>
                <w:rStyle w:val="SAPScreenElement"/>
              </w:rPr>
              <w:t xml:space="preserve"> </w:t>
            </w:r>
            <w:r>
              <w:rPr>
                <w:rStyle w:val="SAPUserEntry"/>
              </w:rPr>
              <w:t>Datum</w:t>
            </w:r>
          </w:p>
          <w:p w:rsidR="00F666FF" w:rsidRDefault="00574B76">
            <w:r>
              <w:rPr>
                <w:rStyle w:val="SAPScreenElement"/>
              </w:rPr>
              <w:t xml:space="preserve">Wichtigkeit: </w:t>
            </w:r>
            <w:r>
              <w:rPr>
                <w:rStyle w:val="SAPUserEntry"/>
              </w:rPr>
              <w:t>Hoch</w:t>
            </w:r>
          </w:p>
          <w:p w:rsidR="00F666FF" w:rsidRDefault="00574B76">
            <w:r>
              <w:rPr>
                <w:rStyle w:val="SAPScreenElement"/>
              </w:rPr>
              <w:t>Konto:</w:t>
            </w:r>
            <w:r>
              <w:rPr>
                <w:rStyle w:val="SAPUserEntry"/>
              </w:rPr>
              <w:t>10100001</w:t>
            </w:r>
          </w:p>
          <w:p w:rsidR="00F666FF" w:rsidRDefault="00574B76">
            <w:r>
              <w:t xml:space="preserve">Wählen Sie </w:t>
            </w:r>
            <w:r>
              <w:rPr>
                <w:rStyle w:val="SAPMonospace"/>
              </w:rPr>
              <w:t>Enter</w:t>
            </w:r>
            <w:r>
              <w: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Organisationsdaten pflegen</w:t>
            </w:r>
          </w:p>
        </w:tc>
        <w:tc>
          <w:tcPr>
            <w:tcW w:w="0" w:type="auto"/>
          </w:tcPr>
          <w:p w:rsidR="00F666FF" w:rsidRDefault="00574B76">
            <w:r>
              <w:t xml:space="preserve">Geben Sie im Bereich </w:t>
            </w:r>
            <w:r>
              <w:rPr>
                <w:rStyle w:val="SAPScreenElement"/>
              </w:rPr>
              <w:t>Verkau</w:t>
            </w:r>
            <w:r>
              <w:rPr>
                <w:rStyle w:val="SAPScreenElement"/>
              </w:rPr>
              <w:t>f</w:t>
            </w:r>
            <w:r>
              <w:t xml:space="preserve"> des Zuordnungsblocks </w:t>
            </w:r>
            <w:r>
              <w:rPr>
                <w:rStyle w:val="SAPScreenElement"/>
              </w:rPr>
              <w:t>Organisationsdaten</w:t>
            </w:r>
            <w:r>
              <w:t xml:space="preserve"> als </w:t>
            </w:r>
            <w:r>
              <w:rPr>
                <w:rStyle w:val="SAPScreenElement"/>
              </w:rPr>
              <w:t>Verkaufsorganisationseinheit</w:t>
            </w:r>
            <w:r>
              <w:rPr>
                <w:rStyle w:val="SAPUserEntry"/>
              </w:rPr>
              <w:t>1010</w:t>
            </w:r>
            <w:r>
              <w:t xml:space="preserve"> ein, und wählen Sie </w:t>
            </w:r>
            <w:r>
              <w:rPr>
                <w:rStyle w:val="SAPMonospace"/>
              </w:rPr>
              <w:t>Enter</w:t>
            </w:r>
            <w:r>
              <w:t>.</w:t>
            </w:r>
          </w:p>
          <w:p w:rsidR="00F666FF" w:rsidRDefault="00574B76">
            <w:r>
              <w:rPr>
                <w:rStyle w:val="SAPEmphasis"/>
              </w:rPr>
              <w:t xml:space="preserve">Hinweis </w:t>
            </w:r>
            <w:r>
              <w:t xml:space="preserve">Falls der Zuordnungsblock </w:t>
            </w:r>
            <w:r>
              <w:rPr>
                <w:rStyle w:val="SAPScreenElement"/>
              </w:rPr>
              <w:t>Organisationsdaten</w:t>
            </w:r>
            <w:r>
              <w:t xml:space="preserve"> nicht angezeigt wird, wählen Sie </w:t>
            </w:r>
            <w:r>
              <w:rPr>
                <w:rStyle w:val="SAPScreenElement"/>
              </w:rPr>
              <w:t>Personalisierung</w:t>
            </w:r>
            <w:r>
              <w:t>, und markieren Sie im folgenden Popup-Fenster f</w:t>
            </w:r>
            <w:r>
              <w:t xml:space="preserve">ür die Organisationsdaten die Ankreuzfelder "Anzeigen" und "Expandiert anzeigen". Wählen Sie anschließend </w:t>
            </w:r>
            <w:r>
              <w:rPr>
                <w:rStyle w:val="SAPScreenElement"/>
              </w:rPr>
              <w:t>Sichern</w:t>
            </w:r>
            <w:r>
              <w:t>.</w:t>
            </w:r>
          </w:p>
        </w:tc>
        <w:tc>
          <w:tcPr>
            <w:tcW w:w="0" w:type="auto"/>
          </w:tcPr>
          <w:p w:rsidR="00F666FF" w:rsidRDefault="00574B76">
            <w:r>
              <w:t xml:space="preserve">Das Fenster </w:t>
            </w:r>
            <w:r>
              <w:rPr>
                <w:rStyle w:val="SAPScreenElement"/>
              </w:rPr>
              <w:t>Partnerauswahl</w:t>
            </w:r>
            <w:r>
              <w:t xml:space="preserve"> wird im Dokumentkopf angezeigt.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Ansprechpartner wählen und sichern</w:t>
            </w:r>
          </w:p>
        </w:tc>
        <w:tc>
          <w:tcPr>
            <w:tcW w:w="0" w:type="auto"/>
          </w:tcPr>
          <w:p w:rsidR="00F666FF" w:rsidRDefault="00574B76">
            <w:r>
              <w:t xml:space="preserve">Wählen Sie im Popup-Fenster einen </w:t>
            </w:r>
            <w:r>
              <w:t xml:space="preserve">Ansprechpartner aus, z.B. </w:t>
            </w:r>
            <w:r>
              <w:rPr>
                <w:rStyle w:val="SAPUserEntry"/>
              </w:rPr>
              <w:t>Susanne Müller</w:t>
            </w:r>
            <w:r>
              <w:t xml:space="preserve">, und 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2"/>
      </w:pPr>
      <w:bookmarkStart w:id="22" w:name="unique_9"/>
      <w:bookmarkStart w:id="23" w:name="_Toc52224190"/>
      <w:r>
        <w:t>Lead manuell anlegen</w:t>
      </w:r>
      <w:bookmarkEnd w:id="22"/>
      <w:bookmarkEnd w:id="23"/>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w:t>
            </w:r>
            <w:r>
              <w:rPr>
                <w:rStyle w:val="SAPUserEntry"/>
              </w:rPr>
              <w:t>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 xml:space="preserve">Durch die folgenden Schritte legen Sie Leads </w:t>
      </w:r>
      <w:r>
        <w:t>manuell an.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600"/>
        <w:gridCol w:w="2023"/>
        <w:gridCol w:w="4435"/>
        <w:gridCol w:w="5064"/>
        <w:gridCol w:w="1049"/>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 xml:space="preserve">App </w:t>
            </w:r>
            <w:r>
              <w:rPr>
                <w:rStyle w:val="SAPEmphasis"/>
              </w:rPr>
              <w:t>aufrufen</w:t>
            </w:r>
          </w:p>
        </w:tc>
        <w:tc>
          <w:tcPr>
            <w:tcW w:w="0" w:type="auto"/>
          </w:tcPr>
          <w:p w:rsidR="00F666FF" w:rsidRDefault="00574B76">
            <w:r>
              <w:t xml:space="preserve">Öffnen Sie </w:t>
            </w:r>
            <w:r>
              <w:rPr>
                <w:rStyle w:val="SAPScreenElement"/>
              </w:rPr>
              <w:t>Lead anlegen</w:t>
            </w:r>
            <w:r>
              <w:t>.</w:t>
            </w:r>
          </w:p>
        </w:tc>
        <w:tc>
          <w:tcPr>
            <w:tcW w:w="0" w:type="auto"/>
          </w:tcPr>
          <w:p w:rsidR="00F666FF" w:rsidRDefault="00574B76">
            <w:r>
              <w:t xml:space="preserve">Das Bild </w:t>
            </w:r>
            <w:r>
              <w:rPr>
                <w:rStyle w:val="SAPScreenElement"/>
              </w:rPr>
              <w:t>Lead: Neu</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Details erfassen</w:t>
            </w:r>
          </w:p>
        </w:tc>
        <w:tc>
          <w:tcPr>
            <w:tcW w:w="0" w:type="auto"/>
          </w:tcPr>
          <w:p w:rsidR="00F666FF" w:rsidRDefault="00574B76">
            <w:r>
              <w:t xml:space="preserve">Nehmen Sie auf dem </w:t>
            </w:r>
            <w:r>
              <w:rPr>
                <w:rStyle w:val="SAPScreenElement"/>
              </w:rPr>
              <w:t>Lead: Neu</w:t>
            </w:r>
            <w:r>
              <w:t xml:space="preserve"> folgende Einträge vor:</w:t>
            </w:r>
          </w:p>
          <w:p w:rsidR="00F666FF" w:rsidRDefault="00574B76">
            <w:r>
              <w:t xml:space="preserve">Im Bereich </w:t>
            </w:r>
            <w:r>
              <w:rPr>
                <w:rStyle w:val="SAPScreenElement"/>
              </w:rPr>
              <w:t>Allgemeine Daten</w:t>
            </w:r>
            <w:r>
              <w:t>:</w:t>
            </w:r>
          </w:p>
          <w:p w:rsidR="00F666FF" w:rsidRDefault="00574B76">
            <w:r>
              <w:rPr>
                <w:rStyle w:val="SAPScreenElement"/>
              </w:rPr>
              <w:t>Beschreibung</w:t>
            </w:r>
            <w:r>
              <w:t xml:space="preserve">: </w:t>
            </w:r>
            <w:r>
              <w:rPr>
                <w:rStyle w:val="SAPUserEntry"/>
              </w:rPr>
              <w:t>&lt;beliebige Beschreibung&gt;</w:t>
            </w:r>
          </w:p>
          <w:p w:rsidR="00F666FF" w:rsidRDefault="00574B76">
            <w:r>
              <w:rPr>
                <w:rStyle w:val="SAPScreenElement"/>
              </w:rPr>
              <w:t>Interessent:</w:t>
            </w:r>
            <w:r>
              <w:rPr>
                <w:rStyle w:val="SAPUserEntry"/>
              </w:rPr>
              <w:t>10100001 Inlandskunde 01</w:t>
            </w:r>
          </w:p>
          <w:p w:rsidR="00F666FF" w:rsidRDefault="00574B76">
            <w:r>
              <w:t>Im Bereic</w:t>
            </w:r>
            <w:r>
              <w:t xml:space="preserve">h </w:t>
            </w:r>
            <w:r>
              <w:rPr>
                <w:rStyle w:val="SAPScreenElement"/>
              </w:rPr>
              <w:t>Datum</w:t>
            </w:r>
            <w:r>
              <w:t>:</w:t>
            </w:r>
          </w:p>
          <w:p w:rsidR="00F666FF" w:rsidRDefault="00574B76">
            <w:r>
              <w:rPr>
                <w:rStyle w:val="SAPScreenElement"/>
              </w:rPr>
              <w:t>Startdatum</w:t>
            </w:r>
            <w:r>
              <w:t xml:space="preserve">: </w:t>
            </w:r>
            <w:r>
              <w:rPr>
                <w:rStyle w:val="SAPUserEntry"/>
              </w:rPr>
              <w:t>&lt;aktuelles Tagesdatum&gt;</w:t>
            </w:r>
          </w:p>
          <w:p w:rsidR="00F666FF" w:rsidRDefault="00574B76">
            <w:r>
              <w:rPr>
                <w:rStyle w:val="SAPScreenElement"/>
              </w:rPr>
              <w:t>Enddatum</w:t>
            </w:r>
            <w:r>
              <w:t xml:space="preserve">: </w:t>
            </w:r>
            <w:r>
              <w:rPr>
                <w:rStyle w:val="SAPUserEntry"/>
              </w:rPr>
              <w:t>&lt;aktuelles Datum + 1 Monat&gt;</w:t>
            </w:r>
          </w:p>
          <w:p w:rsidR="00F666FF" w:rsidRDefault="00574B76">
            <w:r>
              <w:t xml:space="preserve">Im Bereich </w:t>
            </w:r>
            <w:r>
              <w:rPr>
                <w:rStyle w:val="SAPScreenElement"/>
              </w:rPr>
              <w:t>Qualifikation</w:t>
            </w:r>
            <w:r>
              <w:t>:</w:t>
            </w:r>
          </w:p>
          <w:p w:rsidR="00F666FF" w:rsidRDefault="00574B76">
            <w:r>
              <w:rPr>
                <w:rStyle w:val="SAPScreenElement"/>
              </w:rPr>
              <w:t xml:space="preserve">Qualifizierungsstufe: </w:t>
            </w:r>
            <w:r>
              <w:rPr>
                <w:rStyle w:val="SAPUserEntry"/>
              </w:rPr>
              <w:t>Kalt</w:t>
            </w:r>
          </w:p>
          <w:p w:rsidR="00F666FF" w:rsidRDefault="00574B76">
            <w:r>
              <w:t xml:space="preserve">Im Bereich </w:t>
            </w:r>
            <w:r>
              <w:rPr>
                <w:rStyle w:val="SAPScreenElement"/>
              </w:rPr>
              <w:t>Klassifizierung</w:t>
            </w:r>
            <w:r>
              <w:t>:</w:t>
            </w:r>
          </w:p>
          <w:p w:rsidR="00F666FF" w:rsidRDefault="00574B76">
            <w:r>
              <w:rPr>
                <w:rStyle w:val="SAPScreenElement"/>
              </w:rPr>
              <w:t xml:space="preserve">Priorität: </w:t>
            </w:r>
            <w:r>
              <w:rPr>
                <w:rStyle w:val="SAPUserEntry"/>
              </w:rPr>
              <w:t>Hoch</w:t>
            </w:r>
          </w:p>
          <w:p w:rsidR="00F666FF" w:rsidRDefault="00574B76">
            <w:r>
              <w:rPr>
                <w:rStyle w:val="SAPScreenElement"/>
              </w:rPr>
              <w:t>Herkunft:</w:t>
            </w:r>
            <w:r>
              <w:t xml:space="preserve"> </w:t>
            </w:r>
            <w:r>
              <w:rPr>
                <w:rStyle w:val="SAPUserEntry"/>
              </w:rPr>
              <w:t>Messe</w:t>
            </w:r>
          </w:p>
          <w:p w:rsidR="00F666FF" w:rsidRDefault="00574B76">
            <w:r>
              <w:rPr>
                <w:rStyle w:val="SAPScreenElement"/>
              </w:rPr>
              <w:t>Gruppe:</w:t>
            </w:r>
            <w:r>
              <w:t xml:space="preserve"> </w:t>
            </w:r>
            <w:r>
              <w:rPr>
                <w:rStyle w:val="SAPUserEntry"/>
              </w:rPr>
              <w:t>kritische Kunden</w:t>
            </w:r>
          </w:p>
        </w:tc>
        <w:tc>
          <w:tcPr>
            <w:tcW w:w="0" w:type="auto"/>
          </w:tcPr>
          <w:p w:rsidR="00F666FF" w:rsidRDefault="00574B76">
            <w:r>
              <w:t xml:space="preserve">Die </w:t>
            </w:r>
            <w:r>
              <w:rPr>
                <w:rStyle w:val="SAPScreenElement"/>
              </w:rPr>
              <w:t>Adresse des Interessenten</w:t>
            </w:r>
            <w:r>
              <w:t xml:space="preserve"> wird automatisch ermittelt.</w:t>
            </w:r>
          </w:p>
          <w:p w:rsidR="00F666FF" w:rsidRDefault="00574B76">
            <w:r>
              <w:t xml:space="preserve">Der </w:t>
            </w:r>
            <w:r>
              <w:rPr>
                <w:rStyle w:val="SAPScreenElement"/>
              </w:rPr>
              <w:t>Hauptkontakt</w:t>
            </w:r>
            <w:r>
              <w:t xml:space="preserve"> wird aus dem Hauptansprechpartner aus dem Interessenten abgeleitet.</w:t>
            </w:r>
          </w:p>
          <w:p w:rsidR="00F666FF" w:rsidRDefault="00574B76">
            <w:r>
              <w:rPr>
                <w:rStyle w:val="SAPScreenElement"/>
              </w:rPr>
              <w:t>Zuständiger Mitarbeiter</w:t>
            </w:r>
            <w:r>
              <w:t xml:space="preserve"> wird vom aktuellen Benutzer bestimmt.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Produkte zuordnen (optional)</w:t>
            </w:r>
          </w:p>
        </w:tc>
        <w:tc>
          <w:tcPr>
            <w:tcW w:w="0" w:type="auto"/>
          </w:tcPr>
          <w:p w:rsidR="00F666FF" w:rsidRDefault="00574B76">
            <w:r>
              <w:t xml:space="preserve">Geben Sie im Zuordnungsblock </w:t>
            </w:r>
            <w:r>
              <w:rPr>
                <w:rStyle w:val="SAPScreenElement"/>
              </w:rPr>
              <w:t>Produkte</w:t>
            </w:r>
            <w:r>
              <w:t xml:space="preserve"> folgende Daten ein:</w:t>
            </w:r>
          </w:p>
          <w:p w:rsidR="00F666FF" w:rsidRDefault="00574B76">
            <w:r>
              <w:rPr>
                <w:rStyle w:val="SAPScreenElement"/>
              </w:rPr>
              <w:t>Produkt:</w:t>
            </w:r>
            <w:r>
              <w:t xml:space="preserve"> </w:t>
            </w:r>
            <w:r>
              <w:rPr>
                <w:rStyle w:val="SAPUserEntry"/>
              </w:rPr>
              <w:t>TG11</w:t>
            </w:r>
          </w:p>
          <w:p w:rsidR="00F666FF" w:rsidRDefault="00574B76">
            <w:r>
              <w:rPr>
                <w:rStyle w:val="SAPScreenElement"/>
              </w:rPr>
              <w:t>Menge:</w:t>
            </w:r>
            <w:r>
              <w:t xml:space="preserve"> </w:t>
            </w:r>
            <w:r>
              <w:rPr>
                <w:rStyle w:val="SAPUserEntry"/>
              </w:rPr>
              <w:t>Anzahl</w:t>
            </w:r>
          </w:p>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574B76" w:rsidRDefault="00574B76"/>
    <w:p w:rsidR="00F666FF" w:rsidRDefault="00574B76">
      <w:pPr>
        <w:pStyle w:val="Heading2"/>
      </w:pPr>
      <w:bookmarkStart w:id="24" w:name="unique_10"/>
      <w:bookmarkStart w:id="25" w:name="_Toc52224191"/>
      <w:r>
        <w:t>Regelbasierte Lead-Verteilung</w:t>
      </w:r>
      <w:bookmarkEnd w:id="24"/>
      <w:bookmarkEnd w:id="25"/>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 xml:space="preserve">Die regelbasierte Lead-Verteilung dient zum Zuordnen von Geschäftspartnern zu Leads, die die Bedingungen der vordefinierten Regeln für die Lead-Verteilung </w:t>
      </w:r>
      <w:r>
        <w:t>erfüllen. Die Lead-Verteilung kann in regelmäßigen Abständen gestartet werden, wenn ein entsprechender Hintergrundjob geplant wurde.</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388"/>
        <w:gridCol w:w="1605"/>
        <w:gridCol w:w="5739"/>
        <w:gridCol w:w="4604"/>
        <w:gridCol w:w="835"/>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 xml:space="preserve">Öffnen </w:t>
            </w:r>
            <w:r>
              <w:t>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Lead suchen</w:t>
            </w:r>
            <w:r>
              <w:t>.</w:t>
            </w:r>
          </w:p>
        </w:tc>
        <w:tc>
          <w:tcPr>
            <w:tcW w:w="0" w:type="auto"/>
          </w:tcPr>
          <w:p w:rsidR="00F666FF" w:rsidRDefault="00574B76">
            <w:r>
              <w:t xml:space="preserve">Das Bild </w:t>
            </w:r>
            <w:r>
              <w:rPr>
                <w:rStyle w:val="SAPScreenElement"/>
              </w:rPr>
              <w:t>Suchen: Leads</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Leads suchen</w:t>
            </w:r>
          </w:p>
        </w:tc>
        <w:tc>
          <w:tcPr>
            <w:tcW w:w="0" w:type="auto"/>
          </w:tcPr>
          <w:p w:rsidR="00F666FF" w:rsidRDefault="00574B76">
            <w:r>
              <w:t xml:space="preserve">Geben Sie die </w:t>
            </w:r>
            <w:r>
              <w:rPr>
                <w:rStyle w:val="SAPScreenElement"/>
              </w:rPr>
              <w:t xml:space="preserve">Interessenten-ID </w:t>
            </w:r>
            <w:r>
              <w:rPr>
                <w:rStyle w:val="SAPUserEntry"/>
              </w:rPr>
              <w:t>10100001</w:t>
            </w:r>
            <w:r>
              <w:t xml:space="preserve"> direk</w:t>
            </w:r>
            <w:r>
              <w:t xml:space="preserve">t oder über die Suchhilfe ein, und wählen Sie </w:t>
            </w:r>
            <w:r>
              <w:rPr>
                <w:rStyle w:val="SAPScreenElement"/>
              </w:rPr>
              <w:t>Suchen</w:t>
            </w:r>
            <w:r>
              <w: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Lead-Verteilung öffnen</w:t>
            </w:r>
          </w:p>
        </w:tc>
        <w:tc>
          <w:tcPr>
            <w:tcW w:w="0" w:type="auto"/>
          </w:tcPr>
          <w:p w:rsidR="00F666FF" w:rsidRDefault="00574B76">
            <w:r>
              <w:t xml:space="preserve">Wählen Sie im Bereich </w:t>
            </w:r>
            <w:r>
              <w:rPr>
                <w:rStyle w:val="SAPScreenElement"/>
              </w:rPr>
              <w:t>Ergebnisliste</w:t>
            </w:r>
            <w:r>
              <w:t xml:space="preserve"> die gewünschten Leads, oder wählen Sie die </w:t>
            </w:r>
            <w:r>
              <w:rPr>
                <w:rStyle w:val="SAPScreenElement"/>
              </w:rPr>
              <w:t>Beschreibung</w:t>
            </w:r>
            <w:r>
              <w:t xml:space="preserve">, um zur Anzeigesicht für Leads zu wechseln. Wählen Sie dann </w:t>
            </w:r>
            <w:r>
              <w:rPr>
                <w:rStyle w:val="SAPScreenElement"/>
              </w:rPr>
              <w:t>Verteilen</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Personalisierung</w:t>
            </w:r>
            <w:r>
              <w:t>. Leg</w:t>
            </w:r>
            <w:r>
              <w:t xml:space="preserve">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UserEntry"/>
              </w:rPr>
              <w:t>Anzeigen</w:t>
            </w:r>
            <w:r>
              <w:t xml:space="preserve">. Wählen Sie </w:t>
            </w:r>
            <w:r>
              <w:rPr>
                <w:rStyle w:val="SAPScreenElement"/>
              </w:rPr>
              <w:t>Sichern</w:t>
            </w:r>
            <w:r>
              <w:t>.</w:t>
            </w:r>
          </w:p>
        </w:tc>
        <w:tc>
          <w:tcPr>
            <w:tcW w:w="0" w:type="auto"/>
          </w:tcPr>
          <w:p w:rsidR="00F666FF" w:rsidRDefault="00574B76">
            <w:r>
              <w:t xml:space="preserve">Die Seite </w:t>
            </w:r>
            <w:r>
              <w:rPr>
                <w:rStyle w:val="SAPScreenElement"/>
              </w:rPr>
              <w:t>Lead-Verteilung</w:t>
            </w:r>
            <w:r>
              <w:t xml:space="preserve"> wird geöffnet.</w:t>
            </w:r>
          </w:p>
          <w:p w:rsidR="00F666FF" w:rsidRDefault="00574B76">
            <w:r>
              <w:t xml:space="preserve">Unter </w:t>
            </w:r>
            <w:r>
              <w:rPr>
                <w:rStyle w:val="SAPScreenElement"/>
              </w:rPr>
              <w:t>Zu verteilende Leads</w:t>
            </w:r>
            <w:r>
              <w:t xml:space="preserve"> werden die Leads angezeigt, die Sie verteilen möchten.</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Regelbasierte Vertei</w:t>
            </w:r>
            <w:r>
              <w:rPr>
                <w:rStyle w:val="SAPEmphasis"/>
              </w:rPr>
              <w:t>lung auswählen</w:t>
            </w:r>
          </w:p>
        </w:tc>
        <w:tc>
          <w:tcPr>
            <w:tcW w:w="0" w:type="auto"/>
          </w:tcPr>
          <w:p w:rsidR="00F666FF" w:rsidRDefault="00574B76">
            <w:r>
              <w:t xml:space="preserve">Bevor Sie eine regelbasierte Verteilung starten, ändern Sie die </w:t>
            </w:r>
            <w:r>
              <w:rPr>
                <w:rStyle w:val="SAPScreenElement"/>
              </w:rPr>
              <w:t>Distributionsmethode</w:t>
            </w:r>
            <w:r>
              <w:t xml:space="preserve"> von </w:t>
            </w:r>
            <w:r>
              <w:rPr>
                <w:rStyle w:val="SAPUserEntry"/>
              </w:rPr>
              <w:t>Manuelle Mitarbeiterauswahl</w:t>
            </w:r>
            <w:r>
              <w:t xml:space="preserve"> in </w:t>
            </w:r>
            <w:r>
              <w:rPr>
                <w:rStyle w:val="SAPUserEntry"/>
              </w:rPr>
              <w:t>Regelbasierte Verteilung</w:t>
            </w:r>
            <w:r>
              <w:t xml:space="preserve">. Wählen Sie </w:t>
            </w:r>
            <w:r>
              <w:rPr>
                <w:rStyle w:val="SAPScreenElement"/>
              </w:rPr>
              <w:t>Aktualisieren</w:t>
            </w:r>
            <w:r>
              <w:t>.</w:t>
            </w:r>
          </w:p>
        </w:tc>
        <w:tc>
          <w:tcPr>
            <w:tcW w:w="0" w:type="auto"/>
          </w:tcPr>
          <w:p w:rsidR="00F666FF" w:rsidRDefault="00574B76">
            <w:r>
              <w:t xml:space="preserve">Daraufhin sollten die Einträge für </w:t>
            </w:r>
            <w:r>
              <w:rPr>
                <w:rStyle w:val="SAPScreenElement"/>
              </w:rPr>
              <w:t>Empfänger</w:t>
            </w:r>
            <w:r>
              <w:t xml:space="preserve"> und </w:t>
            </w:r>
            <w:r>
              <w:rPr>
                <w:rStyle w:val="SAPScreenElement"/>
              </w:rPr>
              <w:t>Status</w:t>
            </w:r>
            <w:r>
              <w:t xml:space="preserve"> auf den vorhe</w:t>
            </w:r>
            <w:r>
              <w:t>rigen Mitarbeiter und den Status gesetzt sein, der im Einrichtungsleitfaden gemäß der ausgeführten Regel angegeben ist.</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 und Zurück</w:t>
            </w:r>
            <w:r>
              <w:t>.</w:t>
            </w:r>
          </w:p>
        </w:tc>
        <w:tc>
          <w:tcPr>
            <w:tcW w:w="0" w:type="auto"/>
          </w:tcPr>
          <w:p w:rsidR="00F666FF" w:rsidRDefault="00574B76">
            <w:r>
              <w:t>Sie gelangen wieder auf die vorherige Seite.</w:t>
            </w:r>
          </w:p>
        </w:tc>
        <w:tc>
          <w:tcPr>
            <w:tcW w:w="0" w:type="auto"/>
          </w:tcPr>
          <w:p w:rsidR="00000000" w:rsidRDefault="00574B76"/>
        </w:tc>
      </w:tr>
    </w:tbl>
    <w:p w:rsidR="00F666FF" w:rsidRDefault="00F666FF"/>
    <w:p w:rsidR="00F666FF" w:rsidRDefault="00574B76">
      <w:pPr>
        <w:pStyle w:val="Heading2"/>
      </w:pPr>
      <w:bookmarkStart w:id="26" w:name="unique_11"/>
      <w:bookmarkStart w:id="27" w:name="_Toc52224192"/>
      <w:r>
        <w:t>Lead qualifizieren</w:t>
      </w:r>
      <w:bookmarkEnd w:id="26"/>
      <w:bookmarkEnd w:id="27"/>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574B76" w:rsidRDefault="00574B76">
      <w:r>
        <w:t>Die Lead-Qualifizierung ist erforderlich, um weitere Informationen zu einem Kunden zu sammeln und zu entscheiden, ob ein Lead in eine Opportunity umgewandelt werden kann.</w:t>
      </w:r>
    </w:p>
    <w:p w:rsidR="00574B76" w:rsidRDefault="00574B76">
      <w:r>
        <w:t>Entsprechend</w:t>
      </w:r>
      <w:r>
        <w:t xml:space="preserve"> der ausgewählten Vorgangsart steht im Lead-Vorgangsdokument der zugehörige Fragebogen zur weiteren Qualifizierung durch einen Mitarbeiter zur Verfügung.</w:t>
      </w:r>
    </w:p>
    <w:p w:rsidR="00F666FF" w:rsidRDefault="00574B76">
      <w:r>
        <w:t xml:space="preserve">Der zuständige Mitarbeiter kann auch Informationen über den Kunden sammeln und einen </w:t>
      </w:r>
      <w:r>
        <w:t>Qualifizierungsstatus manuell setzen.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08"/>
        <w:gridCol w:w="1642"/>
        <w:gridCol w:w="6275"/>
        <w:gridCol w:w="3991"/>
        <w:gridCol w:w="855"/>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w:t>
            </w:r>
            <w:r>
              <w:t xml:space="preserve">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Lead suchen</w:t>
            </w:r>
            <w:r>
              <w:t>.</w:t>
            </w:r>
          </w:p>
        </w:tc>
        <w:tc>
          <w:tcPr>
            <w:tcW w:w="0" w:type="auto"/>
          </w:tcPr>
          <w:p w:rsidR="00F666FF" w:rsidRDefault="00574B76">
            <w:r>
              <w:t xml:space="preserve">Das Bild </w:t>
            </w:r>
            <w:r>
              <w:rPr>
                <w:rStyle w:val="SAPScreenElement"/>
              </w:rPr>
              <w:t>Suche: Leads</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Leads suchen</w:t>
            </w:r>
          </w:p>
        </w:tc>
        <w:tc>
          <w:tcPr>
            <w:tcW w:w="0" w:type="auto"/>
          </w:tcPr>
          <w:p w:rsidR="00F666FF" w:rsidRDefault="00574B76">
            <w:r>
              <w:t xml:space="preserve">Geben Sie die </w:t>
            </w:r>
            <w:r>
              <w:rPr>
                <w:rStyle w:val="SAPScreenElement"/>
              </w:rPr>
              <w:t xml:space="preserve">Interessenten-ID </w:t>
            </w:r>
            <w:r>
              <w:rPr>
                <w:rStyle w:val="SAPUserEntry"/>
              </w:rPr>
              <w:t>10100001</w:t>
            </w:r>
            <w:r>
              <w:t xml:space="preserve"> direkt oder über die Suchhilfe ein, und wählen Sie </w:t>
            </w:r>
            <w:r>
              <w:rPr>
                <w:rStyle w:val="SAPScreenElement"/>
              </w:rPr>
              <w:t>Suchen</w:t>
            </w:r>
            <w:r>
              <w:t>.</w:t>
            </w:r>
          </w:p>
          <w:p w:rsidR="00F666FF" w:rsidRDefault="00574B76">
            <w:r>
              <w:t xml:space="preserve">Wählen Sie im Bereich </w:t>
            </w:r>
            <w:r>
              <w:rPr>
                <w:rStyle w:val="SAPScreenElement"/>
              </w:rPr>
              <w:t>Ergebnisliste</w:t>
            </w:r>
            <w:r>
              <w:t xml:space="preserve"> die Option </w:t>
            </w:r>
            <w:r>
              <w:rPr>
                <w:rStyle w:val="SAPScreenElement"/>
              </w:rPr>
              <w:t>Beschreibung</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w:t>
            </w:r>
            <w:r>
              <w:t xml:space="preserve">n Sie im daraufhin angezeigten Dialogfenster </w:t>
            </w:r>
            <w:r>
              <w:rPr>
                <w:rStyle w:val="SAPScreenElement"/>
              </w:rPr>
              <w:t>Personalisierung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ScreenElement"/>
              </w:rPr>
              <w:t>Anzeigen</w:t>
            </w:r>
            <w:r>
              <w:t xml:space="preserve">. Wählen Sie </w:t>
            </w:r>
            <w:r>
              <w:rPr>
                <w:rStyle w:val="SAPScreenElement"/>
              </w:rPr>
              <w:t>Sichern</w:t>
            </w:r>
            <w:r>
              <w:t>.</w:t>
            </w:r>
          </w:p>
        </w:tc>
        <w:tc>
          <w:tcPr>
            <w:tcW w:w="0" w:type="auto"/>
          </w:tcPr>
          <w:p w:rsidR="00F666FF" w:rsidRDefault="00574B76">
            <w:r>
              <w:t>Die Anzeigesicht für Leads wird geöffnet.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Lead-Fragebogen öffnen</w:t>
            </w:r>
          </w:p>
        </w:tc>
        <w:tc>
          <w:tcPr>
            <w:tcW w:w="0" w:type="auto"/>
          </w:tcPr>
          <w:p w:rsidR="00F666FF" w:rsidRDefault="00574B76">
            <w:r>
              <w:t>Wählen Sie i</w:t>
            </w:r>
            <w:r>
              <w:t xml:space="preserve">m Zuordnungsblock </w:t>
            </w:r>
            <w:r>
              <w:rPr>
                <w:rStyle w:val="SAPScreenElement"/>
              </w:rPr>
              <w:t>Bewertungen</w:t>
            </w:r>
            <w:r>
              <w:t xml:space="preserve"> die Drucktaste </w:t>
            </w:r>
            <w:r>
              <w:rPr>
                <w:rStyle w:val="SAPScreenElement"/>
              </w:rPr>
              <w:t>Bearbeiten</w:t>
            </w:r>
            <w:r>
              <w:t xml:space="preserve">, um den angehängten Fragebogen </w:t>
            </w:r>
            <w:r>
              <w:rPr>
                <w:rStyle w:val="SAPScreenElement"/>
              </w:rPr>
              <w:t>LEAD QUESTIONNAIRE</w:t>
            </w:r>
            <w:r>
              <w:t xml:space="preserve"> zu öffnen.</w:t>
            </w:r>
          </w:p>
        </w:tc>
        <w:tc>
          <w:tcPr>
            <w:tcW w:w="0" w:type="auto"/>
          </w:tcPr>
          <w:p w:rsidR="00F666FF" w:rsidRDefault="00574B76">
            <w:r>
              <w:t>Der Fragebogen wird geöffnet.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Fragebogen beantworten</w:t>
            </w:r>
          </w:p>
        </w:tc>
        <w:tc>
          <w:tcPr>
            <w:tcW w:w="0" w:type="auto"/>
          </w:tcPr>
          <w:p w:rsidR="00F666FF" w:rsidRDefault="00574B76">
            <w:r>
              <w:t xml:space="preserve">Beantworten Sie die Fragen, und überprüfen Sie, ob in der Sicht </w:t>
            </w:r>
            <w:r>
              <w:rPr>
                <w:rStyle w:val="SAPScreenElement"/>
              </w:rPr>
              <w:t>Qualifikation</w:t>
            </w:r>
            <w:r>
              <w:t xml:space="preserve"> des Zuordnungsblocks </w:t>
            </w:r>
            <w:r>
              <w:rPr>
                <w:rStyle w:val="SAPScreenElement"/>
              </w:rPr>
              <w:t>Lead: Details</w:t>
            </w:r>
            <w:r>
              <w:t xml:space="preserve"> die resultierende Qualifizierungsstufe des Fragebogens </w:t>
            </w:r>
            <w:r>
              <w:rPr>
                <w:rStyle w:val="SAPScreenElement"/>
              </w:rPr>
              <w:t>Hot</w:t>
            </w:r>
            <w:r>
              <w:t xml:space="preserve"> lautet.</w:t>
            </w:r>
          </w:p>
          <w:p w:rsidR="00F666FF" w:rsidRDefault="00574B76">
            <w:r>
              <w:rPr>
                <w:rStyle w:val="SAPScreenElement"/>
              </w:rPr>
              <w:t>Produkte:</w:t>
            </w:r>
            <w:r>
              <w:t xml:space="preserve"> </w:t>
            </w:r>
            <w:r>
              <w:rPr>
                <w:rStyle w:val="SAPUserEntry"/>
              </w:rPr>
              <w:t>Notebooks</w:t>
            </w:r>
          </w:p>
          <w:p w:rsidR="00F666FF" w:rsidRDefault="00574B76">
            <w:r>
              <w:rPr>
                <w:rStyle w:val="SAPScreenElement"/>
              </w:rPr>
              <w:t>Mitarbeiter:</w:t>
            </w:r>
            <w:r>
              <w:t xml:space="preserve"> </w:t>
            </w:r>
            <w:r>
              <w:rPr>
                <w:rStyle w:val="SAPUserEntry"/>
              </w:rPr>
              <w:t>&gt; 500 Mitarbeiter</w:t>
            </w:r>
          </w:p>
          <w:p w:rsidR="00F666FF" w:rsidRDefault="00574B76">
            <w:r>
              <w:rPr>
                <w:rStyle w:val="SAPScreenElement"/>
              </w:rPr>
              <w:t>Einheiten:</w:t>
            </w:r>
            <w:r>
              <w:t xml:space="preserve"> </w:t>
            </w:r>
            <w:r>
              <w:rPr>
                <w:rStyle w:val="SAPUserEntry"/>
              </w:rPr>
              <w:t>&gt; 100 Einheiten</w:t>
            </w:r>
          </w:p>
          <w:p w:rsidR="00F666FF" w:rsidRDefault="00574B76">
            <w:r>
              <w:rPr>
                <w:rStyle w:val="SAPScreenElement"/>
              </w:rPr>
              <w:t>Zeitraum:</w:t>
            </w:r>
            <w:r>
              <w:t xml:space="preserve"> </w:t>
            </w:r>
            <w:r>
              <w:rPr>
                <w:rStyle w:val="SAPUserEntry"/>
              </w:rPr>
              <w:t>&lt; 3 Monate</w:t>
            </w:r>
          </w:p>
          <w:p w:rsidR="00F666FF" w:rsidRDefault="00574B76">
            <w:r>
              <w:t xml:space="preserve">Wählen Sie </w:t>
            </w:r>
            <w:r>
              <w:rPr>
                <w:rStyle w:val="SAPScreenElement"/>
              </w:rPr>
              <w:t>Sichern und Zurück</w:t>
            </w:r>
            <w:r>
              <w:t>.</w:t>
            </w:r>
          </w:p>
        </w:tc>
        <w:tc>
          <w:tcPr>
            <w:tcW w:w="0" w:type="auto"/>
          </w:tcPr>
          <w:p w:rsidR="00F666FF" w:rsidRDefault="00574B76">
            <w:r>
              <w:t>Nachdem Sie die Antworten erfasst haben, lautet die Qualif</w:t>
            </w:r>
            <w:r>
              <w:t xml:space="preserve">izierungsstufe des Fragebogens </w:t>
            </w:r>
            <w:r>
              <w:rPr>
                <w:rStyle w:val="SAPScreenElement"/>
              </w:rPr>
              <w:t>Hot</w:t>
            </w:r>
            <w:r>
              <w:t>.</w:t>
            </w:r>
          </w:p>
          <w:p w:rsidR="00F666FF" w:rsidRDefault="00574B76">
            <w:r>
              <w:t>Das System ermittelt anhand der von Ihnen im Fragebogen eingegebenen Werte automatisch die Qualifizierungsstufe des Fragebogens.</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wurde gesichert.</w:t>
            </w:r>
          </w:p>
        </w:tc>
        <w:tc>
          <w:tcPr>
            <w:tcW w:w="0" w:type="auto"/>
          </w:tcPr>
          <w:p w:rsidR="00000000" w:rsidRDefault="00574B76"/>
        </w:tc>
      </w:tr>
    </w:tbl>
    <w:p w:rsidR="00F666FF" w:rsidRDefault="00F666FF"/>
    <w:p w:rsidR="00F666FF" w:rsidRDefault="00574B76">
      <w:pPr>
        <w:pStyle w:val="Heading2"/>
      </w:pPr>
      <w:bookmarkStart w:id="28" w:name="unique_12"/>
      <w:bookmarkStart w:id="29" w:name="_Toc52224193"/>
      <w:r>
        <w:t>Opportunity anlegen</w:t>
      </w:r>
      <w:bookmarkEnd w:id="28"/>
      <w:bookmarkEnd w:id="29"/>
    </w:p>
    <w:p w:rsidR="00F666FF" w:rsidRDefault="00574B76">
      <w:pPr>
        <w:pStyle w:val="Heading3"/>
      </w:pPr>
      <w:bookmarkStart w:id="30" w:name="unique_13"/>
      <w:bookmarkStart w:id="31" w:name="_Toc52224194"/>
      <w:r>
        <w:t>Automatisches Anlegen einer Opportunity aus einem Lead</w:t>
      </w:r>
      <w:bookmarkEnd w:id="30"/>
      <w:bookmarkEnd w:id="31"/>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574B76" w:rsidRDefault="00574B76">
      <w:r>
        <w:t>Leads müssen an den Vertrieb (Opportunity Management) übergeben werden, damit Opportunitys für sie angelegt werden</w:t>
      </w:r>
      <w:r>
        <w:t xml:space="preserve"> können. Bevor Sie diesen Schritt ausführen, lesen Sie den Einrichtungsleitfaden für das Presales Management, um die erforderlichen Einstellungen für die Aktivierung des Workflows vorzunehmen.</w:t>
      </w:r>
    </w:p>
    <w:p w:rsidR="00574B76" w:rsidRDefault="00574B76">
      <w:r>
        <w:t>Der implementierte Workflow generiert automatisch nach den fol</w:t>
      </w:r>
      <w:r>
        <w:t>genden Regeln Opportunitys aus Leads:</w:t>
      </w:r>
    </w:p>
    <w:p w:rsidR="00574B76" w:rsidRDefault="00574B76">
      <w:r>
        <w:t xml:space="preserve">Lead ist fehlerfrei </w:t>
      </w:r>
      <w:r>
        <w:rPr>
          <w:rStyle w:val="SAPEmphasis"/>
        </w:rPr>
        <w:t>&amp;</w:t>
      </w:r>
      <w:r>
        <w:t xml:space="preserve"> Lead-Qualifizierungsstufe = Hot </w:t>
      </w:r>
      <w:r>
        <w:rPr>
          <w:rStyle w:val="SAPEmphasis"/>
        </w:rPr>
        <w:t>&amp;</w:t>
      </w:r>
      <w:r>
        <w:t xml:space="preserve"> Lead-Priorität = 1 (Sehr hoch) oder Lead ist fehlerfrei &amp; Lead-Qualifizierungsstufe = Hot &amp; Lead-Gruppe = 0001 (Top-100 Kunden)  Die Opportunity wird automatisch per Workflow und ohne weitere Informationen des Vertriebsmi</w:t>
      </w:r>
      <w:r>
        <w:t>tarbeiters angelegt.</w:t>
      </w:r>
    </w:p>
    <w:p w:rsidR="00574B76" w:rsidRDefault="00574B76">
      <w:r>
        <w:t xml:space="preserve">Lead ist fehlerfrei </w:t>
      </w:r>
      <w:r>
        <w:rPr>
          <w:rStyle w:val="SAPEmphasis"/>
        </w:rPr>
        <w:t>&amp;</w:t>
      </w:r>
      <w:r>
        <w:t xml:space="preserve"> Lead-Qualifizierungsstufe = Hot </w:t>
      </w:r>
      <w:r>
        <w:rPr>
          <w:rStyle w:val="SAPEmphasis"/>
        </w:rPr>
        <w:t>&amp;</w:t>
      </w:r>
      <w:r>
        <w:t xml:space="preserve"> Lead-Priorität ist nicht "1" (Sehr hoch) </w:t>
      </w:r>
      <w:r>
        <w:rPr>
          <w:rStyle w:val="SAPEmphasis"/>
        </w:rPr>
        <w:t>&amp;</w:t>
      </w:r>
      <w:r>
        <w:t xml:space="preserve"> Lead-Gruppe ist nicht "0001" (Top-100 Kunden)  Ein Vertriebsmitarbeiter (der Hauptvertriebsbeauftragte im Lead) wird per Workflow infor</w:t>
      </w:r>
      <w:r>
        <w:t>miert und muss entscheiden, ob eine Opportunity angelegt werden muss.</w:t>
      </w:r>
    </w:p>
    <w:p w:rsidR="00F666FF" w:rsidRDefault="00574B76">
      <w:r>
        <w:t>Lead-Qualifizierungsstufe ist nicht "Hot" Es wird kein Workflow gestartet, d.h. aus dem Lead kann nur manuell vom Vertriebsmitarbeiter eine Opportunity angelegt werden.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52"/>
        <w:gridCol w:w="1795"/>
        <w:gridCol w:w="7914"/>
        <w:gridCol w:w="2110"/>
        <w:gridCol w:w="900"/>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w:t>
            </w:r>
            <w:r>
              <w:rPr>
                <w:rStyle w:val="SAPEmphasis"/>
              </w:rPr>
              <w: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Anweisungen</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App aufrufen</w:t>
            </w:r>
          </w:p>
        </w:tc>
        <w:tc>
          <w:tcPr>
            <w:tcW w:w="0" w:type="auto"/>
          </w:tcPr>
          <w:p w:rsidR="00F666FF" w:rsidRDefault="00574B76">
            <w:r>
              <w:t xml:space="preserve">Öffnen Sie </w:t>
            </w:r>
            <w:r>
              <w:rPr>
                <w:rStyle w:val="SAPScreenElement"/>
              </w:rPr>
              <w:t>Mein Eingang</w:t>
            </w:r>
            <w:r>
              <w:t>.</w:t>
            </w:r>
          </w:p>
          <w:p w:rsidR="00F666FF" w:rsidRDefault="00574B76">
            <w:r>
              <w:rPr>
                <w:rStyle w:val="SAPEmphasis"/>
              </w:rPr>
              <w:t xml:space="preserve">Hinweis </w:t>
            </w:r>
            <w:r>
              <w:t>Wenn dieser Benutzer nicht über die App "Mein Inbox" verfügt, müssen Sie den SAP-Fiori-Kachelkatalog SAP_SD_BC_MYINBOX und die SAP-Fiori-Kachelgruppe SAP_SD_BCG_MYINBOX der Benutzerrolle des Benutzers zuordnen.</w:t>
            </w:r>
          </w:p>
        </w:tc>
        <w:tc>
          <w:tcPr>
            <w:tcW w:w="0" w:type="auto"/>
          </w:tcPr>
          <w:p w:rsidR="00F666FF" w:rsidRDefault="00574B76">
            <w:r>
              <w:t xml:space="preserve">Das Bild </w:t>
            </w:r>
            <w:r>
              <w:rPr>
                <w:rStyle w:val="SAPScreenElement"/>
              </w:rPr>
              <w:t>Meine Inbox</w:t>
            </w:r>
            <w:r>
              <w:t xml:space="preserve"> wird angezeigt</w:t>
            </w:r>
            <w:r>
              <w: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Entscheidung für Workitem treffen</w:t>
            </w:r>
          </w:p>
        </w:tc>
        <w:tc>
          <w:tcPr>
            <w:tcW w:w="0" w:type="auto"/>
          </w:tcPr>
          <w:p w:rsidR="00F666FF" w:rsidRDefault="00574B76">
            <w:r>
              <w:t xml:space="preserve">Wählen Sie für eine beliebige Aufgabe </w:t>
            </w:r>
            <w:r>
              <w:rPr>
                <w:rStyle w:val="SAPScreenElement"/>
              </w:rPr>
              <w:t>Opportunity anlegen</w:t>
            </w:r>
            <w:r>
              <w:t xml:space="preserve">. Notieren Sie sich im folgenden Dialogfenster einen beliebigen Hinweis, und wählen Sie </w:t>
            </w:r>
            <w:r>
              <w:rPr>
                <w:rStyle w:val="SAPScreenElement"/>
              </w:rPr>
              <w:t>Übernehmen</w:t>
            </w:r>
            <w:r>
              <w:t>.</w:t>
            </w:r>
          </w:p>
        </w:tc>
        <w:tc>
          <w:tcPr>
            <w:tcW w:w="0" w:type="auto"/>
          </w:tcPr>
          <w:p w:rsidR="00F666FF" w:rsidRDefault="00574B76">
            <w:r>
              <w:t>Die Aufgabe wurde erfolgreich abgeschlossen.</w:t>
            </w:r>
          </w:p>
        </w:tc>
        <w:tc>
          <w:tcPr>
            <w:tcW w:w="0" w:type="auto"/>
          </w:tcPr>
          <w:p w:rsidR="00000000" w:rsidRDefault="00574B76"/>
        </w:tc>
      </w:tr>
    </w:tbl>
    <w:p w:rsidR="00F666FF" w:rsidRDefault="00F666FF"/>
    <w:p w:rsidR="00F666FF" w:rsidRDefault="00574B76">
      <w:pPr>
        <w:pStyle w:val="Heading3"/>
      </w:pPr>
      <w:bookmarkStart w:id="32" w:name="unique_14"/>
      <w:bookmarkStart w:id="33" w:name="_Toc52224195"/>
      <w:r>
        <w:t>Folge-Oppor</w:t>
      </w:r>
      <w:r>
        <w:t>tunity aus einer Aktivität manuell anlegen</w:t>
      </w:r>
      <w:bookmarkEnd w:id="32"/>
      <w:bookmarkEnd w:id="33"/>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Die folgenden Schritte dienen zum Anlegen einer Opportunity aus einer Aktivität per Folgevorgang.</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20"/>
        <w:gridCol w:w="1611"/>
        <w:gridCol w:w="6931"/>
        <w:gridCol w:w="3341"/>
        <w:gridCol w:w="868"/>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Anweisungen</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Suchen: Aktivitäten</w:t>
            </w:r>
            <w:r>
              <w:t>.</w:t>
            </w:r>
          </w:p>
        </w:tc>
        <w:tc>
          <w:tcPr>
            <w:tcW w:w="0" w:type="auto"/>
          </w:tcPr>
          <w:p w:rsidR="00F666FF" w:rsidRDefault="00574B76">
            <w:r>
              <w:t xml:space="preserve">Die Seite </w:t>
            </w:r>
            <w:r>
              <w:rPr>
                <w:rStyle w:val="SAPScreenElement"/>
              </w:rPr>
              <w:t>Aktivitäten suchen</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Aktivitäten suchen</w:t>
            </w:r>
          </w:p>
        </w:tc>
        <w:tc>
          <w:tcPr>
            <w:tcW w:w="0" w:type="auto"/>
          </w:tcPr>
          <w:p w:rsidR="00F666FF" w:rsidRDefault="00574B76">
            <w:r>
              <w:t xml:space="preserve">Geben Sie die Konto-ID </w:t>
            </w:r>
            <w:r>
              <w:rPr>
                <w:rStyle w:val="SAPUserEntry"/>
              </w:rPr>
              <w:t>10100001</w:t>
            </w:r>
            <w:r>
              <w:t xml:space="preserve"> direkt oder über die Suchhilfe ein, und wählen Sie "Suchen".</w:t>
            </w:r>
          </w:p>
          <w:p w:rsidR="00F666FF" w:rsidRDefault="00574B76">
            <w:r>
              <w:t xml:space="preserve">Wählen Sie im Bereich </w:t>
            </w:r>
            <w:r>
              <w:rPr>
                <w:rStyle w:val="SAPScreenElement"/>
              </w:rPr>
              <w:t>Ergebnisliste</w:t>
            </w:r>
            <w:r>
              <w:t xml:space="preserve"> die </w:t>
            </w:r>
            <w:r>
              <w:rPr>
                <w:rStyle w:val="SAPScreenElement"/>
              </w:rPr>
              <w:t>Beschreibung</w:t>
            </w:r>
            <w:r>
              <w:t xml:space="preserve"> der vorherigen Aufgab</w:t>
            </w:r>
            <w:r>
              <w:t>e.</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ScreenElement"/>
              </w:rPr>
              <w:t>Anzeigen</w:t>
            </w:r>
            <w:r>
              <w:t xml:space="preserve">. Wählen Sie </w:t>
            </w:r>
            <w:r>
              <w:rPr>
                <w:rStyle w:val="SAPScreenElement"/>
              </w:rPr>
              <w:t>Sichern</w:t>
            </w:r>
            <w:r>
              <w:t>.</w:t>
            </w:r>
          </w:p>
        </w:tc>
        <w:tc>
          <w:tcPr>
            <w:tcW w:w="0" w:type="auto"/>
          </w:tcPr>
          <w:p w:rsidR="00F666FF" w:rsidRDefault="00574B76">
            <w:r>
              <w:t>Die Anzeigesicht</w:t>
            </w:r>
            <w:r>
              <w:t xml:space="preserve"> von Aktivitäten wird geöffnet.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Aktivität abschließen</w:t>
            </w:r>
          </w:p>
        </w:tc>
        <w:tc>
          <w:tcPr>
            <w:tcW w:w="0" w:type="auto"/>
          </w:tcPr>
          <w:p w:rsidR="00F666FF" w:rsidRDefault="00574B76">
            <w:r>
              <w:t xml:space="preserve">Wählen Sie in der Anzeigesicht für Aktivitäten </w:t>
            </w:r>
            <w:r>
              <w:rPr>
                <w:rStyle w:val="SAPScreenElement"/>
              </w:rPr>
              <w:t>Auf Erledigt setzen</w:t>
            </w:r>
            <w:r>
              <w:t xml:space="preserve">, und wählen Sie dann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Folge-Opportunity</w:t>
            </w:r>
          </w:p>
        </w:tc>
        <w:tc>
          <w:tcPr>
            <w:tcW w:w="0" w:type="auto"/>
          </w:tcPr>
          <w:p w:rsidR="00F666FF" w:rsidRDefault="00574B76">
            <w:r>
              <w:t xml:space="preserve">Wählen Sie in der Anzeigesicht für Aktivitäten </w:t>
            </w:r>
            <w:r>
              <w:t xml:space="preserve">die Drucktaste </w:t>
            </w:r>
            <w:r>
              <w:rPr>
                <w:rStyle w:val="SAPScreenElement"/>
              </w:rPr>
              <w:t>Folgevorgang</w:t>
            </w:r>
            <w:r>
              <w:t>.</w:t>
            </w:r>
          </w:p>
        </w:tc>
        <w:tc>
          <w:tcPr>
            <w:tcW w:w="0" w:type="auto"/>
          </w:tcPr>
          <w:p w:rsidR="00F666FF" w:rsidRDefault="00574B76">
            <w:r>
              <w:t>Nach Markierung der gewünschten Vorgangsart sollte das Popup geschlossen werden.</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Vorgangsart auswählen</w:t>
            </w:r>
          </w:p>
        </w:tc>
        <w:tc>
          <w:tcPr>
            <w:tcW w:w="0" w:type="auto"/>
          </w:tcPr>
          <w:p w:rsidR="00F666FF" w:rsidRDefault="00574B76">
            <w:r>
              <w:t>Wählen Sie im angezeigten Popup-Fenster die entsprechende Vorgangsart "Opportunity-Verkaufsmethodik" (OPSM).</w:t>
            </w:r>
          </w:p>
        </w:tc>
        <w:tc>
          <w:tcPr>
            <w:tcW w:w="0" w:type="auto"/>
          </w:tcPr>
          <w:p w:rsidR="00F666FF" w:rsidRDefault="00574B76">
            <w:r>
              <w:t xml:space="preserve">Die Seite </w:t>
            </w:r>
            <w:r>
              <w:rPr>
                <w:rStyle w:val="SAPScreenElement"/>
              </w:rPr>
              <w:t>V</w:t>
            </w:r>
            <w:r>
              <w:rPr>
                <w:rStyle w:val="SAPScreenElement"/>
              </w:rPr>
              <w:t>erkaufsmethodik:</w:t>
            </w:r>
            <w:r>
              <w:t xml:space="preserve"> "Neu" wird geöffnet.</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Opportunity-Details hinzufügen</w:t>
            </w:r>
          </w:p>
        </w:tc>
        <w:tc>
          <w:tcPr>
            <w:tcW w:w="0" w:type="auto"/>
          </w:tcPr>
          <w:p w:rsidR="00F666FF" w:rsidRDefault="00574B76">
            <w:r>
              <w:t xml:space="preserve">Geben Sie die erforderlichen Daten in den Zuordnungsblock </w:t>
            </w:r>
            <w:r>
              <w:rPr>
                <w:rStyle w:val="SAPScreenElement"/>
              </w:rPr>
              <w:t>Opportunity-Details</w:t>
            </w:r>
            <w:r>
              <w:t xml:space="preserve"> ein</w:t>
            </w:r>
            <w:r>
              <w:rPr>
                <w:rStyle w:val="italic"/>
              </w:rPr>
              <w:t>.</w:t>
            </w:r>
          </w:p>
          <w:p w:rsidR="00F666FF" w:rsidRDefault="00574B76">
            <w:r>
              <w:rPr>
                <w:rStyle w:val="SAPScreenElement"/>
              </w:rPr>
              <w:t>Abschlussdatum:</w:t>
            </w:r>
            <w:r>
              <w:rPr>
                <w:rStyle w:val="SAPUserEntry"/>
              </w:rPr>
              <w:t>Anfangsdatum + 3 Tage</w:t>
            </w:r>
          </w:p>
          <w:p w:rsidR="00F666FF" w:rsidRDefault="00574B76">
            <w:r>
              <w:rPr>
                <w:rStyle w:val="SAPScreenElement"/>
              </w:rPr>
              <w:t>Verkaufsphase:</w:t>
            </w:r>
            <w:r>
              <w:t xml:space="preserve"> </w:t>
            </w:r>
            <w:r>
              <w:rPr>
                <w:rStyle w:val="SAPUserEntry"/>
              </w:rPr>
              <w:t>Opportunity identifizieren</w:t>
            </w:r>
          </w:p>
          <w:p w:rsidR="00F666FF" w:rsidRDefault="00574B76">
            <w:r>
              <w:rPr>
                <w:rStyle w:val="SAPScreenElement"/>
              </w:rPr>
              <w:t xml:space="preserve">Status: </w:t>
            </w:r>
            <w:r>
              <w:rPr>
                <w:rStyle w:val="SAPUserEntry"/>
              </w:rPr>
              <w:t>In Bearbeitung</w:t>
            </w:r>
          </w:p>
          <w:p w:rsidR="00F666FF" w:rsidRDefault="00574B76">
            <w:r>
              <w:rPr>
                <w:rStyle w:val="SAPScreenElement"/>
              </w:rPr>
              <w:t>Opportunity-Gruppe:</w:t>
            </w:r>
            <w:r>
              <w:t xml:space="preserve"> </w:t>
            </w:r>
            <w:r>
              <w:rPr>
                <w:rStyle w:val="SAPUserEntry"/>
              </w:rPr>
              <w:t>strategisches Projekt</w:t>
            </w:r>
          </w:p>
        </w:tc>
        <w:tc>
          <w:tcPr>
            <w:tcW w:w="0" w:type="auto"/>
          </w:tcPr>
          <w:p w:rsidR="00F666FF" w:rsidRDefault="00574B76">
            <w:r>
              <w:t xml:space="preserve">Die </w:t>
            </w:r>
            <w:r>
              <w:rPr>
                <w:rStyle w:val="SAPScreenElement"/>
              </w:rPr>
              <w:t>Erfolgschance</w:t>
            </w:r>
            <w:r>
              <w:t xml:space="preserve"> ändert sich in 10 %.</w:t>
            </w:r>
          </w:p>
        </w:tc>
        <w:tc>
          <w:tcPr>
            <w:tcW w:w="0" w:type="auto"/>
          </w:tcPr>
          <w:p w:rsidR="00000000" w:rsidRDefault="00574B76"/>
        </w:tc>
      </w:tr>
      <w:tr w:rsidR="00F666FF" w:rsidTr="00574B76">
        <w:tc>
          <w:tcPr>
            <w:tcW w:w="0" w:type="auto"/>
          </w:tcPr>
          <w:p w:rsidR="00F666FF" w:rsidRDefault="00574B76">
            <w:r>
              <w:t>8</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3"/>
      </w:pPr>
      <w:bookmarkStart w:id="34" w:name="unique_15"/>
      <w:bookmarkStart w:id="35" w:name="_Toc52224196"/>
      <w:r>
        <w:t>Folge-Opportunity aus einem Lead manuell anlegen</w:t>
      </w:r>
      <w:bookmarkEnd w:id="34"/>
      <w:bookmarkEnd w:id="35"/>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 xml:space="preserve">Die folgenden </w:t>
      </w:r>
      <w:r>
        <w:t>Schritte dienen zum Anlegen einer Opportunity aus einem qualifizierten Lead per Folgevorgang.</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377"/>
        <w:gridCol w:w="1489"/>
        <w:gridCol w:w="7021"/>
        <w:gridCol w:w="3460"/>
        <w:gridCol w:w="824"/>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 xml:space="preserve">Öffnen Sie das SAP Fiori Launchpad als </w:t>
            </w:r>
            <w:r>
              <w:t>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Lead suchen</w:t>
            </w:r>
            <w:r>
              <w:t>.</w:t>
            </w:r>
          </w:p>
        </w:tc>
        <w:tc>
          <w:tcPr>
            <w:tcW w:w="0" w:type="auto"/>
          </w:tcPr>
          <w:p w:rsidR="00F666FF" w:rsidRDefault="00574B76">
            <w:r>
              <w:t xml:space="preserve">Die Seite </w:t>
            </w:r>
            <w:r>
              <w:rPr>
                <w:rStyle w:val="SAPScreenElement"/>
              </w:rPr>
              <w:t>Leads suchen</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Leads suchen</w:t>
            </w:r>
          </w:p>
        </w:tc>
        <w:tc>
          <w:tcPr>
            <w:tcW w:w="0" w:type="auto"/>
          </w:tcPr>
          <w:p w:rsidR="00F666FF" w:rsidRDefault="00574B76">
            <w:r>
              <w:t xml:space="preserve">Geben Sie die </w:t>
            </w:r>
            <w:r>
              <w:rPr>
                <w:rStyle w:val="SAPScreenElement"/>
              </w:rPr>
              <w:t xml:space="preserve">Interessenten-ID </w:t>
            </w:r>
            <w:r>
              <w:rPr>
                <w:rStyle w:val="SAPUserEntry"/>
              </w:rPr>
              <w:t>10100001</w:t>
            </w:r>
            <w:r>
              <w:t xml:space="preserve"> direkt oder über die Suchhilfe ein, u</w:t>
            </w:r>
            <w:r>
              <w:t xml:space="preserve">nd wählen Sie </w:t>
            </w:r>
            <w:r>
              <w:rPr>
                <w:rStyle w:val="SAPScreenElement"/>
              </w:rPr>
              <w:t>Suchen</w:t>
            </w:r>
            <w:r>
              <w:t>.</w:t>
            </w:r>
          </w:p>
          <w:p w:rsidR="00F666FF" w:rsidRDefault="00574B76">
            <w:r>
              <w:t xml:space="preserve">Wählen Sie im Bereich </w:t>
            </w:r>
            <w:r>
              <w:rPr>
                <w:rStyle w:val="SAPScreenElement"/>
              </w:rPr>
              <w:t>Ergebnisliste</w:t>
            </w:r>
            <w:r>
              <w:t xml:space="preserve"> die Option </w:t>
            </w:r>
            <w:r>
              <w:rPr>
                <w:rStyle w:val="SAPScreenElement"/>
              </w:rPr>
              <w:t>Beschreibung</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ScreenElement"/>
              </w:rPr>
              <w:t>Anzeigen</w:t>
            </w:r>
            <w:r>
              <w:t xml:space="preserve">. Wählen Sie </w:t>
            </w:r>
            <w:r>
              <w:rPr>
                <w:rStyle w:val="SAPScreenElement"/>
              </w:rPr>
              <w:t>Sichern</w:t>
            </w:r>
            <w:r>
              <w:t>.</w:t>
            </w:r>
          </w:p>
        </w:tc>
        <w:tc>
          <w:tcPr>
            <w:tcW w:w="0" w:type="auto"/>
          </w:tcPr>
          <w:p w:rsidR="00F666FF" w:rsidRDefault="00574B76">
            <w:r>
              <w:t>Die Anzeigesicht von Leads wird geöffnet.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Folge-Opportunity</w:t>
            </w:r>
          </w:p>
        </w:tc>
        <w:tc>
          <w:tcPr>
            <w:tcW w:w="0" w:type="auto"/>
          </w:tcPr>
          <w:p w:rsidR="00F666FF" w:rsidRDefault="00574B76">
            <w:r>
              <w:t xml:space="preserve">Wählen Sie in der Anzeigesicht für den Lead die Drucktaste </w:t>
            </w:r>
            <w:r>
              <w:rPr>
                <w:rStyle w:val="SAPScreenElement"/>
              </w:rPr>
              <w:t>Folgevorgang</w:t>
            </w:r>
            <w:r>
              <w:t>.</w:t>
            </w:r>
          </w:p>
        </w:tc>
        <w:tc>
          <w:tcPr>
            <w:tcW w:w="0" w:type="auto"/>
          </w:tcPr>
          <w:p w:rsidR="00F666FF" w:rsidRDefault="00574B76">
            <w:r>
              <w:t>Nach Markierung der gewünschten Vorgangsart sollte das Popup geschlossen werden.</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Positionen auswählen</w:t>
            </w:r>
          </w:p>
        </w:tc>
        <w:tc>
          <w:tcPr>
            <w:tcW w:w="0" w:type="auto"/>
          </w:tcPr>
          <w:p w:rsidR="00F666FF" w:rsidRDefault="00574B76">
            <w:r>
              <w:t>Wählen Sie im angezeigten Popup-Fenster die entsprechende V</w:t>
            </w:r>
            <w:r>
              <w:t xml:space="preserve">organgsart "Opportunity-Verkaufsmethodik" (OPSM). Markieren Sie die Positionen, die Sie aus dem Lead in die Opportunity übernehmen möchten, im angezeigten Dialogfenster </w:t>
            </w:r>
            <w:r>
              <w:rPr>
                <w:rStyle w:val="SAPScreenElement"/>
              </w:rPr>
              <w:t>Folgevorgang - Positionen auswählen</w:t>
            </w:r>
            <w:r>
              <w:t xml:space="preserve">, und wählen Sie dann </w:t>
            </w:r>
            <w:r>
              <w:rPr>
                <w:rStyle w:val="SAPScreenElement"/>
              </w:rPr>
              <w:t>Auswählen</w:t>
            </w:r>
            <w:r>
              <w:t>.</w:t>
            </w:r>
          </w:p>
        </w:tc>
        <w:tc>
          <w:tcPr>
            <w:tcW w:w="0" w:type="auto"/>
          </w:tcPr>
          <w:p w:rsidR="00F666FF" w:rsidRDefault="00574B76">
            <w:r>
              <w:t xml:space="preserve">Nachdem Sie </w:t>
            </w:r>
            <w:r>
              <w:rPr>
                <w:rStyle w:val="SAPScreenElement"/>
              </w:rPr>
              <w:t>Auswähl</w:t>
            </w:r>
            <w:r>
              <w:rPr>
                <w:rStyle w:val="SAPScreenElement"/>
              </w:rPr>
              <w:t>en</w:t>
            </w:r>
            <w:r>
              <w:t xml:space="preserve"> gewählt haben, sollten die Positionen in die Opportunity übernommen und das Popup-Fenster geschlossen werden.</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Opportunity-Details hinzufügen</w:t>
            </w:r>
          </w:p>
        </w:tc>
        <w:tc>
          <w:tcPr>
            <w:tcW w:w="0" w:type="auto"/>
          </w:tcPr>
          <w:p w:rsidR="00F666FF" w:rsidRDefault="00574B76">
            <w:r>
              <w:t xml:space="preserve">Geben Sie die erforderlichen Daten in den Zuordnungsblock </w:t>
            </w:r>
            <w:r>
              <w:rPr>
                <w:rStyle w:val="SAPScreenElement"/>
              </w:rPr>
              <w:t>Opportunity-Details</w:t>
            </w:r>
            <w:r>
              <w:t xml:space="preserve"> ein</w:t>
            </w:r>
            <w:r>
              <w:rPr>
                <w:rStyle w:val="italic"/>
              </w:rPr>
              <w:t>.</w:t>
            </w:r>
          </w:p>
          <w:p w:rsidR="00F666FF" w:rsidRDefault="00574B76">
            <w:r>
              <w:rPr>
                <w:rStyle w:val="SAPScreenElement"/>
              </w:rPr>
              <w:t>Abschlussdatum:</w:t>
            </w:r>
            <w:r>
              <w:rPr>
                <w:rStyle w:val="SAPUserEntry"/>
              </w:rPr>
              <w:t>&lt;Anfangsda</w:t>
            </w:r>
            <w:r>
              <w:rPr>
                <w:rStyle w:val="SAPUserEntry"/>
              </w:rPr>
              <w:t>tum + 3 Tage&gt;</w:t>
            </w:r>
          </w:p>
          <w:p w:rsidR="00F666FF" w:rsidRDefault="00574B76">
            <w:r>
              <w:rPr>
                <w:rStyle w:val="SAPScreenElement"/>
              </w:rPr>
              <w:t>Verkaufsphase:</w:t>
            </w:r>
            <w:r>
              <w:t xml:space="preserve"> </w:t>
            </w:r>
            <w:r>
              <w:rPr>
                <w:rStyle w:val="SAPUserEntry"/>
              </w:rPr>
              <w:t>Opportunity identifizieren</w:t>
            </w:r>
          </w:p>
          <w:p w:rsidR="00F666FF" w:rsidRDefault="00574B76">
            <w:r>
              <w:rPr>
                <w:rStyle w:val="SAPScreenElement"/>
              </w:rPr>
              <w:t xml:space="preserve">Status: </w:t>
            </w:r>
            <w:r>
              <w:rPr>
                <w:rStyle w:val="SAPUserEntry"/>
              </w:rPr>
              <w:t>In Bearbeitung</w:t>
            </w:r>
          </w:p>
          <w:p w:rsidR="00F666FF" w:rsidRDefault="00574B76">
            <w:r>
              <w:rPr>
                <w:rStyle w:val="SAPScreenElement"/>
              </w:rPr>
              <w:t>Opportunity-Gruppe:</w:t>
            </w:r>
            <w:r>
              <w:t xml:space="preserve"> </w:t>
            </w:r>
            <w:r>
              <w:rPr>
                <w:rStyle w:val="SAPUserEntry"/>
              </w:rPr>
              <w:t>strategisches Projekt</w:t>
            </w:r>
          </w:p>
        </w:tc>
        <w:tc>
          <w:tcPr>
            <w:tcW w:w="0" w:type="auto"/>
          </w:tcPr>
          <w:p w:rsidR="00F666FF" w:rsidRDefault="00574B76">
            <w:r>
              <w:t xml:space="preserve">Die </w:t>
            </w:r>
            <w:r>
              <w:rPr>
                <w:rStyle w:val="SAPScreenElement"/>
              </w:rPr>
              <w:t>Erfolgschance</w:t>
            </w:r>
            <w:r>
              <w:t xml:space="preserve"> ändert sich in 10 %.</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2"/>
      </w:pPr>
      <w:bookmarkStart w:id="36" w:name="unique_16"/>
      <w:bookmarkStart w:id="37" w:name="_Toc52224197"/>
      <w:r>
        <w:t xml:space="preserve">Opportunity </w:t>
      </w:r>
      <w:r>
        <w:t>qualifizieren</w:t>
      </w:r>
      <w:bookmarkEnd w:id="36"/>
      <w:bookmarkEnd w:id="37"/>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 xml:space="preserve">In diesem Prozess können Sie die Opportunity mit den in Verkaufsphase 2 beschafften Daten bearbeiten. Die Daten, z.B. zur Bedarfsanalyse, zur </w:t>
      </w:r>
      <w:r>
        <w:t>Entscheidungsfindung des Interessenten und zum zuständigen Verkaufsteam, können im System erfasst werden.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346"/>
        <w:gridCol w:w="1804"/>
        <w:gridCol w:w="5758"/>
        <w:gridCol w:w="3195"/>
        <w:gridCol w:w="2068"/>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Bestanden/Nicht bestanden/Anmerkung</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w:t>
            </w:r>
            <w:r>
              <w:t xml:space="preserv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Opportunitys suchen</w:t>
            </w:r>
            <w:r>
              <w:t>.</w:t>
            </w:r>
          </w:p>
        </w:tc>
        <w:tc>
          <w:tcPr>
            <w:tcW w:w="0" w:type="auto"/>
          </w:tcPr>
          <w:p w:rsidR="00F666FF" w:rsidRDefault="00574B76">
            <w:r>
              <w:t xml:space="preserve">Die Seite </w:t>
            </w:r>
            <w:r>
              <w:rPr>
                <w:rStyle w:val="SAPScreenElement"/>
              </w:rPr>
              <w:t>Opportunitys suchen</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Opportunity suchen</w:t>
            </w:r>
          </w:p>
        </w:tc>
        <w:tc>
          <w:tcPr>
            <w:tcW w:w="0" w:type="auto"/>
          </w:tcPr>
          <w:p w:rsidR="00F666FF" w:rsidRDefault="00574B76">
            <w:r>
              <w:t xml:space="preserve">Geben Sie die </w:t>
            </w:r>
            <w:r>
              <w:rPr>
                <w:rStyle w:val="SAPScreenElement"/>
              </w:rPr>
              <w:t>Interessenten</w:t>
            </w:r>
            <w:r>
              <w:rPr>
                <w:rStyle w:val="SAPScreenElement"/>
              </w:rPr>
              <w:t xml:space="preserve">-ID </w:t>
            </w:r>
            <w:r>
              <w:rPr>
                <w:rStyle w:val="SAPUserEntry"/>
              </w:rPr>
              <w:t>10100001</w:t>
            </w:r>
            <w:r>
              <w:t xml:space="preserve"> direkt oder über die Suchhilfe ein, und wählen Sie </w:t>
            </w:r>
            <w:r>
              <w:rPr>
                <w:rStyle w:val="SAPScreenElement"/>
              </w:rPr>
              <w:t>Suchen</w:t>
            </w:r>
            <w:r>
              <w:t>.</w:t>
            </w:r>
          </w:p>
          <w:p w:rsidR="00F666FF" w:rsidRDefault="00574B76">
            <w:r>
              <w:t xml:space="preserve">Wählen Sie im Bereich </w:t>
            </w:r>
            <w:r>
              <w:rPr>
                <w:rStyle w:val="SAPScreenElement"/>
              </w:rPr>
              <w:t>Ergebnisliste</w:t>
            </w:r>
            <w:r>
              <w:t xml:space="preserve"> die Option </w:t>
            </w:r>
            <w:r>
              <w:rPr>
                <w:rStyle w:val="SAPScreenElement"/>
              </w:rPr>
              <w:t>Beschreibung</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ScreenElement"/>
              </w:rPr>
              <w:t>Anzeigen</w:t>
            </w:r>
            <w:r>
              <w:t xml:space="preserve">. Wählen Sie </w:t>
            </w:r>
            <w:r>
              <w:rPr>
                <w:rStyle w:val="SAPScreenElement"/>
              </w:rPr>
              <w:t>Sichern</w:t>
            </w:r>
            <w:r>
              <w:t>.</w:t>
            </w:r>
          </w:p>
        </w:tc>
        <w:tc>
          <w:tcPr>
            <w:tcW w:w="0" w:type="auto"/>
          </w:tcPr>
          <w:p w:rsidR="00F666FF" w:rsidRDefault="00574B76">
            <w:r>
              <w:t>Die Anzeigesicht für Opportunitys wird geöffnet.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Verkaufsphase ändern</w:t>
            </w:r>
          </w:p>
        </w:tc>
        <w:tc>
          <w:tcPr>
            <w:tcW w:w="0" w:type="auto"/>
          </w:tcPr>
          <w:p w:rsidR="00F666FF" w:rsidRDefault="00574B76">
            <w:r>
              <w:t xml:space="preserve">Wählen Sie im Zuordnungsblock </w:t>
            </w:r>
            <w:r>
              <w:rPr>
                <w:rStyle w:val="SAPScreenElement"/>
              </w:rPr>
              <w:t>Opportunity: Details</w:t>
            </w:r>
            <w:r>
              <w:t xml:space="preserve"> die Option </w:t>
            </w:r>
            <w:r>
              <w:rPr>
                <w:rStyle w:val="italic"/>
              </w:rPr>
              <w:t>Bearbeiten</w:t>
            </w:r>
            <w:r>
              <w:t>, und geben Sie die erforderlichen Daten ein.</w:t>
            </w:r>
          </w:p>
          <w:p w:rsidR="00F666FF" w:rsidRDefault="00574B76">
            <w:r>
              <w:rPr>
                <w:rStyle w:val="SAPScreenElement"/>
              </w:rPr>
              <w:t>Verkaufsphase:</w:t>
            </w:r>
            <w:r>
              <w:t xml:space="preserve"> </w:t>
            </w:r>
            <w:r>
              <w:rPr>
                <w:rStyle w:val="SAPUserEntry"/>
              </w:rPr>
              <w:t>Qualifizierung</w:t>
            </w:r>
          </w:p>
        </w:tc>
        <w:tc>
          <w:tcPr>
            <w:tcW w:w="0" w:type="auto"/>
          </w:tcPr>
          <w:p w:rsidR="00F666FF" w:rsidRDefault="00574B76">
            <w:r>
              <w:t xml:space="preserve">Die </w:t>
            </w:r>
            <w:r>
              <w:rPr>
                <w:rStyle w:val="SAPScreenElement"/>
              </w:rPr>
              <w:t>Erfolgschance</w:t>
            </w:r>
            <w:r>
              <w:t xml:space="preserve"> ändert sich in 20 %.</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Verkaufsassistent öffnen</w:t>
            </w:r>
          </w:p>
        </w:tc>
        <w:tc>
          <w:tcPr>
            <w:tcW w:w="0" w:type="auto"/>
          </w:tcPr>
          <w:p w:rsidR="00F666FF" w:rsidRDefault="00574B76">
            <w:r>
              <w:t xml:space="preserve">Wählen Sie </w:t>
            </w:r>
            <w:r>
              <w:rPr>
                <w:rStyle w:val="SAPScreenElement"/>
              </w:rPr>
              <w:t>Verkaufsassistent</w:t>
            </w:r>
            <w:r>
              <w:t>.</w:t>
            </w:r>
          </w:p>
        </w:tc>
        <w:tc>
          <w:tcPr>
            <w:tcW w:w="0" w:type="auto"/>
          </w:tcPr>
          <w:p w:rsidR="00F666FF" w:rsidRDefault="00574B76">
            <w:r>
              <w:t xml:space="preserve">Die Seite </w:t>
            </w:r>
            <w:r>
              <w:rPr>
                <w:rStyle w:val="SAPScreenElement"/>
              </w:rPr>
              <w:t>Verkaufsassistent</w:t>
            </w:r>
            <w:r>
              <w:t xml:space="preserve"> wird geöffnet. Dort werden verschiedene Aktivitäten vorgeschlagen, die in der laufenden Phase zu berücksichtigen sind.</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Vorgeschlagene Aufgabe a</w:t>
            </w:r>
            <w:r>
              <w:rPr>
                <w:rStyle w:val="SAPEmphasis"/>
              </w:rPr>
              <w:t>ktivieren</w:t>
            </w:r>
          </w:p>
        </w:tc>
        <w:tc>
          <w:tcPr>
            <w:tcW w:w="0" w:type="auto"/>
          </w:tcPr>
          <w:p w:rsidR="00F666FF" w:rsidRDefault="00574B76">
            <w:r>
              <w:t xml:space="preserve">Damit automatisch eine Aktivität angelegt wird, müssen Sie die entsprechende </w:t>
            </w:r>
            <w:r>
              <w:rPr>
                <w:rStyle w:val="italic"/>
              </w:rPr>
              <w:t>Empfohlene Aktivität</w:t>
            </w:r>
            <w:r>
              <w:t xml:space="preserve"> aktivieren. Markieren Sie die gewünschte Aktivität, und wählen Sie </w:t>
            </w:r>
            <w:r>
              <w:rPr>
                <w:rStyle w:val="SAPScreenElement"/>
              </w:rPr>
              <w:t>Aktivieren</w:t>
            </w:r>
            <w:r>
              <w:t>.</w:t>
            </w:r>
          </w:p>
          <w:p w:rsidR="00F666FF" w:rsidRDefault="00574B76">
            <w:r>
              <w:t xml:space="preserve">Wählen Sie beispielsweise </w:t>
            </w:r>
            <w:r>
              <w:rPr>
                <w:rStyle w:val="SAPScreenElement"/>
              </w:rPr>
              <w:t>Entscheidungsträger ermitteln</w:t>
            </w:r>
            <w:r>
              <w:t>, und wählen S</w:t>
            </w:r>
            <w:r>
              <w:t xml:space="preserve">ie </w:t>
            </w:r>
            <w:r>
              <w:rPr>
                <w:rStyle w:val="SAPScreenElement"/>
              </w:rPr>
              <w:t>Aktivieren</w:t>
            </w:r>
            <w:r>
              <w:t>.</w:t>
            </w:r>
          </w:p>
          <w:p w:rsidR="00F666FF" w:rsidRDefault="00574B76">
            <w:r>
              <w:t xml:space="preserve">Wählen Sie anschließend </w:t>
            </w:r>
            <w:r>
              <w:rPr>
                <w:rStyle w:val="SAPScreenElement"/>
              </w:rPr>
              <w:t>Zurück</w:t>
            </w:r>
            <w:r>
              <w:t>.</w:t>
            </w:r>
          </w:p>
        </w:tc>
        <w:tc>
          <w:tcPr>
            <w:tcW w:w="0" w:type="auto"/>
          </w:tcPr>
          <w:p w:rsidR="00F666FF" w:rsidRDefault="00574B76">
            <w:r>
              <w:t>Das System erstellt automatisch eine Aktivität für die jeweilige aktivierte empfohlene Aktivität.</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Produkt hinzufügen</w:t>
            </w:r>
          </w:p>
        </w:tc>
        <w:tc>
          <w:tcPr>
            <w:tcW w:w="0" w:type="auto"/>
          </w:tcPr>
          <w:p w:rsidR="00F666FF" w:rsidRDefault="00574B76">
            <w:r>
              <w:t xml:space="preserve">Fügen Sie im Zuordnungsblock "Positionen" ein </w:t>
            </w:r>
            <w:r>
              <w:rPr>
                <w:rStyle w:val="SAPScreenElement"/>
              </w:rPr>
              <w:t>Produkt</w:t>
            </w:r>
            <w:r>
              <w:t xml:space="preserve"> und die entsprechende </w:t>
            </w:r>
            <w:r>
              <w:rPr>
                <w:rStyle w:val="SAPScreenElement"/>
              </w:rPr>
              <w:t>Menge</w:t>
            </w:r>
            <w:r>
              <w:t xml:space="preserve"> ein, und wählen Sie die </w:t>
            </w:r>
            <w:r>
              <w:rPr>
                <w:rStyle w:val="SAPUserEntry"/>
              </w:rPr>
              <w:t>Eingabetaste</w:t>
            </w:r>
            <w:r>
              <w:t>. Beispiel:</w:t>
            </w:r>
          </w:p>
          <w:p w:rsidR="00F666FF" w:rsidRDefault="00574B76">
            <w:r>
              <w:rPr>
                <w:rStyle w:val="SAPScreenElement"/>
              </w:rPr>
              <w:t>Produkt:</w:t>
            </w:r>
            <w:r>
              <w:t xml:space="preserve"> </w:t>
            </w:r>
            <w:r>
              <w:rPr>
                <w:rStyle w:val="SAPUserEntry"/>
              </w:rPr>
              <w:t>TG11</w:t>
            </w:r>
          </w:p>
          <w:p w:rsidR="00F666FF" w:rsidRDefault="00574B76">
            <w:r>
              <w:rPr>
                <w:rStyle w:val="SAPScreenElement"/>
              </w:rPr>
              <w:t>Menge:</w:t>
            </w:r>
            <w:r>
              <w:t xml:space="preserve"> </w:t>
            </w:r>
            <w:r>
              <w:rPr>
                <w:rStyle w:val="SAPUserEntry"/>
              </w:rPr>
              <w:t>2</w:t>
            </w:r>
          </w:p>
        </w:tc>
        <w:tc>
          <w:tcPr>
            <w:tcW w:w="0" w:type="auto"/>
          </w:tcPr>
          <w:p w:rsidR="00F666FF" w:rsidRDefault="00574B76">
            <w:r>
              <w:t xml:space="preserve">Die Produkte werden im Zuordnungsblock </w:t>
            </w:r>
            <w:r>
              <w:rPr>
                <w:rStyle w:val="italic"/>
              </w:rPr>
              <w:t>Positionen</w:t>
            </w:r>
            <w:r>
              <w:t xml:space="preserve"> angezeigt.</w:t>
            </w:r>
          </w:p>
          <w:p w:rsidR="00F666FF" w:rsidRDefault="00574B76">
            <w:r>
              <w:t xml:space="preserve">Der </w:t>
            </w:r>
            <w:r>
              <w:rPr>
                <w:rStyle w:val="SAPScreenElement"/>
              </w:rPr>
              <w:t>Erwartete Gesamtwert</w:t>
            </w:r>
            <w:r>
              <w:t xml:space="preserve"> wird automatisch eingetragen.</w:t>
            </w:r>
          </w:p>
        </w:tc>
        <w:tc>
          <w:tcPr>
            <w:tcW w:w="0" w:type="auto"/>
          </w:tcPr>
          <w:p w:rsidR="00000000" w:rsidRDefault="00574B76"/>
        </w:tc>
      </w:tr>
      <w:tr w:rsidR="00F666FF" w:rsidTr="00574B76">
        <w:tc>
          <w:tcPr>
            <w:tcW w:w="0" w:type="auto"/>
          </w:tcPr>
          <w:p w:rsidR="00F666FF" w:rsidRDefault="00574B76">
            <w:r>
              <w:t>8</w:t>
            </w:r>
          </w:p>
        </w:tc>
        <w:tc>
          <w:tcPr>
            <w:tcW w:w="0" w:type="auto"/>
          </w:tcPr>
          <w:p w:rsidR="00F666FF" w:rsidRDefault="00574B76">
            <w:r>
              <w:rPr>
                <w:rStyle w:val="SAPEmphasis"/>
              </w:rPr>
              <w:t>Erwarteten Umsatz erfassen</w:t>
            </w:r>
          </w:p>
        </w:tc>
        <w:tc>
          <w:tcPr>
            <w:tcW w:w="0" w:type="auto"/>
          </w:tcPr>
          <w:p w:rsidR="00F666FF" w:rsidRDefault="00574B76">
            <w:r>
              <w:t>Geben Sie</w:t>
            </w:r>
            <w:r>
              <w:t xml:space="preserve"> im Zuordnungsblock </w:t>
            </w:r>
            <w:r>
              <w:rPr>
                <w:rStyle w:val="SAPScreenElement"/>
              </w:rPr>
              <w:t>Opportunity: Details</w:t>
            </w:r>
          </w:p>
          <w:p w:rsidR="00F666FF" w:rsidRDefault="00574B76">
            <w:r>
              <w:t xml:space="preserve">den entsprechenden Wert für </w:t>
            </w:r>
            <w:r>
              <w:rPr>
                <w:rStyle w:val="SAPScreenElement"/>
              </w:rPr>
              <w:t>Erwartetes Auftragsvolumen</w:t>
            </w:r>
            <w:r>
              <w:t xml:space="preserve"> ein. Sichern Sie Ihre Eingaben.</w:t>
            </w:r>
          </w:p>
        </w:tc>
        <w:tc>
          <w:tcPr>
            <w:tcW w:w="0" w:type="auto"/>
          </w:tcPr>
          <w:p w:rsidR="00F666FF" w:rsidRDefault="00574B76">
            <w:r>
              <w:t xml:space="preserve">Der Wert für </w:t>
            </w:r>
            <w:r>
              <w:rPr>
                <w:rStyle w:val="SAPScreenElement"/>
              </w:rPr>
              <w:t>Gewichtetes erwartetes Auftragsvolumen</w:t>
            </w:r>
            <w:r>
              <w:t xml:space="preserve"> entspricht </w:t>
            </w:r>
            <w:r>
              <w:rPr>
                <w:rStyle w:val="SAPScreenElement"/>
              </w:rPr>
              <w:t>Erwartetes Auftragsvolumen</w:t>
            </w:r>
            <w:r>
              <w:t xml:space="preserve"> * </w:t>
            </w:r>
            <w:r>
              <w:rPr>
                <w:rStyle w:val="SAPScreenElement"/>
              </w:rPr>
              <w:t>Erfolgschance</w:t>
            </w:r>
            <w:r>
              <w:t>.</w:t>
            </w:r>
          </w:p>
        </w:tc>
        <w:tc>
          <w:tcPr>
            <w:tcW w:w="0" w:type="auto"/>
          </w:tcPr>
          <w:p w:rsidR="00000000" w:rsidRDefault="00574B76"/>
        </w:tc>
      </w:tr>
      <w:tr w:rsidR="00F666FF" w:rsidTr="00574B76">
        <w:tc>
          <w:tcPr>
            <w:tcW w:w="0" w:type="auto"/>
          </w:tcPr>
          <w:p w:rsidR="00F666FF" w:rsidRDefault="00574B76">
            <w:r>
              <w:t>9</w:t>
            </w:r>
          </w:p>
        </w:tc>
        <w:tc>
          <w:tcPr>
            <w:tcW w:w="0" w:type="auto"/>
          </w:tcPr>
          <w:p w:rsidR="00F666FF" w:rsidRDefault="00574B76">
            <w:r>
              <w:rPr>
                <w:rStyle w:val="SAPEmphasis"/>
              </w:rPr>
              <w:t>Meilensteine aktu</w:t>
            </w:r>
            <w:r>
              <w:rPr>
                <w:rStyle w:val="SAPEmphasis"/>
              </w:rPr>
              <w:t>alisieren</w:t>
            </w:r>
          </w:p>
        </w:tc>
        <w:tc>
          <w:tcPr>
            <w:tcW w:w="0" w:type="auto"/>
          </w:tcPr>
          <w:p w:rsidR="00F666FF" w:rsidRDefault="00574B76">
            <w:r>
              <w:t xml:space="preserve">Geben Sie im Zuordnungsblock </w:t>
            </w:r>
            <w:r>
              <w:rPr>
                <w:rStyle w:val="SAPScreenElement"/>
              </w:rPr>
              <w:t>Meilensteine</w:t>
            </w:r>
            <w:r>
              <w:t xml:space="preserve"> die erforderlichen Daten ein, z.B.</w:t>
            </w:r>
          </w:p>
          <w:p w:rsidR="00F666FF" w:rsidRDefault="00574B76">
            <w:r>
              <w:rPr>
                <w:rStyle w:val="SAPScreenElement"/>
              </w:rPr>
              <w:t>Demo:</w:t>
            </w:r>
            <w:r>
              <w:t xml:space="preserve"> </w:t>
            </w:r>
            <w:r>
              <w:rPr>
                <w:rStyle w:val="SAPUserEntry"/>
              </w:rPr>
              <w:t>DATUM</w:t>
            </w:r>
          </w:p>
          <w:p w:rsidR="00F666FF" w:rsidRDefault="00574B76">
            <w:r>
              <w:rPr>
                <w:rStyle w:val="SAPScreenElement"/>
              </w:rPr>
              <w:t>Erste Anforderungsanalyse:</w:t>
            </w:r>
            <w:r>
              <w:t xml:space="preserve"> </w:t>
            </w:r>
            <w:r>
              <w:rPr>
                <w:rStyle w:val="SAPUserEntry"/>
              </w:rPr>
              <w:t>DATUM</w:t>
            </w:r>
          </w:p>
          <w:p w:rsidR="00F666FF" w:rsidRDefault="00574B76">
            <w:pPr>
              <w:pStyle w:val="listpara1"/>
              <w:numPr>
                <w:ilvl w:val="0"/>
                <w:numId w:val="5"/>
              </w:numPr>
            </w:pPr>
            <w:r>
              <w:t xml:space="preserve">Falls der Zuordnungsblock </w:t>
            </w:r>
            <w:r>
              <w:rPr>
                <w:rStyle w:val="SAPScreenElement"/>
              </w:rPr>
              <w:t>Meilensteine</w:t>
            </w:r>
            <w:r>
              <w:t xml:space="preserve"> nicht angezeigt wird, wählen Sie </w:t>
            </w:r>
            <w:r>
              <w:rPr>
                <w:rStyle w:val="SAPScreenElement"/>
              </w:rPr>
              <w:t>Personalisierung</w:t>
            </w:r>
            <w:r>
              <w:t xml:space="preserve">, und markieren Sie im daraufhin angezeigten Dialogfenster für </w:t>
            </w:r>
            <w:r>
              <w:rPr>
                <w:rStyle w:val="SAPScreenElement"/>
              </w:rPr>
              <w:t>Meilensteine</w:t>
            </w:r>
            <w:r>
              <w:t xml:space="preserve"> die Ankreuzfelder </w:t>
            </w:r>
            <w:r>
              <w:rPr>
                <w:rStyle w:val="SAPScreenElement"/>
              </w:rPr>
              <w:t>Anzeigen</w:t>
            </w:r>
            <w:r>
              <w:t xml:space="preserve"> und </w:t>
            </w:r>
            <w:r>
              <w:rPr>
                <w:rStyle w:val="SAPScreenElement"/>
              </w:rPr>
              <w:t>Expandiert anzeigen</w:t>
            </w:r>
            <w:r>
              <w:t xml:space="preserve">. Wählen Sie anschließend </w:t>
            </w:r>
            <w:r>
              <w:rPr>
                <w:rStyle w:val="SAPScreenElement"/>
              </w:rPr>
              <w:t>Sichern</w:t>
            </w:r>
            <w:r>
              <w: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r>
              <w:t>10</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2"/>
      </w:pPr>
      <w:bookmarkStart w:id="38" w:name="unique_17"/>
      <w:bookmarkStart w:id="39" w:name="_Toc52224198"/>
      <w:r>
        <w:t>Verkaufsangebot zur Opportunity anlegen</w:t>
      </w:r>
      <w:bookmarkEnd w:id="38"/>
      <w:bookmarkEnd w:id="39"/>
    </w:p>
    <w:p w:rsidR="00F666FF" w:rsidRDefault="00574B76">
      <w:pPr>
        <w:pStyle w:val="SAPKeyblockTitle"/>
      </w:pPr>
      <w:r>
        <w:t>Testverwaltung</w:t>
      </w:r>
    </w:p>
    <w:p w:rsidR="00F666FF" w:rsidRDefault="00574B76">
      <w:r>
        <w:t>Kundenprojekt: Füllen Sie die 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 xml:space="preserve">Geben Sie ein Testdatum </w:t>
            </w:r>
            <w:r>
              <w:rPr>
                <w:rStyle w:val="SAPUserEntry"/>
              </w:rPr>
              <w:t>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 xml:space="preserve">Mit dieser Vorgehensweise bereiten Sie die </w:t>
      </w:r>
      <w:r>
        <w:t>Opportunity für ein Angebot vor und legen einen Termin als Folgevorgang aus der Opportunity heraus an.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12"/>
        <w:gridCol w:w="2004"/>
        <w:gridCol w:w="6469"/>
        <w:gridCol w:w="2015"/>
        <w:gridCol w:w="2271"/>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Bestanden/Nicht bestanden/Anmerkung</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 xml:space="preserve">Öffnen Sie </w:t>
            </w:r>
            <w:r>
              <w:t>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Zugriff auf Suchansicht</w:t>
            </w:r>
          </w:p>
        </w:tc>
        <w:tc>
          <w:tcPr>
            <w:tcW w:w="0" w:type="auto"/>
          </w:tcPr>
          <w:p w:rsidR="00F666FF" w:rsidRDefault="00574B76">
            <w:r>
              <w:t xml:space="preserve">Öffnen Sie </w:t>
            </w:r>
            <w:r>
              <w:rPr>
                <w:rStyle w:val="SAPScreenElement"/>
              </w:rPr>
              <w:t>Opportunitys suchen</w:t>
            </w:r>
            <w:r>
              <w:t>.</w:t>
            </w:r>
          </w:p>
        </w:tc>
        <w:tc>
          <w:tcPr>
            <w:tcW w:w="0" w:type="auto"/>
          </w:tcPr>
          <w:p w:rsidR="00F666FF" w:rsidRDefault="00574B76">
            <w:r>
              <w:t xml:space="preserve">Die Seite </w:t>
            </w:r>
            <w:r>
              <w:rPr>
                <w:rStyle w:val="SAPScreenElement"/>
              </w:rPr>
              <w:t>Opportunitys suchen</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Opportunity suchen</w:t>
            </w:r>
          </w:p>
        </w:tc>
        <w:tc>
          <w:tcPr>
            <w:tcW w:w="0" w:type="auto"/>
          </w:tcPr>
          <w:p w:rsidR="00F666FF" w:rsidRDefault="00574B76">
            <w:r>
              <w:t xml:space="preserve">Geben Sie die </w:t>
            </w:r>
            <w:r>
              <w:rPr>
                <w:rStyle w:val="SAPScreenElement"/>
              </w:rPr>
              <w:t xml:space="preserve">Interessenten-ID </w:t>
            </w:r>
            <w:r>
              <w:rPr>
                <w:rStyle w:val="SAPUserEntry"/>
              </w:rPr>
              <w:t>10100001</w:t>
            </w:r>
            <w:r>
              <w:t xml:space="preserve"> direkt oder über die Suchhilfe ein, und wählen Sie </w:t>
            </w:r>
            <w:r>
              <w:rPr>
                <w:rStyle w:val="SAPScreenElement"/>
              </w:rPr>
              <w:t>Suchen</w:t>
            </w:r>
            <w:r>
              <w:t>.</w:t>
            </w:r>
          </w:p>
          <w:p w:rsidR="00F666FF" w:rsidRDefault="00574B76">
            <w:r>
              <w:t xml:space="preserve">Wählen Sie im Bereich </w:t>
            </w:r>
            <w:r>
              <w:rPr>
                <w:rStyle w:val="SAPScreenElement"/>
              </w:rPr>
              <w:t>Ergebnisliste</w:t>
            </w:r>
            <w:r>
              <w:t xml:space="preserve"> die Option </w:t>
            </w:r>
            <w:r>
              <w:rPr>
                <w:rStyle w:val="SAPScreenElement"/>
              </w:rPr>
              <w:t>Beschreibung</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w:t>
            </w:r>
            <w:r>
              <w:rPr>
                <w:rStyle w:val="SAPScreenElement"/>
              </w:rPr>
              <w:t>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UserEntry"/>
              </w:rPr>
              <w:t>Anzeigen</w:t>
            </w:r>
            <w:r>
              <w:t xml:space="preserve">. Wählen Sie </w:t>
            </w:r>
            <w:r>
              <w:rPr>
                <w:rStyle w:val="SAPScreenElement"/>
              </w:rPr>
              <w:t>Sichern</w:t>
            </w:r>
            <w:r>
              <w:t>.</w:t>
            </w:r>
          </w:p>
        </w:tc>
        <w:tc>
          <w:tcPr>
            <w:tcW w:w="0" w:type="auto"/>
          </w:tcPr>
          <w:p w:rsidR="00F666FF" w:rsidRDefault="00574B76">
            <w:r>
              <w:t xml:space="preserve">Die </w:t>
            </w:r>
            <w:r>
              <w:rPr>
                <w:rStyle w:val="SAPScreenElement"/>
              </w:rPr>
              <w:t>Anzeigesicht</w:t>
            </w:r>
            <w:r>
              <w:t xml:space="preserve"> für Opportunitys öffnet sich.</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Verkaufsphase ändern</w:t>
            </w:r>
          </w:p>
        </w:tc>
        <w:tc>
          <w:tcPr>
            <w:tcW w:w="0" w:type="auto"/>
          </w:tcPr>
          <w:p w:rsidR="00F666FF" w:rsidRDefault="00574B76">
            <w:r>
              <w:t xml:space="preserve">Wählen Sie im Zuordnungsblock </w:t>
            </w:r>
            <w:r>
              <w:rPr>
                <w:rStyle w:val="SAPScreenElement"/>
              </w:rPr>
              <w:t>Opportunity: Details</w:t>
            </w:r>
            <w:r>
              <w:t xml:space="preserve"> die Option </w:t>
            </w:r>
            <w:r>
              <w:rPr>
                <w:rStyle w:val="SAPScreenElement"/>
              </w:rPr>
              <w:t>Bearbeiten</w:t>
            </w:r>
            <w:r>
              <w:t xml:space="preserve">, geben Sie als </w:t>
            </w:r>
            <w:r>
              <w:rPr>
                <w:rStyle w:val="SAPScreenElement"/>
              </w:rPr>
              <w:t>Verkaufsphase</w:t>
            </w:r>
            <w:r>
              <w:t xml:space="preserve">: </w:t>
            </w:r>
            <w:r>
              <w:rPr>
                <w:rStyle w:val="SAPUserEntry"/>
              </w:rPr>
              <w:t>Angebot</w:t>
            </w:r>
            <w:r>
              <w:t xml:space="preserve"> ein, und wählen Sie </w:t>
            </w:r>
            <w:r>
              <w:rPr>
                <w:rStyle w:val="SAPScreenElement"/>
              </w:rPr>
              <w:t>Sichern</w:t>
            </w:r>
            <w:r>
              <w:t>.</w:t>
            </w:r>
          </w:p>
        </w:tc>
        <w:tc>
          <w:tcPr>
            <w:tcW w:w="0" w:type="auto"/>
          </w:tcPr>
          <w:p w:rsidR="00F666FF" w:rsidRDefault="00574B76">
            <w:r>
              <w:t xml:space="preserve">Die </w:t>
            </w:r>
            <w:r>
              <w:rPr>
                <w:rStyle w:val="SAPScreenElement"/>
              </w:rPr>
              <w:t>Erfolgschance</w:t>
            </w:r>
            <w:r>
              <w:t xml:space="preserve"> ändert sich in 50%.</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Folgeangebot</w:t>
            </w:r>
          </w:p>
        </w:tc>
        <w:tc>
          <w:tcPr>
            <w:tcW w:w="0" w:type="auto"/>
          </w:tcPr>
          <w:p w:rsidR="00F666FF" w:rsidRDefault="00574B76">
            <w:r>
              <w:t>Legen Sie ein Angebot für den Interessenten an. Achten Sie darauf, dass es keine roten Ampeln gibt.</w:t>
            </w:r>
          </w:p>
          <w:p w:rsidR="00F666FF" w:rsidRDefault="00574B76">
            <w:r>
              <w:t xml:space="preserve">Wählen Sie </w:t>
            </w:r>
            <w:r>
              <w:t xml:space="preserve">auf der Opportunity-Seite </w:t>
            </w:r>
            <w:r>
              <w:rPr>
                <w:rStyle w:val="SAPScreenElement"/>
              </w:rPr>
              <w:t>Folgevorgang</w:t>
            </w:r>
            <w:r>
              <w:t>.</w:t>
            </w:r>
          </w:p>
        </w:tc>
        <w:tc>
          <w:tcPr>
            <w:tcW w:w="0" w:type="auto"/>
          </w:tcPr>
          <w:p w:rsidR="00F666FF" w:rsidRDefault="00574B76">
            <w:r>
              <w:t>Das Dialogfenster "Folgevorgang" wird angezeigt.</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Angebotsart und Produkt auswählen</w:t>
            </w:r>
          </w:p>
        </w:tc>
        <w:tc>
          <w:tcPr>
            <w:tcW w:w="0" w:type="auto"/>
          </w:tcPr>
          <w:p w:rsidR="00F666FF" w:rsidRDefault="00574B76">
            <w:r>
              <w:t xml:space="preserve">Wählen Sie </w:t>
            </w:r>
            <w:r>
              <w:rPr>
                <w:rStyle w:val="SAPScreenElement"/>
              </w:rPr>
              <w:t>Verkaufsangebot</w:t>
            </w:r>
            <w:r>
              <w:t xml:space="preserve">, dann wählen Sie im daraufhin angezeigten Dialogfenster das Produkt aus, und wählen Sie anschließend </w:t>
            </w:r>
            <w:r>
              <w:rPr>
                <w:rStyle w:val="SAPScreenElement"/>
              </w:rPr>
              <w:t>A</w:t>
            </w:r>
            <w:r>
              <w:rPr>
                <w:rStyle w:val="SAPScreenElement"/>
              </w:rPr>
              <w:t>uswählen</w:t>
            </w:r>
            <w:r>
              <w:t>.</w:t>
            </w:r>
          </w:p>
        </w:tc>
        <w:tc>
          <w:tcPr>
            <w:tcW w:w="0" w:type="auto"/>
          </w:tcPr>
          <w:p w:rsidR="00F666FF" w:rsidRDefault="00574B76">
            <w:r>
              <w:t xml:space="preserve">Die Seite </w:t>
            </w:r>
            <w:r>
              <w:rPr>
                <w:rStyle w:val="SAPScreenElement"/>
              </w:rPr>
              <w:t>Angebot: Neu</w:t>
            </w:r>
            <w:r>
              <w:t xml:space="preserve"> öffnet sich.</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Gültig-bis-Datum erfassen</w:t>
            </w:r>
          </w:p>
        </w:tc>
        <w:tc>
          <w:tcPr>
            <w:tcW w:w="0" w:type="auto"/>
          </w:tcPr>
          <w:p w:rsidR="00F666FF" w:rsidRDefault="00574B76">
            <w:r>
              <w:t xml:space="preserve">Geben Sie ein Datum für </w:t>
            </w:r>
            <w:r>
              <w:rPr>
                <w:rStyle w:val="SAPScreenElement"/>
              </w:rPr>
              <w:t>Gültig bis</w:t>
            </w:r>
            <w:r>
              <w:t xml:space="preserve"> ein</w:t>
            </w:r>
            <w:r>
              <w:rPr>
                <w:rStyle w:val="italic"/>
              </w:rPr>
              <w:t xml:space="preserve">: </w:t>
            </w:r>
            <w:r>
              <w:rPr>
                <w:rStyle w:val="SAPUserEntry"/>
              </w:rPr>
              <w:t>aktuelles Datum + 1 Monat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r>
              <w:t>8</w:t>
            </w:r>
          </w:p>
        </w:tc>
        <w:tc>
          <w:tcPr>
            <w:tcW w:w="0" w:type="auto"/>
          </w:tcPr>
          <w:p w:rsidR="00F666FF" w:rsidRDefault="00574B76">
            <w:r>
              <w:rPr>
                <w:rStyle w:val="SAPEmphasis"/>
              </w:rPr>
              <w:t>Unvollständigkeitsprotokoll prüfen</w:t>
            </w:r>
          </w:p>
        </w:tc>
        <w:tc>
          <w:tcPr>
            <w:tcW w:w="0" w:type="auto"/>
          </w:tcPr>
          <w:p w:rsidR="00F666FF" w:rsidRDefault="00574B76">
            <w:r>
              <w:t xml:space="preserve">Überprüfen Sie, ob der Zuordnungsblock </w:t>
            </w:r>
            <w:r>
              <w:rPr>
                <w:rStyle w:val="SAPScreenElement"/>
              </w:rPr>
              <w:t>Unvollständigkeitsprotokoll</w:t>
            </w:r>
            <w:r>
              <w:t xml:space="preserve"> Einträge enthält, und ergänzen Sie ggf. fehlende Daten.</w:t>
            </w:r>
          </w:p>
        </w:tc>
        <w:tc>
          <w:tcPr>
            <w:tcW w:w="0" w:type="auto"/>
          </w:tcPr>
          <w:p w:rsidR="00F666FF" w:rsidRDefault="00574B76">
            <w:r>
              <w:t>Es sind keine unvollständigen Einträge vorhanden.</w:t>
            </w:r>
          </w:p>
        </w:tc>
        <w:tc>
          <w:tcPr>
            <w:tcW w:w="0" w:type="auto"/>
          </w:tcPr>
          <w:p w:rsidR="00000000" w:rsidRDefault="00574B76"/>
        </w:tc>
      </w:tr>
      <w:tr w:rsidR="00F666FF" w:rsidTr="00574B76">
        <w:tc>
          <w:tcPr>
            <w:tcW w:w="0" w:type="auto"/>
          </w:tcPr>
          <w:p w:rsidR="00F666FF" w:rsidRDefault="00574B76">
            <w:r>
              <w:t>9</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2"/>
      </w:pPr>
      <w:bookmarkStart w:id="40" w:name="unique_18"/>
      <w:bookmarkStart w:id="41" w:name="_Toc52224199"/>
      <w:r>
        <w:t>Opportunity abschließen</w:t>
      </w:r>
      <w:bookmarkEnd w:id="40"/>
      <w:bookmarkEnd w:id="41"/>
    </w:p>
    <w:p w:rsidR="00F666FF" w:rsidRDefault="00574B76">
      <w:pPr>
        <w:pStyle w:val="SAPKeyblockTitle"/>
      </w:pPr>
      <w:r>
        <w:t>Testverwaltung</w:t>
      </w:r>
    </w:p>
    <w:p w:rsidR="00F666FF" w:rsidRDefault="00574B76">
      <w:r>
        <w:t xml:space="preserve">Kundenprojekt: Füllen Sie die </w:t>
      </w:r>
      <w:r>
        <w:t>projektbezogenen Teile aus.</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 xml:space="preserve">Geben </w:t>
            </w:r>
            <w:r>
              <w:rPr>
                <w:rStyle w:val="SAPUserEntry"/>
              </w:rPr>
              <w:t>Sie eine Dauer ein.</w:t>
            </w:r>
          </w:p>
        </w:tc>
      </w:tr>
    </w:tbl>
    <w:p w:rsidR="00F666FF" w:rsidRDefault="00574B76">
      <w:pPr>
        <w:pStyle w:val="SAPKeyblockTitle"/>
      </w:pPr>
      <w:r>
        <w:t>Einsatzmöglichkeiten</w:t>
      </w:r>
    </w:p>
    <w:p w:rsidR="00F666FF" w:rsidRDefault="00574B76">
      <w:r>
        <w:t>In diesem Prozess können Sie die Opportunity mit den in Verkaufsphase 5 erfassten Daten abschließen. In dieser Phase verhandeln Sie die Konditionen für den Kundenauftrag und analysieren die Gründe für Erfolg oder M</w:t>
      </w:r>
      <w:r>
        <w:t>isserfolg.</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32"/>
        <w:gridCol w:w="2202"/>
        <w:gridCol w:w="7092"/>
        <w:gridCol w:w="2564"/>
        <w:gridCol w:w="881"/>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Anweisungen</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Kommentare</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w:t>
            </w:r>
            <w:r>
              <w:rPr>
                <w:rStyle w:val="SAPEmphasis"/>
              </w:rPr>
              <w:t xml:space="preserve"> aufrufen</w:t>
            </w:r>
          </w:p>
        </w:tc>
        <w:tc>
          <w:tcPr>
            <w:tcW w:w="0" w:type="auto"/>
          </w:tcPr>
          <w:p w:rsidR="00F666FF" w:rsidRDefault="00574B76">
            <w:r>
              <w:t xml:space="preserve">Öffnen Sie </w:t>
            </w:r>
            <w:r>
              <w:rPr>
                <w:rStyle w:val="SAPScreenElement"/>
              </w:rPr>
              <w:t>Opportunitys suchen</w:t>
            </w:r>
            <w:r>
              <w:t>.</w:t>
            </w:r>
          </w:p>
        </w:tc>
        <w:tc>
          <w:tcPr>
            <w:tcW w:w="0" w:type="auto"/>
          </w:tcPr>
          <w:p w:rsidR="00F666FF" w:rsidRDefault="00574B76">
            <w:r>
              <w:t xml:space="preserve">Die Seite </w:t>
            </w:r>
            <w:r>
              <w:rPr>
                <w:rStyle w:val="SAPScreenElement"/>
              </w:rPr>
              <w:t>Opportunitys suchen</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Opportunity suchen</w:t>
            </w:r>
          </w:p>
        </w:tc>
        <w:tc>
          <w:tcPr>
            <w:tcW w:w="0" w:type="auto"/>
          </w:tcPr>
          <w:p w:rsidR="00F666FF" w:rsidRDefault="00574B76">
            <w:r>
              <w:t xml:space="preserve">Geben Sie die </w:t>
            </w:r>
            <w:r>
              <w:rPr>
                <w:rStyle w:val="SAPScreenElement"/>
              </w:rPr>
              <w:t xml:space="preserve">Interessenten-ID </w:t>
            </w:r>
            <w:r>
              <w:rPr>
                <w:rStyle w:val="SAPUserEntry"/>
              </w:rPr>
              <w:t>10100001</w:t>
            </w:r>
            <w:r>
              <w:t xml:space="preserve"> direkt oder über die Suchhilfe ein, und wählen Sie </w:t>
            </w:r>
            <w:r>
              <w:rPr>
                <w:rStyle w:val="SAPScreenElement"/>
              </w:rPr>
              <w:t>Suchen</w:t>
            </w:r>
            <w:r>
              <w:t>.</w:t>
            </w:r>
          </w:p>
          <w:p w:rsidR="00F666FF" w:rsidRDefault="00574B76">
            <w:r>
              <w:t xml:space="preserve">Wählen Sie im Bereich </w:t>
            </w:r>
            <w:r>
              <w:rPr>
                <w:rStyle w:val="SAPScreenElement"/>
              </w:rPr>
              <w:t>Ergebnisliste</w:t>
            </w:r>
            <w:r>
              <w:t xml:space="preserve"> die Option </w:t>
            </w:r>
            <w:r>
              <w:rPr>
                <w:rStyle w:val="SAPScreenElement"/>
              </w:rPr>
              <w:t>Beschreibung</w:t>
            </w:r>
            <w:r>
              <w:t>.</w:t>
            </w:r>
          </w:p>
          <w:p w:rsidR="00F666FF" w:rsidRDefault="00574B76">
            <w:r>
              <w:rPr>
                <w:rStyle w:val="SAPEmphasis"/>
              </w:rPr>
              <w:t xml:space="preserve">Hinweis </w:t>
            </w:r>
            <w:r>
              <w:t xml:space="preserve">Wenn das Feld </w:t>
            </w:r>
            <w:r>
              <w:rPr>
                <w:rStyle w:val="SAPScreenElement"/>
              </w:rPr>
              <w:t>Beschreibung</w:t>
            </w:r>
            <w:r>
              <w:t xml:space="preserve"> nicht angezeigt wird, wählen Sie im daraufhin angezeigten Dialogfenster </w:t>
            </w:r>
            <w:r>
              <w:rPr>
                <w:rStyle w:val="SAPScreenElement"/>
              </w:rPr>
              <w:t>Personalisierung</w:t>
            </w:r>
            <w:r>
              <w:t xml:space="preserve">. Legen Sie die </w:t>
            </w:r>
            <w:r>
              <w:rPr>
                <w:rStyle w:val="SAPScreenElement"/>
              </w:rPr>
              <w:t>Breite</w:t>
            </w:r>
            <w:r>
              <w:t xml:space="preserve"> fest, z.B. </w:t>
            </w:r>
            <w:r>
              <w:rPr>
                <w:rStyle w:val="SAPUserEntry"/>
              </w:rPr>
              <w:t>100PX</w:t>
            </w:r>
            <w:r>
              <w:t xml:space="preserve">, und wählen Sie als </w:t>
            </w:r>
            <w:r>
              <w:rPr>
                <w:rStyle w:val="SAPScreenElement"/>
              </w:rPr>
              <w:t>Beschreibung</w:t>
            </w:r>
            <w:r>
              <w:t xml:space="preserve"> die Option </w:t>
            </w:r>
            <w:r>
              <w:rPr>
                <w:rStyle w:val="SAPUserEntry"/>
              </w:rPr>
              <w:t>Anzeigen</w:t>
            </w:r>
            <w:r>
              <w:t xml:space="preserve">. Wählen Sie </w:t>
            </w:r>
            <w:r>
              <w:rPr>
                <w:rStyle w:val="SAPScreenElement"/>
              </w:rPr>
              <w:t>Sichern</w:t>
            </w:r>
            <w:r>
              <w:t>.</w:t>
            </w:r>
          </w:p>
        </w:tc>
        <w:tc>
          <w:tcPr>
            <w:tcW w:w="0" w:type="auto"/>
          </w:tcPr>
          <w:p w:rsidR="00F666FF" w:rsidRDefault="00574B76">
            <w:r>
              <w:t xml:space="preserve">Die </w:t>
            </w:r>
            <w:r>
              <w:rPr>
                <w:rStyle w:val="SAPScreenElement"/>
              </w:rPr>
              <w:t>Anzeigesicht</w:t>
            </w:r>
            <w:r>
              <w:t xml:space="preserve"> für Opportunitys öffnet sich.</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St</w:t>
            </w:r>
            <w:r>
              <w:rPr>
                <w:rStyle w:val="SAPEmphasis"/>
              </w:rPr>
              <w:t>atus und Verkaufszyklus ändern</w:t>
            </w:r>
          </w:p>
        </w:tc>
        <w:tc>
          <w:tcPr>
            <w:tcW w:w="0" w:type="auto"/>
          </w:tcPr>
          <w:p w:rsidR="00F666FF" w:rsidRDefault="00574B76">
            <w:r>
              <w:t xml:space="preserve">Wählen Sie im Zuordnungsblock </w:t>
            </w:r>
            <w:r>
              <w:rPr>
                <w:rStyle w:val="SAPScreenElement"/>
              </w:rPr>
              <w:t>Opportunity-Details</w:t>
            </w:r>
            <w:r>
              <w:t xml:space="preserve"> die Option </w:t>
            </w:r>
            <w:r>
              <w:rPr>
                <w:rStyle w:val="SAPScreenElement"/>
              </w:rPr>
              <w:t>Bearbeiten</w:t>
            </w:r>
            <w:r>
              <w:t xml:space="preserve">. Geben Sie die </w:t>
            </w:r>
            <w:r>
              <w:rPr>
                <w:rStyle w:val="SAPScreenElement"/>
              </w:rPr>
              <w:t>Verkaufsphase</w:t>
            </w:r>
            <w:r>
              <w:t xml:space="preserve">: </w:t>
            </w:r>
            <w:r>
              <w:rPr>
                <w:rStyle w:val="SAPUserEntry"/>
              </w:rPr>
              <w:t>abgeschlossen</w:t>
            </w:r>
            <w:r>
              <w:t xml:space="preserve"> ein und den </w:t>
            </w:r>
            <w:r>
              <w:rPr>
                <w:rStyle w:val="SAPScreenElement"/>
              </w:rPr>
              <w:t>Status:</w:t>
            </w:r>
            <w:r>
              <w:rPr>
                <w:rStyle w:val="SAPUserEntry"/>
              </w:rPr>
              <w:t>Erfolg</w:t>
            </w:r>
            <w:r>
              <w:t>.</w:t>
            </w:r>
          </w:p>
        </w:tc>
        <w:tc>
          <w:tcPr>
            <w:tcW w:w="0" w:type="auto"/>
          </w:tcPr>
          <w:p w:rsidR="00F666FF" w:rsidRDefault="00574B76">
            <w:r>
              <w:t xml:space="preserve">Das </w:t>
            </w:r>
            <w:r>
              <w:rPr>
                <w:rStyle w:val="SAPScreenElement"/>
              </w:rPr>
              <w:t>Abschlussdatum</w:t>
            </w:r>
            <w:r>
              <w:t xml:space="preserve"> wurde auf das aktuelle Datum zurückgesetzt.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Erfolgs-/Misser</w:t>
            </w:r>
            <w:r>
              <w:rPr>
                <w:rStyle w:val="SAPEmphasis"/>
              </w:rPr>
              <w:t>folgsanalyse abschließen</w:t>
            </w:r>
          </w:p>
        </w:tc>
        <w:tc>
          <w:tcPr>
            <w:tcW w:w="0" w:type="auto"/>
          </w:tcPr>
          <w:p w:rsidR="00F666FF" w:rsidRDefault="00574B76">
            <w:r>
              <w:t xml:space="preserve">Wählen Sie im Zuordnungsblock </w:t>
            </w:r>
            <w:r>
              <w:rPr>
                <w:rStyle w:val="SAPScreenElement"/>
              </w:rPr>
              <w:t>Bewertungen</w:t>
            </w:r>
            <w:r>
              <w:t xml:space="preserve"> die Option </w:t>
            </w:r>
            <w:r>
              <w:rPr>
                <w:rStyle w:val="SAPScreenElement"/>
              </w:rPr>
              <w:t>Bearbeiten</w:t>
            </w:r>
            <w:r>
              <w:t>, um den Fragebogen zur Erfolgs-/Misserfolgsanalyse auszufüllen.</w:t>
            </w:r>
          </w:p>
        </w:tc>
        <w:tc>
          <w:tcPr>
            <w:tcW w:w="0" w:type="auto"/>
          </w:tcPr>
          <w:p w:rsidR="00F666FF" w:rsidRDefault="00574B76">
            <w:r>
              <w:t>Der Fragebogen wird geöffnet.</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Antworten sichern</w:t>
            </w:r>
          </w:p>
        </w:tc>
        <w:tc>
          <w:tcPr>
            <w:tcW w:w="0" w:type="auto"/>
          </w:tcPr>
          <w:p w:rsidR="00F666FF" w:rsidRDefault="00574B76">
            <w:r>
              <w:t xml:space="preserve">Beantworten Sie den Fragebogen entsprechend, und </w:t>
            </w:r>
            <w:r>
              <w:t xml:space="preserve">wählen Sie dann </w:t>
            </w:r>
            <w:r>
              <w:rPr>
                <w:rStyle w:val="SAPScreenElement"/>
              </w:rPr>
              <w:t>Sichern und zurück</w:t>
            </w:r>
            <w:r>
              <w:t>.</w:t>
            </w:r>
          </w:p>
        </w:tc>
        <w:tc>
          <w:tcPr>
            <w:tcW w:w="0" w:type="auto"/>
          </w:tcPr>
          <w:p w:rsidR="00F666FF" w:rsidRDefault="00574B76">
            <w:r>
              <w:t>Gehen Sie zurück zur Opportunity.</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Daten 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Vorgang xx wurde gesichert.</w:t>
            </w:r>
          </w:p>
        </w:tc>
        <w:tc>
          <w:tcPr>
            <w:tcW w:w="0" w:type="auto"/>
          </w:tcPr>
          <w:p w:rsidR="00000000" w:rsidRDefault="00574B76"/>
        </w:tc>
      </w:tr>
    </w:tbl>
    <w:p w:rsidR="00F666FF" w:rsidRDefault="00F666FF"/>
    <w:p w:rsidR="00F666FF" w:rsidRDefault="00574B76">
      <w:pPr>
        <w:pStyle w:val="Heading2"/>
      </w:pPr>
      <w:bookmarkStart w:id="42" w:name="unique_19"/>
      <w:bookmarkStart w:id="43" w:name="_Toc52224200"/>
      <w:r>
        <w:t>Kundenauftrag zum Verkaufsangebot anlegen</w:t>
      </w:r>
      <w:bookmarkEnd w:id="42"/>
      <w:bookmarkEnd w:id="43"/>
    </w:p>
    <w:p w:rsidR="00F666FF" w:rsidRDefault="00574B76">
      <w:pPr>
        <w:pStyle w:val="SAPKeyblockTitle"/>
      </w:pPr>
      <w:r>
        <w:t>Testverwaltung</w:t>
      </w:r>
    </w:p>
    <w:p w:rsidR="00F666FF" w:rsidRDefault="00574B76">
      <w:r>
        <w:t>Kundenprojekt: Füllen Sie die projektbezogenen Teile aus</w:t>
      </w:r>
      <w:r>
        <w:t>.</w:t>
      </w:r>
    </w:p>
    <w:p w:rsidR="00F666FF" w:rsidRDefault="00F666FF"/>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Testfall-ID</w:t>
            </w:r>
          </w:p>
        </w:tc>
        <w:tc>
          <w:tcPr>
            <w:tcW w:w="0" w:type="auto"/>
            <w:shd w:val="clear" w:color="auto" w:fill="auto"/>
            <w:tcMar>
              <w:top w:w="29" w:type="dxa"/>
              <w:left w:w="29" w:type="dxa"/>
              <w:bottom w:w="29" w:type="dxa"/>
              <w:right w:w="29" w:type="dxa"/>
            </w:tcMar>
          </w:tcPr>
          <w:p w:rsidR="00F666FF" w:rsidRDefault="00574B76">
            <w:r>
              <w:t>&lt;X.XX&gt;</w:t>
            </w:r>
          </w:p>
        </w:tc>
        <w:tc>
          <w:tcPr>
            <w:tcW w:w="0" w:type="auto"/>
            <w:shd w:val="clear" w:color="auto" w:fill="auto"/>
            <w:tcMar>
              <w:top w:w="29" w:type="dxa"/>
              <w:left w:w="29" w:type="dxa"/>
              <w:bottom w:w="29" w:type="dxa"/>
              <w:right w:w="29" w:type="dxa"/>
            </w:tcMar>
          </w:tcPr>
          <w:p w:rsidR="00F666FF" w:rsidRDefault="00574B76">
            <w:r>
              <w:rPr>
                <w:rStyle w:val="SAPEmphasis"/>
              </w:rPr>
              <w:t>Testername</w:t>
            </w:r>
          </w:p>
        </w:tc>
        <w:tc>
          <w:tcPr>
            <w:tcW w:w="0" w:type="auto"/>
            <w:shd w:val="clear" w:color="auto" w:fill="auto"/>
            <w:tcMar>
              <w:top w:w="29" w:type="dxa"/>
              <w:left w:w="29" w:type="dxa"/>
              <w:bottom w:w="29" w:type="dxa"/>
              <w:right w:w="29" w:type="dxa"/>
            </w:tcMar>
          </w:tcPr>
          <w:p w:rsidR="00F666FF" w:rsidRDefault="00F666FF"/>
        </w:tc>
        <w:tc>
          <w:tcPr>
            <w:tcW w:w="0" w:type="auto"/>
            <w:shd w:val="clear" w:color="auto" w:fill="auto"/>
            <w:tcMar>
              <w:top w:w="29" w:type="dxa"/>
              <w:left w:w="29" w:type="dxa"/>
              <w:bottom w:w="29" w:type="dxa"/>
              <w:right w:w="29" w:type="dxa"/>
            </w:tcMar>
          </w:tcPr>
          <w:p w:rsidR="00F666FF" w:rsidRDefault="00574B76">
            <w:r>
              <w:rPr>
                <w:rStyle w:val="SAPEmphasis"/>
              </w:rPr>
              <w:t>Testdatum</w:t>
            </w:r>
          </w:p>
        </w:tc>
        <w:tc>
          <w:tcPr>
            <w:tcW w:w="0" w:type="auto"/>
            <w:shd w:val="clear" w:color="auto" w:fill="auto"/>
            <w:tcMar>
              <w:top w:w="29" w:type="dxa"/>
              <w:left w:w="29" w:type="dxa"/>
              <w:bottom w:w="29" w:type="dxa"/>
              <w:right w:w="29" w:type="dxa"/>
            </w:tcMar>
          </w:tcPr>
          <w:p w:rsidR="00F666FF" w:rsidRDefault="00574B76">
            <w:r>
              <w:rPr>
                <w:rStyle w:val="SAPUserEntry"/>
              </w:rPr>
              <w:t>Geben Sie ein Testdatum ein.</w:t>
            </w:r>
          </w:p>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t>Benutzerrolle(n)</w:t>
            </w:r>
          </w:p>
        </w:tc>
        <w:tc>
          <w:tcPr>
            <w:tcW w:w="0" w:type="auto"/>
            <w:gridSpan w:val="5"/>
            <w:shd w:val="clear" w:color="auto" w:fill="auto"/>
            <w:tcMar>
              <w:top w:w="29" w:type="dxa"/>
              <w:left w:w="29" w:type="dxa"/>
              <w:bottom w:w="29" w:type="dxa"/>
              <w:right w:w="29" w:type="dxa"/>
            </w:tcMar>
          </w:tcPr>
          <w:p w:rsidR="00F666FF" w:rsidRDefault="00F666FF"/>
        </w:tc>
      </w:tr>
      <w:tr w:rsidR="00F666FF" w:rsidTr="00574B76">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F666FF" w:rsidRDefault="00574B76">
            <w:r>
              <w:rPr>
                <w:rStyle w:val="SAPEmphasis"/>
              </w:rPr>
              <w:t>Verantwortungsbereich</w:t>
            </w:r>
          </w:p>
        </w:tc>
        <w:tc>
          <w:tcPr>
            <w:tcW w:w="0" w:type="auto"/>
            <w:gridSpan w:val="3"/>
            <w:shd w:val="clear" w:color="auto" w:fill="auto"/>
            <w:tcMar>
              <w:top w:w="29" w:type="dxa"/>
              <w:left w:w="29" w:type="dxa"/>
              <w:bottom w:w="29" w:type="dxa"/>
              <w:right w:w="29" w:type="dxa"/>
            </w:tcMar>
          </w:tcPr>
          <w:p w:rsidR="00F666FF" w:rsidRDefault="00574B76">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F666FF" w:rsidRDefault="00574B76">
            <w:r>
              <w:rPr>
                <w:rStyle w:val="SAPEmphasis"/>
              </w:rPr>
              <w:t>Dauer</w:t>
            </w:r>
          </w:p>
        </w:tc>
        <w:tc>
          <w:tcPr>
            <w:tcW w:w="0" w:type="auto"/>
            <w:shd w:val="clear" w:color="auto" w:fill="auto"/>
            <w:tcMar>
              <w:top w:w="29" w:type="dxa"/>
              <w:left w:w="29" w:type="dxa"/>
              <w:bottom w:w="29" w:type="dxa"/>
              <w:right w:w="29" w:type="dxa"/>
            </w:tcMar>
          </w:tcPr>
          <w:p w:rsidR="00F666FF" w:rsidRDefault="00574B76">
            <w:r>
              <w:rPr>
                <w:rStyle w:val="SAPUserEntry"/>
              </w:rPr>
              <w:t>Geben Sie eine Dauer ein.</w:t>
            </w:r>
          </w:p>
        </w:tc>
      </w:tr>
    </w:tbl>
    <w:p w:rsidR="00F666FF" w:rsidRDefault="00574B76">
      <w:pPr>
        <w:pStyle w:val="SAPKeyblockTitle"/>
      </w:pPr>
      <w:r>
        <w:t>Einsatzmöglichkeiten</w:t>
      </w:r>
    </w:p>
    <w:p w:rsidR="00F666FF" w:rsidRDefault="00574B76">
      <w:r>
        <w:t>Verwenden Sie diese Vorgehensweise zum Anlegen eines Kundenauftrags aus einem vorhandenen Angebot als Folgeaktion.</w:t>
      </w:r>
    </w:p>
    <w:p w:rsidR="00F666FF" w:rsidRDefault="00574B76">
      <w:pPr>
        <w:pStyle w:val="SAPKeyblockTitle"/>
      </w:pPr>
      <w:r>
        <w:t>Vorgehensweise</w:t>
      </w:r>
    </w:p>
    <w:tbl>
      <w:tblPr>
        <w:tblStyle w:val="SAPStandardTable"/>
        <w:tblW w:w="0" w:type="auto"/>
        <w:tblLook w:val="0620" w:firstRow="1" w:lastRow="0" w:firstColumn="0" w:lastColumn="0" w:noHBand="1" w:noVBand="1"/>
      </w:tblPr>
      <w:tblGrid>
        <w:gridCol w:w="1478"/>
        <w:gridCol w:w="2113"/>
        <w:gridCol w:w="4879"/>
        <w:gridCol w:w="3220"/>
        <w:gridCol w:w="2481"/>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Testschrittnummer</w:t>
            </w:r>
          </w:p>
        </w:tc>
        <w:tc>
          <w:tcPr>
            <w:tcW w:w="0" w:type="auto"/>
          </w:tcPr>
          <w:p w:rsidR="00F666FF" w:rsidRDefault="00574B76">
            <w:pPr>
              <w:pStyle w:val="SAPTableHeader"/>
            </w:pPr>
            <w:r>
              <w:rPr>
                <w:rStyle w:val="SAPEmphasis"/>
              </w:rPr>
              <w:t>Bezeichnung des Testschritts</w:t>
            </w:r>
          </w:p>
        </w:tc>
        <w:tc>
          <w:tcPr>
            <w:tcW w:w="0" w:type="auto"/>
          </w:tcPr>
          <w:p w:rsidR="00F666FF" w:rsidRDefault="00574B76">
            <w:pPr>
              <w:pStyle w:val="SAPTableHeader"/>
            </w:pPr>
            <w:r>
              <w:rPr>
                <w:rStyle w:val="SAPEmphasis"/>
              </w:rPr>
              <w:t>Anweisung</w:t>
            </w:r>
          </w:p>
        </w:tc>
        <w:tc>
          <w:tcPr>
            <w:tcW w:w="0" w:type="auto"/>
          </w:tcPr>
          <w:p w:rsidR="00F666FF" w:rsidRDefault="00574B76">
            <w:pPr>
              <w:pStyle w:val="SAPTableHeader"/>
            </w:pPr>
            <w:r>
              <w:rPr>
                <w:rStyle w:val="SAPEmphasis"/>
              </w:rPr>
              <w:t>Erwartetes Ergebnis</w:t>
            </w:r>
          </w:p>
        </w:tc>
        <w:tc>
          <w:tcPr>
            <w:tcW w:w="0" w:type="auto"/>
          </w:tcPr>
          <w:p w:rsidR="00F666FF" w:rsidRDefault="00574B76">
            <w:pPr>
              <w:pStyle w:val="SAPTableHeader"/>
            </w:pPr>
            <w:r>
              <w:rPr>
                <w:rStyle w:val="SAPEmphasis"/>
              </w:rPr>
              <w:t>Bestanden/Nicht bestanden/An</w:t>
            </w:r>
            <w:r>
              <w:rPr>
                <w:rStyle w:val="SAPEmphasis"/>
              </w:rPr>
              <w:t>merkung</w:t>
            </w:r>
          </w:p>
        </w:tc>
      </w:tr>
      <w:tr w:rsidR="00F666FF" w:rsidTr="00574B76">
        <w:tc>
          <w:tcPr>
            <w:tcW w:w="0" w:type="auto"/>
          </w:tcPr>
          <w:p w:rsidR="00F666FF" w:rsidRDefault="00574B76">
            <w:r>
              <w:t>1</w:t>
            </w:r>
          </w:p>
        </w:tc>
        <w:tc>
          <w:tcPr>
            <w:tcW w:w="0" w:type="auto"/>
          </w:tcPr>
          <w:p w:rsidR="00F666FF" w:rsidRDefault="00574B76">
            <w:r>
              <w:rPr>
                <w:rStyle w:val="SAPEmphasis"/>
              </w:rPr>
              <w:t>Anmelden</w:t>
            </w:r>
          </w:p>
        </w:tc>
        <w:tc>
          <w:tcPr>
            <w:tcW w:w="0" w:type="auto"/>
          </w:tcPr>
          <w:p w:rsidR="00F666FF" w:rsidRDefault="00574B76">
            <w:r>
              <w:t>Öffnen Sie das SAP Fiori Launchpad als Vertriebsleiter (Kundenmanagement).</w:t>
            </w:r>
          </w:p>
        </w:tc>
        <w:tc>
          <w:tcPr>
            <w:tcW w:w="0" w:type="auto"/>
          </w:tcPr>
          <w:p w:rsidR="00F666FF" w:rsidRDefault="00574B76">
            <w:r>
              <w:t>Das SAP Fiori Launchpad wird angezeigt.</w:t>
            </w:r>
          </w:p>
        </w:tc>
        <w:tc>
          <w:tcPr>
            <w:tcW w:w="0" w:type="auto"/>
          </w:tcPr>
          <w:p w:rsidR="00000000" w:rsidRDefault="00574B76"/>
        </w:tc>
      </w:tr>
      <w:tr w:rsidR="00F666FF" w:rsidTr="00574B76">
        <w:tc>
          <w:tcPr>
            <w:tcW w:w="0" w:type="auto"/>
          </w:tcPr>
          <w:p w:rsidR="00F666FF" w:rsidRDefault="00574B76">
            <w:r>
              <w:t>2</w:t>
            </w:r>
          </w:p>
        </w:tc>
        <w:tc>
          <w:tcPr>
            <w:tcW w:w="0" w:type="auto"/>
          </w:tcPr>
          <w:p w:rsidR="00F666FF" w:rsidRDefault="00574B76">
            <w:r>
              <w:rPr>
                <w:rStyle w:val="SAPEmphasis"/>
              </w:rPr>
              <w:t>Suchsicht aufrufen</w:t>
            </w:r>
          </w:p>
        </w:tc>
        <w:tc>
          <w:tcPr>
            <w:tcW w:w="0" w:type="auto"/>
          </w:tcPr>
          <w:p w:rsidR="00F666FF" w:rsidRDefault="00574B76">
            <w:r>
              <w:t xml:space="preserve">Öffnen Sie </w:t>
            </w:r>
            <w:r>
              <w:rPr>
                <w:rStyle w:val="SAPScreenElement"/>
              </w:rPr>
              <w:t>Verkaufsangebote suchen</w:t>
            </w:r>
            <w:r>
              <w:t>.</w:t>
            </w:r>
          </w:p>
        </w:tc>
        <w:tc>
          <w:tcPr>
            <w:tcW w:w="0" w:type="auto"/>
          </w:tcPr>
          <w:p w:rsidR="00F666FF" w:rsidRDefault="00574B76">
            <w:r>
              <w:t xml:space="preserve">Das Bild </w:t>
            </w:r>
            <w:r>
              <w:rPr>
                <w:rStyle w:val="SAPScreenElement"/>
              </w:rPr>
              <w:t>Suchen: Verkaufsangebot</w:t>
            </w:r>
            <w:r>
              <w:t xml:space="preserve"> wird angezeigt.</w:t>
            </w:r>
          </w:p>
        </w:tc>
        <w:tc>
          <w:tcPr>
            <w:tcW w:w="0" w:type="auto"/>
          </w:tcPr>
          <w:p w:rsidR="00000000" w:rsidRDefault="00574B76"/>
        </w:tc>
      </w:tr>
      <w:tr w:rsidR="00F666FF" w:rsidTr="00574B76">
        <w:tc>
          <w:tcPr>
            <w:tcW w:w="0" w:type="auto"/>
          </w:tcPr>
          <w:p w:rsidR="00F666FF" w:rsidRDefault="00574B76">
            <w:r>
              <w:t>3</w:t>
            </w:r>
          </w:p>
        </w:tc>
        <w:tc>
          <w:tcPr>
            <w:tcW w:w="0" w:type="auto"/>
          </w:tcPr>
          <w:p w:rsidR="00F666FF" w:rsidRDefault="00574B76">
            <w:r>
              <w:rPr>
                <w:rStyle w:val="SAPEmphasis"/>
              </w:rPr>
              <w:t>Angebot suchen</w:t>
            </w:r>
          </w:p>
        </w:tc>
        <w:tc>
          <w:tcPr>
            <w:tcW w:w="0" w:type="auto"/>
          </w:tcPr>
          <w:p w:rsidR="00F666FF" w:rsidRDefault="00574B76">
            <w:r>
              <w:t xml:space="preserve">Geben Sie die </w:t>
            </w:r>
            <w:r>
              <w:rPr>
                <w:rStyle w:val="SAPScreenElement"/>
              </w:rPr>
              <w:t>Angebots-ID</w:t>
            </w:r>
            <w:r>
              <w:t xml:space="preserve"> </w:t>
            </w:r>
            <w:r>
              <w:rPr>
                <w:rStyle w:val="SAPUserEntry"/>
              </w:rPr>
              <w:t>Nummer des vorherigen Verkaufsangebots</w:t>
            </w:r>
            <w:r>
              <w:t xml:space="preserve"> direkt ein, und wählen Sie </w:t>
            </w:r>
            <w:r>
              <w:rPr>
                <w:rStyle w:val="SAPScreenElement"/>
              </w:rPr>
              <w:t>Suchen</w:t>
            </w:r>
            <w:r>
              <w:t>.</w:t>
            </w:r>
          </w:p>
        </w:tc>
        <w:tc>
          <w:tcPr>
            <w:tcW w:w="0" w:type="auto"/>
          </w:tcPr>
          <w:p w:rsidR="00F666FF" w:rsidRDefault="00574B76">
            <w:r>
              <w:t>Die Anzeigesicht für Angebote wird geöffnet.</w:t>
            </w:r>
          </w:p>
        </w:tc>
        <w:tc>
          <w:tcPr>
            <w:tcW w:w="0" w:type="auto"/>
          </w:tcPr>
          <w:p w:rsidR="00000000" w:rsidRDefault="00574B76"/>
        </w:tc>
      </w:tr>
      <w:tr w:rsidR="00F666FF" w:rsidTr="00574B76">
        <w:tc>
          <w:tcPr>
            <w:tcW w:w="0" w:type="auto"/>
          </w:tcPr>
          <w:p w:rsidR="00F666FF" w:rsidRDefault="00574B76">
            <w:r>
              <w:t>4</w:t>
            </w:r>
          </w:p>
        </w:tc>
        <w:tc>
          <w:tcPr>
            <w:tcW w:w="0" w:type="auto"/>
          </w:tcPr>
          <w:p w:rsidR="00F666FF" w:rsidRDefault="00574B76">
            <w:r>
              <w:rPr>
                <w:rStyle w:val="SAPEmphasis"/>
              </w:rPr>
              <w:t>Folgevorgang anlegen</w:t>
            </w:r>
          </w:p>
        </w:tc>
        <w:tc>
          <w:tcPr>
            <w:tcW w:w="0" w:type="auto"/>
          </w:tcPr>
          <w:p w:rsidR="00F666FF" w:rsidRDefault="00574B76">
            <w:r>
              <w:t>Wählen Sie in der Symbolleiste des Arbeitsbereichs</w:t>
            </w:r>
            <w:r>
              <w:t xml:space="preserve"> die Funktion </w:t>
            </w:r>
            <w:r>
              <w:rPr>
                <w:rStyle w:val="SAPScreenElement"/>
              </w:rPr>
              <w:t>Folgevorgang anlegen</w:t>
            </w:r>
            <w:r>
              <w:t>.</w:t>
            </w:r>
          </w:p>
        </w:tc>
        <w:tc>
          <w:tcPr>
            <w:tcW w:w="0" w:type="auto"/>
          </w:tcPr>
          <w:p w:rsidR="00F666FF" w:rsidRDefault="00574B76">
            <w:r>
              <w:t xml:space="preserve">Das Dialogfenster </w:t>
            </w:r>
            <w:r>
              <w:rPr>
                <w:rStyle w:val="SAPScreenElement"/>
              </w:rPr>
              <w:t>Vorgangsart auswählen</w:t>
            </w:r>
            <w:r>
              <w:t xml:space="preserve"> wird geöffnet.</w:t>
            </w:r>
          </w:p>
        </w:tc>
        <w:tc>
          <w:tcPr>
            <w:tcW w:w="0" w:type="auto"/>
          </w:tcPr>
          <w:p w:rsidR="00000000" w:rsidRDefault="00574B76"/>
        </w:tc>
      </w:tr>
      <w:tr w:rsidR="00F666FF" w:rsidTr="00574B76">
        <w:tc>
          <w:tcPr>
            <w:tcW w:w="0" w:type="auto"/>
          </w:tcPr>
          <w:p w:rsidR="00F666FF" w:rsidRDefault="00574B76">
            <w:r>
              <w:t>5</w:t>
            </w:r>
          </w:p>
        </w:tc>
        <w:tc>
          <w:tcPr>
            <w:tcW w:w="0" w:type="auto"/>
          </w:tcPr>
          <w:p w:rsidR="00F666FF" w:rsidRDefault="00574B76">
            <w:r>
              <w:rPr>
                <w:rStyle w:val="SAPEmphasis"/>
              </w:rPr>
              <w:t>Kundenauftragsvorgang auswählen</w:t>
            </w:r>
          </w:p>
        </w:tc>
        <w:tc>
          <w:tcPr>
            <w:tcW w:w="0" w:type="auto"/>
          </w:tcPr>
          <w:p w:rsidR="00F666FF" w:rsidRDefault="00574B76">
            <w:r>
              <w:t>Das System schlägt verschiedene Vorgangsarten</w:t>
            </w:r>
          </w:p>
          <w:p w:rsidR="00F666FF" w:rsidRDefault="00574B76">
            <w:r>
              <w:t xml:space="preserve">zum Anlegen eines Folgevorgangs vor. Wählen Sie </w:t>
            </w:r>
            <w:r>
              <w:rPr>
                <w:rStyle w:val="SAPScreenElement"/>
              </w:rPr>
              <w:t>Kundenauftrag</w:t>
            </w:r>
            <w:r>
              <w:t>.</w:t>
            </w:r>
          </w:p>
        </w:tc>
        <w:tc>
          <w:tcPr>
            <w:tcW w:w="0" w:type="auto"/>
          </w:tcPr>
          <w:p w:rsidR="00F666FF" w:rsidRDefault="00574B76">
            <w:r>
              <w:t>Das Dialogfenster zu</w:t>
            </w:r>
            <w:r>
              <w:t>r Positionsauswahl wird geöffnet.</w:t>
            </w:r>
          </w:p>
        </w:tc>
        <w:tc>
          <w:tcPr>
            <w:tcW w:w="0" w:type="auto"/>
          </w:tcPr>
          <w:p w:rsidR="00000000" w:rsidRDefault="00574B76"/>
        </w:tc>
      </w:tr>
      <w:tr w:rsidR="00F666FF" w:rsidTr="00574B76">
        <w:tc>
          <w:tcPr>
            <w:tcW w:w="0" w:type="auto"/>
          </w:tcPr>
          <w:p w:rsidR="00F666FF" w:rsidRDefault="00574B76">
            <w:r>
              <w:t>6</w:t>
            </w:r>
          </w:p>
        </w:tc>
        <w:tc>
          <w:tcPr>
            <w:tcW w:w="0" w:type="auto"/>
          </w:tcPr>
          <w:p w:rsidR="00F666FF" w:rsidRDefault="00574B76">
            <w:r>
              <w:rPr>
                <w:rStyle w:val="SAPEmphasis"/>
              </w:rPr>
              <w:t>Produkte kopieren</w:t>
            </w:r>
          </w:p>
        </w:tc>
        <w:tc>
          <w:tcPr>
            <w:tcW w:w="0" w:type="auto"/>
          </w:tcPr>
          <w:p w:rsidR="00F666FF" w:rsidRDefault="00574B76">
            <w:r>
              <w:t>Wählen Sie in dem daraufhin angezeigten Dialogfenster die Position aus,</w:t>
            </w:r>
          </w:p>
          <w:p w:rsidR="00F666FF" w:rsidRDefault="00574B76">
            <w:r>
              <w:t xml:space="preserve">die übernommen werden soll, und wählen Sie </w:t>
            </w:r>
            <w:r>
              <w:rPr>
                <w:rStyle w:val="SAPScreenElement"/>
              </w:rPr>
              <w:t>Auswählen</w:t>
            </w:r>
            <w:r>
              <w:t>.</w:t>
            </w:r>
          </w:p>
        </w:tc>
        <w:tc>
          <w:tcPr>
            <w:tcW w:w="0" w:type="auto"/>
          </w:tcPr>
          <w:p w:rsidR="00F666FF" w:rsidRDefault="00574B76">
            <w:r>
              <w:t xml:space="preserve">Das Bild </w:t>
            </w:r>
            <w:r>
              <w:rPr>
                <w:rStyle w:val="SAPScreenElement"/>
              </w:rPr>
              <w:t>Terminauftrag: Neu</w:t>
            </w:r>
            <w:r>
              <w:t xml:space="preserve"> wird geöffnet.</w:t>
            </w:r>
          </w:p>
        </w:tc>
        <w:tc>
          <w:tcPr>
            <w:tcW w:w="0" w:type="auto"/>
          </w:tcPr>
          <w:p w:rsidR="00000000" w:rsidRDefault="00574B76"/>
        </w:tc>
      </w:tr>
      <w:tr w:rsidR="00F666FF" w:rsidTr="00574B76">
        <w:tc>
          <w:tcPr>
            <w:tcW w:w="0" w:type="auto"/>
          </w:tcPr>
          <w:p w:rsidR="00F666FF" w:rsidRDefault="00574B76">
            <w:r>
              <w:t>7</w:t>
            </w:r>
          </w:p>
        </w:tc>
        <w:tc>
          <w:tcPr>
            <w:tcW w:w="0" w:type="auto"/>
          </w:tcPr>
          <w:p w:rsidR="00F666FF" w:rsidRDefault="00574B76">
            <w:r>
              <w:rPr>
                <w:rStyle w:val="SAPEmphasis"/>
              </w:rPr>
              <w:t>Externe Referenz eingeben</w:t>
            </w:r>
          </w:p>
        </w:tc>
        <w:tc>
          <w:tcPr>
            <w:tcW w:w="0" w:type="auto"/>
          </w:tcPr>
          <w:p w:rsidR="00F666FF" w:rsidRDefault="00574B76">
            <w:r>
              <w:t xml:space="preserve">Geben Sie im Feld </w:t>
            </w:r>
            <w:r>
              <w:rPr>
                <w:rStyle w:val="SAPScreenElement"/>
              </w:rPr>
              <w:t>Externe Referenz</w:t>
            </w:r>
            <w:r>
              <w:t xml:space="preserve"> einen Wert ein, z.B. </w:t>
            </w:r>
            <w:r>
              <w:rPr>
                <w:rStyle w:val="SAPUserEntry"/>
              </w:rPr>
              <w:t>Bestellnummer des Kunden</w:t>
            </w:r>
            <w:r>
              <w:t>.</w:t>
            </w:r>
          </w:p>
        </w:tc>
        <w:tc>
          <w:tcPr>
            <w:tcW w:w="0" w:type="auto"/>
          </w:tcPr>
          <w:p w:rsidR="00000000" w:rsidRDefault="00574B76"/>
        </w:tc>
        <w:tc>
          <w:tcPr>
            <w:tcW w:w="0" w:type="auto"/>
          </w:tcPr>
          <w:p w:rsidR="00000000" w:rsidRDefault="00574B76"/>
        </w:tc>
      </w:tr>
      <w:tr w:rsidR="00F666FF" w:rsidTr="00574B76">
        <w:tc>
          <w:tcPr>
            <w:tcW w:w="0" w:type="auto"/>
          </w:tcPr>
          <w:p w:rsidR="00F666FF" w:rsidRDefault="00574B76">
            <w:r>
              <w:t>8</w:t>
            </w:r>
          </w:p>
        </w:tc>
        <w:tc>
          <w:tcPr>
            <w:tcW w:w="0" w:type="auto"/>
          </w:tcPr>
          <w:p w:rsidR="00F666FF" w:rsidRDefault="00574B76">
            <w:r>
              <w:rPr>
                <w:rStyle w:val="SAPEmphasis"/>
              </w:rPr>
              <w:t>Unvollständigkeitsprotokoll prüfen</w:t>
            </w:r>
          </w:p>
        </w:tc>
        <w:tc>
          <w:tcPr>
            <w:tcW w:w="0" w:type="auto"/>
          </w:tcPr>
          <w:p w:rsidR="00F666FF" w:rsidRDefault="00574B76">
            <w:r>
              <w:t xml:space="preserve">Überprüfen Sie, ob der Zuordnungsblock </w:t>
            </w:r>
            <w:r>
              <w:rPr>
                <w:rStyle w:val="SAPScreenElement"/>
              </w:rPr>
              <w:t>Unvollständigkeitsprotokoll</w:t>
            </w:r>
            <w:r>
              <w:t xml:space="preserve"> Einträge enthält, und ergänzen Sie ggf. fehlende Daten.</w:t>
            </w:r>
          </w:p>
        </w:tc>
        <w:tc>
          <w:tcPr>
            <w:tcW w:w="0" w:type="auto"/>
          </w:tcPr>
          <w:p w:rsidR="00F666FF" w:rsidRDefault="00574B76">
            <w:r>
              <w:t>Es sind keine unvollständigen Einträge vorhan</w:t>
            </w:r>
            <w:r>
              <w:t>den</w:t>
            </w:r>
          </w:p>
        </w:tc>
        <w:tc>
          <w:tcPr>
            <w:tcW w:w="0" w:type="auto"/>
          </w:tcPr>
          <w:p w:rsidR="00000000" w:rsidRDefault="00574B76"/>
        </w:tc>
      </w:tr>
      <w:tr w:rsidR="00F666FF" w:rsidTr="00574B76">
        <w:tc>
          <w:tcPr>
            <w:tcW w:w="0" w:type="auto"/>
          </w:tcPr>
          <w:p w:rsidR="00F666FF" w:rsidRDefault="00574B76">
            <w:r>
              <w:t>9</w:t>
            </w:r>
          </w:p>
        </w:tc>
        <w:tc>
          <w:tcPr>
            <w:tcW w:w="0" w:type="auto"/>
          </w:tcPr>
          <w:p w:rsidR="00F666FF" w:rsidRDefault="00574B76">
            <w:r>
              <w:rPr>
                <w:rStyle w:val="SAPEmphasis"/>
              </w:rPr>
              <w:t>Sichern</w:t>
            </w:r>
          </w:p>
        </w:tc>
        <w:tc>
          <w:tcPr>
            <w:tcW w:w="0" w:type="auto"/>
          </w:tcPr>
          <w:p w:rsidR="00F666FF" w:rsidRDefault="00574B76">
            <w:r>
              <w:t xml:space="preserve">Wählen Sie </w:t>
            </w:r>
            <w:r>
              <w:rPr>
                <w:rStyle w:val="SAPScreenElement"/>
              </w:rPr>
              <w:t>Sichern</w:t>
            </w:r>
            <w:r>
              <w:t>.</w:t>
            </w:r>
          </w:p>
        </w:tc>
        <w:tc>
          <w:tcPr>
            <w:tcW w:w="0" w:type="auto"/>
          </w:tcPr>
          <w:p w:rsidR="00F666FF" w:rsidRDefault="00574B76">
            <w:r>
              <w:t>Der Kundenauftrag wurde auf der Grundlage der Angebotsdaten angelegt.</w:t>
            </w:r>
          </w:p>
        </w:tc>
        <w:tc>
          <w:tcPr>
            <w:tcW w:w="0" w:type="auto"/>
          </w:tcPr>
          <w:p w:rsidR="00000000" w:rsidRDefault="00574B76"/>
        </w:tc>
      </w:tr>
    </w:tbl>
    <w:p w:rsidR="00F666FF" w:rsidRDefault="00F666FF"/>
    <w:p w:rsidR="00F666FF" w:rsidRDefault="00574B76">
      <w:pPr>
        <w:pStyle w:val="Heading2"/>
      </w:pPr>
      <w:bookmarkStart w:id="44" w:name="unique_21"/>
      <w:bookmarkStart w:id="45" w:name="_Toc52224201"/>
      <w:r>
        <w:t>Anhang</w:t>
      </w:r>
      <w:bookmarkEnd w:id="44"/>
      <w:bookmarkEnd w:id="45"/>
    </w:p>
    <w:p w:rsidR="00F666FF" w:rsidRDefault="00574B76">
      <w:pPr>
        <w:pStyle w:val="Heading3"/>
      </w:pPr>
      <w:bookmarkStart w:id="46" w:name="unique_22"/>
      <w:bookmarkStart w:id="47" w:name="_Toc52224202"/>
      <w:r>
        <w:t>Prozessintegration</w:t>
      </w:r>
      <w:bookmarkEnd w:id="46"/>
      <w:bookmarkEnd w:id="47"/>
    </w:p>
    <w:p w:rsidR="00F666FF" w:rsidRDefault="00574B76">
      <w:r>
        <w:t>Der im vorliegenden Testskript zu testende Prozess gehört zu einer Kette integrierter Prozesse.</w:t>
      </w:r>
    </w:p>
    <w:p w:rsidR="00F666FF" w:rsidRDefault="00574B76">
      <w:pPr>
        <w:pStyle w:val="Heading3"/>
      </w:pPr>
      <w:bookmarkStart w:id="48" w:name="unique_23"/>
      <w:bookmarkStart w:id="49" w:name="_Toc52224203"/>
      <w:r>
        <w:t>Nachfolgende Prozesse</w:t>
      </w:r>
      <w:bookmarkEnd w:id="48"/>
      <w:bookmarkEnd w:id="49"/>
    </w:p>
    <w:p w:rsidR="00F666FF" w:rsidRDefault="00574B76">
      <w:r>
        <w:t>Nach Abschluss der Aktivitäten im vorliegenden Testskript können Sie mit dem Testen der folgenden Geschäftsprozesse fortfahren:</w:t>
      </w:r>
    </w:p>
    <w:tbl>
      <w:tblPr>
        <w:tblStyle w:val="SAPStandardTable"/>
        <w:tblW w:w="0" w:type="auto"/>
        <w:tblLook w:val="0620" w:firstRow="1" w:lastRow="0" w:firstColumn="0" w:lastColumn="0" w:noHBand="1" w:noVBand="1"/>
      </w:tblPr>
      <w:tblGrid>
        <w:gridCol w:w="2178"/>
        <w:gridCol w:w="2408"/>
      </w:tblGrid>
      <w:tr w:rsidR="00F666FF" w:rsidTr="00574B76">
        <w:trPr>
          <w:cnfStyle w:val="100000000000" w:firstRow="1" w:lastRow="0" w:firstColumn="0" w:lastColumn="0" w:oddVBand="0" w:evenVBand="0" w:oddHBand="0" w:evenHBand="0" w:firstRowFirstColumn="0" w:firstRowLastColumn="0" w:lastRowFirstColumn="0" w:lastRowLastColumn="0"/>
        </w:trPr>
        <w:tc>
          <w:tcPr>
            <w:tcW w:w="0" w:type="auto"/>
          </w:tcPr>
          <w:p w:rsidR="00F666FF" w:rsidRDefault="00574B76">
            <w:pPr>
              <w:pStyle w:val="SAPTableHeader"/>
            </w:pPr>
            <w:r>
              <w:rPr>
                <w:rStyle w:val="SAPEmphasis"/>
              </w:rPr>
              <w:t>Umfangsbestandteil</w:t>
            </w:r>
          </w:p>
        </w:tc>
        <w:tc>
          <w:tcPr>
            <w:tcW w:w="0" w:type="auto"/>
          </w:tcPr>
          <w:p w:rsidR="00F666FF" w:rsidRDefault="00574B76">
            <w:pPr>
              <w:pStyle w:val="SAPTableHeader"/>
            </w:pPr>
            <w:r>
              <w:rPr>
                <w:rStyle w:val="SAPEmphasis"/>
              </w:rPr>
              <w:t>Voraussetzung/Situation</w:t>
            </w:r>
          </w:p>
        </w:tc>
      </w:tr>
      <w:tr w:rsidR="00F666FF" w:rsidTr="00574B76">
        <w:tc>
          <w:tcPr>
            <w:tcW w:w="0" w:type="auto"/>
          </w:tcPr>
          <w:p w:rsidR="00F666FF" w:rsidRDefault="00574B76">
            <w:r>
              <w:t>BD9 – Verkauf ab Lager</w:t>
            </w:r>
          </w:p>
        </w:tc>
        <w:tc>
          <w:tcPr>
            <w:tcW w:w="0" w:type="auto"/>
          </w:tcPr>
          <w:p w:rsidR="00000000" w:rsidRDefault="00574B76"/>
        </w:tc>
      </w:tr>
    </w:tbl>
    <w:p w:rsidR="00000000" w:rsidRDefault="00574B76"/>
    <w:p w:rsidR="00574B76" w:rsidRDefault="00574B76"/>
    <w:p w:rsidR="00574B76" w:rsidRDefault="00574B76" w:rsidP="006112B2">
      <w:pPr>
        <w:pStyle w:val="SAPHeading1NoNumber"/>
      </w:pPr>
      <w:r>
        <w:t>Typographic Conventions</w:t>
      </w:r>
    </w:p>
    <w:tbl>
      <w:tblPr>
        <w:tblStyle w:val="SAPStandardTable"/>
        <w:tblW w:w="14286" w:type="dxa"/>
        <w:tblLook w:val="0420" w:firstRow="1" w:lastRow="0" w:firstColumn="0" w:lastColumn="0" w:noHBand="0" w:noVBand="1"/>
      </w:tblPr>
      <w:tblGrid>
        <w:gridCol w:w="1688"/>
        <w:gridCol w:w="12598"/>
      </w:tblGrid>
      <w:tr w:rsidR="00574B76" w:rsidTr="00BA1A55">
        <w:trPr>
          <w:cnfStyle w:val="100000000000" w:firstRow="1" w:lastRow="0" w:firstColumn="0" w:lastColumn="0" w:oddVBand="0" w:evenVBand="0" w:oddHBand="0" w:evenHBand="0" w:firstRowFirstColumn="0" w:firstRowLastColumn="0" w:lastRowFirstColumn="0" w:lastRowLastColumn="0"/>
        </w:trPr>
        <w:tc>
          <w:tcPr>
            <w:tcW w:w="1554" w:type="dxa"/>
          </w:tcPr>
          <w:p w:rsidR="00574B76" w:rsidRDefault="00574B76" w:rsidP="00BA1A55">
            <w:r>
              <w:t>Type Style</w:t>
            </w:r>
          </w:p>
        </w:tc>
        <w:tc>
          <w:tcPr>
            <w:tcW w:w="11598" w:type="dxa"/>
          </w:tcPr>
          <w:p w:rsidR="00574B76" w:rsidRDefault="00574B76" w:rsidP="00BA1A55">
            <w:r>
              <w:t>Description</w:t>
            </w:r>
          </w:p>
        </w:tc>
      </w:tr>
      <w:tr w:rsidR="00574B76" w:rsidRPr="001B5034" w:rsidTr="00BA1A55">
        <w:tc>
          <w:tcPr>
            <w:tcW w:w="1554" w:type="dxa"/>
          </w:tcPr>
          <w:p w:rsidR="00574B76" w:rsidRPr="001B5034" w:rsidRDefault="00574B76" w:rsidP="00BA1A55">
            <w:r w:rsidRPr="00601DC2">
              <w:rPr>
                <w:rStyle w:val="SAPScreenElement"/>
              </w:rPr>
              <w:t>Example</w:t>
            </w:r>
          </w:p>
        </w:tc>
        <w:tc>
          <w:tcPr>
            <w:tcW w:w="11598" w:type="dxa"/>
          </w:tcPr>
          <w:p w:rsidR="00574B76" w:rsidRDefault="00574B76" w:rsidP="00BA1A55">
            <w:r w:rsidRPr="001B5034">
              <w:t>Words or characters quoted from the screen. These include field names, screen titles, pushbuttons labels, menu names, menu paths, and menu options.</w:t>
            </w:r>
          </w:p>
          <w:p w:rsidR="00574B76" w:rsidRPr="001B5034" w:rsidRDefault="00574B76" w:rsidP="00BA1A55">
            <w:r>
              <w:t>Textual c</w:t>
            </w:r>
            <w:r w:rsidRPr="001B5034">
              <w:t xml:space="preserve">ross-references to other </w:t>
            </w:r>
            <w:r>
              <w:t>documents</w:t>
            </w:r>
            <w:r w:rsidRPr="001B5034">
              <w:t>.</w:t>
            </w:r>
          </w:p>
        </w:tc>
      </w:tr>
      <w:tr w:rsidR="00574B76"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574B76" w:rsidRPr="005A5AB7" w:rsidRDefault="00574B76" w:rsidP="00BA1A55">
            <w:pPr>
              <w:rPr>
                <w:rStyle w:val="SAPEmphasis"/>
              </w:rPr>
            </w:pPr>
            <w:r w:rsidRPr="00D61EBC">
              <w:rPr>
                <w:rStyle w:val="SAPEmphasis"/>
              </w:rPr>
              <w:t>Example</w:t>
            </w:r>
          </w:p>
        </w:tc>
        <w:tc>
          <w:tcPr>
            <w:tcW w:w="11598" w:type="dxa"/>
          </w:tcPr>
          <w:p w:rsidR="00574B76" w:rsidRPr="001B5034" w:rsidRDefault="00574B76" w:rsidP="00BA1A55">
            <w:r w:rsidRPr="001B5034">
              <w:t xml:space="preserve">Emphasized words or </w:t>
            </w:r>
            <w:r>
              <w:t>expressions.</w:t>
            </w:r>
          </w:p>
        </w:tc>
      </w:tr>
      <w:tr w:rsidR="00574B76" w:rsidRPr="001B5034" w:rsidTr="00BA1A55">
        <w:tc>
          <w:tcPr>
            <w:tcW w:w="1554" w:type="dxa"/>
          </w:tcPr>
          <w:p w:rsidR="00574B76" w:rsidRPr="001B5034" w:rsidRDefault="00574B76" w:rsidP="00BA1A55">
            <w:r w:rsidRPr="009A20CD">
              <w:rPr>
                <w:rStyle w:val="SAPMonospace"/>
              </w:rPr>
              <w:t>EXAMPLE</w:t>
            </w:r>
          </w:p>
        </w:tc>
        <w:tc>
          <w:tcPr>
            <w:tcW w:w="11598" w:type="dxa"/>
          </w:tcPr>
          <w:p w:rsidR="00574B76" w:rsidRPr="001B5034" w:rsidRDefault="00574B76" w:rsidP="00BA1A55">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574B76"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574B76" w:rsidRPr="005411A0" w:rsidRDefault="00574B76" w:rsidP="00BA1A55">
            <w:pPr>
              <w:rPr>
                <w:rStyle w:val="SAPMonospace"/>
              </w:rPr>
            </w:pPr>
            <w:r w:rsidRPr="005411A0">
              <w:rPr>
                <w:rStyle w:val="SAPMonospace"/>
              </w:rPr>
              <w:t>Example</w:t>
            </w:r>
          </w:p>
        </w:tc>
        <w:tc>
          <w:tcPr>
            <w:tcW w:w="11598" w:type="dxa"/>
          </w:tcPr>
          <w:p w:rsidR="00574B76" w:rsidRPr="001B5034" w:rsidRDefault="00574B76" w:rsidP="00BA1A55">
            <w:r w:rsidRPr="001B5034">
              <w:t>Output on the screen. This includes file and directory names and their paths, messages, names of variables and parameters, source text, and names of installation, upgrade and database tools.</w:t>
            </w:r>
          </w:p>
        </w:tc>
      </w:tr>
      <w:tr w:rsidR="00574B76" w:rsidRPr="001B5034" w:rsidTr="00BA1A55">
        <w:tc>
          <w:tcPr>
            <w:tcW w:w="1554" w:type="dxa"/>
          </w:tcPr>
          <w:p w:rsidR="00574B76" w:rsidRPr="005A5AB7" w:rsidRDefault="00574B76" w:rsidP="00BA1A55">
            <w:pPr>
              <w:rPr>
                <w:rStyle w:val="SAPEmphasis"/>
              </w:rPr>
            </w:pPr>
            <w:r w:rsidRPr="006F3BFA">
              <w:rPr>
                <w:rStyle w:val="SAPUserEntry"/>
              </w:rPr>
              <w:t>Example</w:t>
            </w:r>
          </w:p>
        </w:tc>
        <w:tc>
          <w:tcPr>
            <w:tcW w:w="11598" w:type="dxa"/>
          </w:tcPr>
          <w:p w:rsidR="00574B76" w:rsidRPr="001B5034" w:rsidRDefault="00574B76" w:rsidP="00BA1A55">
            <w:r w:rsidRPr="001B5034">
              <w:t>Exact user entry. These are words or characters that you enter in the system exactly as they appear in the documentation.</w:t>
            </w:r>
          </w:p>
        </w:tc>
      </w:tr>
      <w:tr w:rsidR="00574B76"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574B76" w:rsidRPr="006F3BFA" w:rsidRDefault="00574B76" w:rsidP="00BA1A55">
            <w:pPr>
              <w:rPr>
                <w:rStyle w:val="SAPUserEntry"/>
              </w:rPr>
            </w:pPr>
            <w:r w:rsidRPr="006F3BFA">
              <w:rPr>
                <w:rStyle w:val="SAPUserEntry"/>
              </w:rPr>
              <w:t>&lt;Example&gt;</w:t>
            </w:r>
          </w:p>
        </w:tc>
        <w:tc>
          <w:tcPr>
            <w:tcW w:w="11598" w:type="dxa"/>
          </w:tcPr>
          <w:p w:rsidR="00574B76" w:rsidRPr="001B5034" w:rsidRDefault="00574B76" w:rsidP="00BA1A55">
            <w:r w:rsidRPr="001B5034">
              <w:t>Variable user entry. Angle brackets indicate that you replace these words and characters with appropriate entries to make entries in the system.</w:t>
            </w:r>
          </w:p>
        </w:tc>
      </w:tr>
      <w:tr w:rsidR="00574B76" w:rsidRPr="001B5034" w:rsidTr="00BA1A55">
        <w:tc>
          <w:tcPr>
            <w:tcW w:w="1554" w:type="dxa"/>
          </w:tcPr>
          <w:p w:rsidR="00574B76" w:rsidRPr="00601DC2" w:rsidRDefault="00574B76" w:rsidP="00BA1A55">
            <w:pPr>
              <w:rPr>
                <w:rStyle w:val="SAPKeyboard"/>
              </w:rPr>
            </w:pPr>
            <w:r w:rsidRPr="005E595C">
              <w:rPr>
                <w:rStyle w:val="SAPKeyboard"/>
              </w:rPr>
              <w:t>EXAMPLE</w:t>
            </w:r>
          </w:p>
        </w:tc>
        <w:tc>
          <w:tcPr>
            <w:tcW w:w="11598" w:type="dxa"/>
          </w:tcPr>
          <w:p w:rsidR="00574B76" w:rsidRPr="001B5034" w:rsidRDefault="00574B76" w:rsidP="00BA1A55">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574B76" w:rsidRDefault="00574B76" w:rsidP="006112B2"/>
    <w:p w:rsidR="00574B76" w:rsidRDefault="00574B76" w:rsidP="006112B2">
      <w:pPr>
        <w:spacing w:after="200" w:line="276" w:lineRule="auto"/>
      </w:pPr>
    </w:p>
    <w:p w:rsidR="00574B76" w:rsidRPr="00416A0C" w:rsidRDefault="00574B76" w:rsidP="006112B2">
      <w:pPr>
        <w:sectPr w:rsidR="00574B76" w:rsidRPr="00416A0C" w:rsidSect="00574B76">
          <w:headerReference w:type="even" r:id="rId22"/>
          <w:headerReference w:type="default" r:id="rId23"/>
          <w:footerReference w:type="even" r:id="rId24"/>
          <w:footerReference w:type="default" r:id="rId25"/>
          <w:headerReference w:type="first" r:id="rId26"/>
          <w:footerReference w:type="first" r:id="rId27"/>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574B76" w:rsidTr="00BA1A55">
        <w:trPr>
          <w:trHeight w:hRule="exact" w:val="227"/>
        </w:trPr>
        <w:tc>
          <w:tcPr>
            <w:tcW w:w="3969" w:type="dxa"/>
            <w:shd w:val="clear" w:color="auto" w:fill="000000" w:themeFill="text1"/>
            <w:tcMar>
              <w:top w:w="0" w:type="dxa"/>
              <w:bottom w:w="0" w:type="dxa"/>
            </w:tcMar>
          </w:tcPr>
          <w:p w:rsidR="00574B76" w:rsidRDefault="00574B76" w:rsidP="00BA1A55"/>
        </w:tc>
      </w:tr>
      <w:tr w:rsidR="00574B76" w:rsidTr="00BA1A55">
        <w:trPr>
          <w:trHeight w:hRule="exact" w:val="1134"/>
        </w:trPr>
        <w:tc>
          <w:tcPr>
            <w:tcW w:w="3969" w:type="dxa"/>
            <w:shd w:val="clear" w:color="auto" w:fill="FFFFFF" w:themeFill="background1"/>
          </w:tcPr>
          <w:p w:rsidR="00574B76" w:rsidRDefault="00574B76" w:rsidP="00BA1A55">
            <w:pPr>
              <w:pStyle w:val="SAPLastPageGray"/>
            </w:pPr>
            <w:r>
              <w:t>www.sap.com/contactsap</w:t>
            </w:r>
          </w:p>
        </w:tc>
      </w:tr>
      <w:tr w:rsidR="00574B76" w:rsidTr="00BA1A55">
        <w:trPr>
          <w:trHeight w:val="8120"/>
        </w:trPr>
        <w:tc>
          <w:tcPr>
            <w:tcW w:w="3969" w:type="dxa"/>
            <w:shd w:val="clear" w:color="auto" w:fill="FFFFFF" w:themeFill="background1"/>
            <w:vAlign w:val="bottom"/>
          </w:tcPr>
          <w:p w:rsidR="00574B76" w:rsidRPr="00CD309F" w:rsidRDefault="00574B76" w:rsidP="00BA1A55">
            <w:pPr>
              <w:pStyle w:val="SAPLastPageNormal"/>
              <w:rPr>
                <w:lang w:val="en-US"/>
              </w:rPr>
            </w:pPr>
            <w:bookmarkStart w:id="50"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50"/>
          </w:p>
          <w:p w:rsidR="00574B76" w:rsidRDefault="00574B76" w:rsidP="00BA1A55">
            <w:pPr>
              <w:rPr>
                <w:rFonts w:cs="Arial"/>
                <w:sz w:val="12"/>
                <w:szCs w:val="18"/>
              </w:rPr>
            </w:pPr>
            <w:bookmarkStart w:id="51"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574B76" w:rsidRPr="00F42CDC" w:rsidRDefault="00574B76" w:rsidP="00BA1A55">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574B76" w:rsidRPr="00F42CDC" w:rsidRDefault="00574B76" w:rsidP="00BA1A55">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574B76" w:rsidRPr="00F42CDC" w:rsidRDefault="00574B76" w:rsidP="00BA1A55">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574B76" w:rsidRDefault="00574B76" w:rsidP="00BA1A55">
            <w:pPr>
              <w:pStyle w:val="SAPLastPageNormal"/>
              <w:rPr>
                <w:lang w:val="en-US"/>
              </w:rPr>
            </w:pPr>
            <w:r w:rsidRPr="00F42CDC">
              <w:rPr>
                <w:lang w:val="en-US"/>
              </w:rPr>
              <w:t xml:space="preserve">See </w:t>
            </w:r>
            <w:hyperlink r:id="rId28"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51"/>
          </w:p>
          <w:p w:rsidR="00574B76" w:rsidRPr="00907380" w:rsidRDefault="00574B76" w:rsidP="00BA1A55">
            <w:pPr>
              <w:pStyle w:val="SAPMaterialNumber"/>
            </w:pPr>
          </w:p>
        </w:tc>
      </w:tr>
    </w:tbl>
    <w:p w:rsidR="00574B76" w:rsidRPr="006112B2" w:rsidRDefault="00574B76" w:rsidP="006112B2">
      <w:pPr>
        <w:pStyle w:val="SAPLastPageNormal"/>
        <w:rPr>
          <w:lang w:val="en-US"/>
        </w:rPr>
      </w:pPr>
      <w:r>
        <w:rPr>
          <w:noProof/>
          <w:lang w:val="en-US"/>
        </w:rPr>
        <w:drawing>
          <wp:anchor distT="0" distB="0" distL="114300" distR="114300" simplePos="0" relativeHeight="251659264" behindDoc="0" locked="1" layoutInCell="1" allowOverlap="1" wp14:anchorId="50FD0752" wp14:editId="160EAB1C">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74B76" w:rsidRPr="006112B2">
      <w:headerReference w:type="even" r:id="rId30"/>
      <w:headerReference w:type="default" r:id="rId31"/>
      <w:footerReference w:type="even" r:id="rId32"/>
      <w:footerReference w:type="default" r:id="rId33"/>
      <w:headerReference w:type="first" r:id="rId34"/>
      <w:footerReference w:type="first" r:id="rId35"/>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74B76">
      <w:pPr>
        <w:spacing w:before="0" w:after="0" w:line="240" w:lineRule="auto"/>
      </w:pPr>
      <w:r>
        <w:separator/>
      </w:r>
    </w:p>
  </w:endnote>
  <w:endnote w:type="continuationSeparator" w:id="0">
    <w:p w:rsidR="00000000" w:rsidRDefault="00574B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Default="00574B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74B76" w:rsidRPr="005D1853" w:rsidTr="003733F0">
      <w:tc>
        <w:tcPr>
          <w:tcW w:w="5245" w:type="dxa"/>
          <w:vAlign w:val="bottom"/>
        </w:tcPr>
        <w:p w:rsidR="00574B76" w:rsidRDefault="00574B76" w:rsidP="003733F0">
          <w:pPr>
            <w:pStyle w:val="SAPFooterleft"/>
          </w:pPr>
          <w:fldSimple w:instr=" REF maintitle \* MERGEFORMAT ">
            <w:r>
              <w:t>Presales Management (41V_DE)</w:t>
            </w:r>
          </w:fldSimple>
        </w:p>
        <w:p w:rsidR="00574B76" w:rsidRPr="001B2C66" w:rsidRDefault="00574B76"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574B76" w:rsidRPr="00860C35" w:rsidRDefault="00574B76"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574B76">
            <w:rPr>
              <w:rStyle w:val="SAPFooterSecurityLevel"/>
            </w:rPr>
            <w:t>public</w:t>
          </w:r>
          <w:r>
            <w:rPr>
              <w:rStyle w:val="SAPFooterSecurityLevel"/>
            </w:rPr>
            <w:fldChar w:fldCharType="end"/>
          </w:r>
          <w:r w:rsidRPr="00860C35">
            <w:rPr>
              <w:rStyle w:val="SAPFooterSecurityLevel"/>
            </w:rPr>
            <w:t xml:space="preserve"> </w:t>
          </w:r>
        </w:p>
        <w:p w:rsidR="00574B76" w:rsidRPr="00860C35" w:rsidRDefault="00574B76" w:rsidP="003733F0">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74B76" w:rsidRPr="004319A4" w:rsidRDefault="00574B76"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30</w:t>
          </w:r>
          <w:r w:rsidRPr="004319A4">
            <w:rPr>
              <w:rStyle w:val="SAPFooterPageNumber"/>
            </w:rPr>
            <w:fldChar w:fldCharType="end"/>
          </w:r>
        </w:p>
      </w:tc>
    </w:tr>
  </w:tbl>
  <w:p w:rsidR="00574B76" w:rsidRDefault="00574B76" w:rsidP="00C35749">
    <w:pPr>
      <w:pStyle w:val="Footer"/>
    </w:pPr>
  </w:p>
  <w:p w:rsidR="00574B76" w:rsidRDefault="00574B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Default="00574B7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Pr="00574B76" w:rsidRDefault="00574B76" w:rsidP="00574B76">
    <w:pPr>
      <w:pStyle w:val="Footer"/>
    </w:pPr>
    <w:bookmarkStart w:id="52" w:name="_GoBack"/>
    <w:bookmarkEnd w:id="52"/>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46" w:rsidRPr="00574B76" w:rsidRDefault="00574B76" w:rsidP="00574B7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Pr="00574B76" w:rsidRDefault="00574B76" w:rsidP="00574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74B76">
      <w:pPr>
        <w:spacing w:before="0" w:after="0" w:line="240" w:lineRule="auto"/>
      </w:pPr>
      <w:r>
        <w:rPr>
          <w:color w:val="000000"/>
        </w:rPr>
        <w:separator/>
      </w:r>
    </w:p>
  </w:footnote>
  <w:footnote w:type="continuationSeparator" w:id="0">
    <w:p w:rsidR="00000000" w:rsidRDefault="00574B7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Default="00574B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Pr="005B6104" w:rsidRDefault="00574B76" w:rsidP="00B1365D">
    <w:pPr>
      <w:pStyle w:val="SAPHeader"/>
      <w:rPr>
        <w:sz w:val="4"/>
        <w:szCs w:val="4"/>
        <w:lang w:val="de-DE"/>
      </w:rPr>
    </w:pPr>
  </w:p>
  <w:p w:rsidR="00574B76" w:rsidRPr="00B1365D" w:rsidRDefault="00574B76" w:rsidP="00B1365D">
    <w:pPr>
      <w:pStyle w:val="Header"/>
      <w:rPr>
        <w:sz w:val="2"/>
        <w:szCs w:val="2"/>
      </w:rPr>
    </w:pPr>
  </w:p>
  <w:p w:rsidR="00574B76" w:rsidRDefault="00574B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74B76" w:rsidRPr="005D1853" w:rsidTr="003733F0">
      <w:tc>
        <w:tcPr>
          <w:tcW w:w="5245" w:type="dxa"/>
          <w:vAlign w:val="bottom"/>
        </w:tcPr>
        <w:p w:rsidR="00574B76" w:rsidRDefault="00574B76" w:rsidP="003733F0">
          <w:pPr>
            <w:pStyle w:val="SAPFooterleft"/>
          </w:pPr>
          <w:fldSimple w:instr=" REF maintitle \* MERGEFORMAT ">
            <w:sdt>
              <w:sdtPr>
                <w:alias w:val="Scope item name"/>
                <w:tag w:val="Scope item name"/>
                <w:id w:val="-1612121847"/>
                <w:placeholder>
                  <w:docPart w:val="5A974B48FA1349EA89A27498CCDA45E9"/>
                </w:placeholder>
                <w:showingPlcHdr/>
              </w:sdtPr>
              <w:sdtContent>
                <w:r>
                  <w:t>Enter Scope Item Name</w:t>
                </w:r>
              </w:sdtContent>
            </w:sdt>
          </w:fldSimple>
        </w:p>
        <w:p w:rsidR="00574B76" w:rsidRPr="001B2C66" w:rsidRDefault="00574B76"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574B76" w:rsidRPr="00860C35" w:rsidRDefault="00574B76"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574B76" w:rsidRPr="00860C35" w:rsidRDefault="00574B76"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74B76" w:rsidRPr="004319A4" w:rsidRDefault="00574B76"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574B76" w:rsidRDefault="00574B76" w:rsidP="00C35749">
    <w:pPr>
      <w:pStyle w:val="Footer"/>
    </w:pPr>
  </w:p>
  <w:p w:rsidR="00574B76" w:rsidRDefault="00574B7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74B76" w:rsidRPr="005D1853" w:rsidTr="003733F0">
      <w:tc>
        <w:tcPr>
          <w:tcW w:w="5245" w:type="dxa"/>
          <w:vAlign w:val="bottom"/>
        </w:tcPr>
        <w:p w:rsidR="00574B76" w:rsidRDefault="00574B76" w:rsidP="003733F0">
          <w:pPr>
            <w:pStyle w:val="SAPFooterleft"/>
          </w:pPr>
          <w:fldSimple w:instr=" REF maintitle \* MERGEFORMAT ">
            <w:sdt>
              <w:sdtPr>
                <w:alias w:val="Scope item name"/>
                <w:tag w:val="Scope item name"/>
                <w:id w:val="947963389"/>
                <w:placeholder>
                  <w:docPart w:val="BA55D5B0A7E64A8388CC587ED25C87A0"/>
                </w:placeholder>
                <w:showingPlcHdr/>
              </w:sdtPr>
              <w:sdtContent>
                <w:r>
                  <w:t>Enter Scope Item Name</w:t>
                </w:r>
              </w:sdtContent>
            </w:sdt>
          </w:fldSimple>
        </w:p>
        <w:p w:rsidR="00574B76" w:rsidRPr="001B2C66" w:rsidRDefault="00574B76"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574B76" w:rsidRPr="00860C35" w:rsidRDefault="00574B76"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574B76" w:rsidRPr="00860C35" w:rsidRDefault="00574B76"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74B76" w:rsidRPr="004319A4" w:rsidRDefault="00574B76"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574B76" w:rsidRDefault="00574B76" w:rsidP="00C35749">
    <w:pPr>
      <w:pStyle w:val="Footer"/>
    </w:pPr>
  </w:p>
  <w:p w:rsidR="00574B76" w:rsidRPr="00574B76" w:rsidRDefault="00574B76" w:rsidP="00574B7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Pr="00574B76" w:rsidRDefault="00574B76" w:rsidP="00574B7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76" w:rsidRPr="00574B76" w:rsidRDefault="00574B76" w:rsidP="00574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B57CDC7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1CD0A94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88DE561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419F2EBC"/>
    <w:multiLevelType w:val="multilevel"/>
    <w:tmpl w:val="44FE1DE8"/>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9" w15:restartNumberingAfterBreak="0">
    <w:nsid w:val="4D463188"/>
    <w:multiLevelType w:val="multilevel"/>
    <w:tmpl w:val="822C5CA0"/>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53D678FD"/>
    <w:multiLevelType w:val="multilevel"/>
    <w:tmpl w:val="9EE2D38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1" w15:restartNumberingAfterBreak="0">
    <w:nsid w:val="76A03C73"/>
    <w:multiLevelType w:val="multilevel"/>
    <w:tmpl w:val="6D6E8476"/>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num w:numId="1">
    <w:abstractNumId w:val="9"/>
  </w:num>
  <w:num w:numId="2">
    <w:abstractNumId w:val="8"/>
  </w:num>
  <w:num w:numId="3">
    <w:abstractNumId w:val="10"/>
  </w:num>
  <w:num w:numId="4">
    <w:abstractNumId w:val="11"/>
  </w:num>
  <w:num w:numId="5">
    <w:abstractNumId w:val="10"/>
    <w:lvlOverride w:ilvl="0"/>
  </w:num>
  <w:num w:numId="6">
    <w:abstractNumId w:val="4"/>
  </w:num>
  <w:num w:numId="7">
    <w:abstractNumId w:val="7"/>
  </w:num>
  <w:num w:numId="8">
    <w:abstractNumId w:val="1"/>
  </w:num>
  <w:num w:numId="9">
    <w:abstractNumId w:val="7"/>
  </w:num>
  <w:num w:numId="10">
    <w:abstractNumId w:val="0"/>
  </w:num>
  <w:num w:numId="11">
    <w:abstractNumId w:val="7"/>
  </w:num>
  <w:num w:numId="12">
    <w:abstractNumId w:val="5"/>
  </w:num>
  <w:num w:numId="13">
    <w:abstractNumId w:val="5"/>
  </w:num>
  <w:num w:numId="14">
    <w:abstractNumId w:val="3"/>
  </w:num>
  <w:num w:numId="15">
    <w:abstractNumId w:val="3"/>
  </w:num>
  <w:num w:numId="16">
    <w:abstractNumId w:val="2"/>
  </w:num>
  <w:num w:numId="17">
    <w:abstractNumId w:val="2"/>
  </w:num>
  <w:num w:numId="18">
    <w:abstractNumId w:val="6"/>
  </w:num>
  <w:num w:numId="19">
    <w:abstractNumId w:val="6"/>
  </w:num>
  <w:num w:numId="20">
    <w:abstractNumId w:val="6"/>
  </w:num>
  <w:num w:numId="21">
    <w:abstractNumId w:val="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F666FF"/>
    <w:rsid w:val="00574B76"/>
    <w:rsid w:val="00F6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B76"/>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574B76"/>
    <w:pPr>
      <w:keepNext/>
      <w:keepLines/>
      <w:pageBreakBefore/>
      <w:numPr>
        <w:numId w:val="22"/>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574B76"/>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574B76"/>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574B76"/>
    <w:pPr>
      <w:numPr>
        <w:ilvl w:val="3"/>
      </w:numPr>
      <w:outlineLvl w:val="3"/>
    </w:pPr>
    <w:rPr>
      <w:bCs/>
      <w:iCs/>
    </w:rPr>
  </w:style>
  <w:style w:type="paragraph" w:styleId="Heading5">
    <w:name w:val="heading 5"/>
    <w:basedOn w:val="Heading2"/>
    <w:next w:val="Normal"/>
    <w:link w:val="Heading5Char"/>
    <w:unhideWhenUsed/>
    <w:qFormat/>
    <w:rsid w:val="00574B76"/>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574B76"/>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574B76"/>
    <w:pPr>
      <w:spacing w:before="60" w:after="60"/>
    </w:pPr>
    <w:rPr>
      <w:b/>
      <w:bCs/>
      <w:color w:val="FFFFFF" w:themeColor="background1"/>
      <w:sz w:val="18"/>
    </w:rPr>
  </w:style>
  <w:style w:type="character" w:customStyle="1" w:styleId="SAPEmphasis">
    <w:name w:val="SAP_Emphasis"/>
    <w:basedOn w:val="DefaultParagraphFont"/>
    <w:uiPriority w:val="1"/>
    <w:qFormat/>
    <w:rsid w:val="00574B76"/>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574B76"/>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574B76"/>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574B76"/>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574B76"/>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574B76"/>
    <w:pPr>
      <w:keepNext w:val="0"/>
      <w:spacing w:before="0"/>
    </w:pPr>
  </w:style>
  <w:style w:type="paragraph" w:styleId="TOC3">
    <w:name w:val="toc 3"/>
    <w:basedOn w:val="TOC1"/>
    <w:autoRedefine/>
    <w:uiPriority w:val="39"/>
    <w:unhideWhenUsed/>
    <w:rsid w:val="00574B76"/>
    <w:pPr>
      <w:keepNext w:val="0"/>
      <w:tabs>
        <w:tab w:val="left" w:pos="1418"/>
      </w:tabs>
      <w:spacing w:before="0"/>
      <w:ind w:left="1418" w:hanging="794"/>
    </w:pPr>
  </w:style>
  <w:style w:type="paragraph" w:styleId="TOC4">
    <w:name w:val="toc 4"/>
    <w:basedOn w:val="TOC3"/>
    <w:next w:val="Normal"/>
    <w:autoRedefine/>
    <w:uiPriority w:val="39"/>
    <w:unhideWhenUsed/>
    <w:rsid w:val="00574B76"/>
    <w:pPr>
      <w:tabs>
        <w:tab w:val="left" w:pos="1985"/>
      </w:tabs>
      <w:ind w:right="851"/>
    </w:pPr>
  </w:style>
  <w:style w:type="paragraph" w:styleId="TOC5">
    <w:name w:val="toc 5"/>
    <w:basedOn w:val="TOC4"/>
    <w:next w:val="Normal"/>
    <w:autoRedefine/>
    <w:uiPriority w:val="39"/>
    <w:unhideWhenUsed/>
    <w:rsid w:val="00574B76"/>
  </w:style>
  <w:style w:type="character" w:customStyle="1" w:styleId="SAPKeyboard">
    <w:name w:val="SAP_Keyboard"/>
    <w:basedOn w:val="SAPMonospace"/>
    <w:uiPriority w:val="1"/>
    <w:qFormat/>
    <w:rsid w:val="00574B76"/>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574B76"/>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574B76"/>
    <w:rPr>
      <w:sz w:val="20"/>
      <w:szCs w:val="24"/>
    </w:rPr>
  </w:style>
  <w:style w:type="character" w:customStyle="1" w:styleId="TitleChar">
    <w:name w:val="Title Char"/>
    <w:basedOn w:val="StandardChar"/>
    <w:link w:val="Title"/>
    <w:rsid w:val="00574B76"/>
    <w:rPr>
      <w:rFonts w:cs="Arial"/>
      <w:b/>
      <w:bCs/>
      <w:color w:val="333399"/>
      <w:sz w:val="48"/>
      <w:szCs w:val="32"/>
    </w:rPr>
  </w:style>
  <w:style w:type="character" w:customStyle="1" w:styleId="SAPNoteHeadingChar">
    <w:name w:val="SAP_NoteHeading Char"/>
    <w:basedOn w:val="TitleChar"/>
    <w:link w:val="SAPNoteHeading"/>
    <w:rsid w:val="00574B76"/>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574B76"/>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574B76"/>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574B76"/>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574B76"/>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574B76"/>
    <w:pPr>
      <w:numPr>
        <w:numId w:val="0"/>
      </w:numPr>
      <w:outlineLvl w:val="9"/>
    </w:pPr>
    <w:rPr>
      <w:b/>
    </w:rPr>
  </w:style>
  <w:style w:type="character" w:customStyle="1" w:styleId="SAPHeading1NoNumberChar">
    <w:name w:val="SAP_Heading1NoNumber Char"/>
    <w:basedOn w:val="TitleChar"/>
    <w:link w:val="SAPHeading1NoNumber"/>
    <w:rsid w:val="00574B76"/>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574B76"/>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574B76"/>
    <w:pPr>
      <w:numPr>
        <w:numId w:val="11"/>
      </w:numPr>
    </w:pPr>
  </w:style>
  <w:style w:type="paragraph" w:styleId="ListNumber2">
    <w:name w:val="List Number 2"/>
    <w:basedOn w:val="Normal"/>
    <w:uiPriority w:val="99"/>
    <w:unhideWhenUsed/>
    <w:qFormat/>
    <w:rsid w:val="00574B76"/>
    <w:pPr>
      <w:numPr>
        <w:ilvl w:val="1"/>
        <w:numId w:val="11"/>
      </w:numPr>
    </w:pPr>
  </w:style>
  <w:style w:type="paragraph" w:styleId="ListNumber3">
    <w:name w:val="List Number 3"/>
    <w:basedOn w:val="Normal"/>
    <w:uiPriority w:val="99"/>
    <w:unhideWhenUsed/>
    <w:qFormat/>
    <w:rsid w:val="00574B76"/>
    <w:pPr>
      <w:numPr>
        <w:ilvl w:val="2"/>
        <w:numId w:val="11"/>
      </w:numPr>
    </w:pPr>
  </w:style>
  <w:style w:type="paragraph" w:styleId="ListBullet">
    <w:name w:val="List Bullet"/>
    <w:basedOn w:val="Normal"/>
    <w:uiPriority w:val="99"/>
    <w:unhideWhenUsed/>
    <w:qFormat/>
    <w:rsid w:val="00574B76"/>
    <w:pPr>
      <w:numPr>
        <w:numId w:val="13"/>
      </w:numPr>
    </w:pPr>
  </w:style>
  <w:style w:type="paragraph" w:styleId="ListBullet2">
    <w:name w:val="List Bullet 2"/>
    <w:basedOn w:val="Normal"/>
    <w:uiPriority w:val="99"/>
    <w:unhideWhenUsed/>
    <w:qFormat/>
    <w:rsid w:val="00574B76"/>
    <w:pPr>
      <w:numPr>
        <w:numId w:val="15"/>
      </w:numPr>
    </w:pPr>
  </w:style>
  <w:style w:type="paragraph" w:styleId="ListBullet3">
    <w:name w:val="List Bullet 3"/>
    <w:basedOn w:val="Normal"/>
    <w:uiPriority w:val="99"/>
    <w:unhideWhenUsed/>
    <w:qFormat/>
    <w:rsid w:val="00574B76"/>
    <w:pPr>
      <w:numPr>
        <w:numId w:val="17"/>
      </w:numPr>
    </w:pPr>
  </w:style>
  <w:style w:type="paragraph" w:styleId="ListContinue">
    <w:name w:val="List Continue"/>
    <w:basedOn w:val="Normal"/>
    <w:uiPriority w:val="99"/>
    <w:unhideWhenUsed/>
    <w:qFormat/>
    <w:rsid w:val="00574B76"/>
    <w:pPr>
      <w:ind w:left="340"/>
    </w:pPr>
  </w:style>
  <w:style w:type="paragraph" w:styleId="ListContinue2">
    <w:name w:val="List Continue 2"/>
    <w:basedOn w:val="Normal"/>
    <w:uiPriority w:val="99"/>
    <w:unhideWhenUsed/>
    <w:qFormat/>
    <w:rsid w:val="00574B76"/>
    <w:pPr>
      <w:ind w:left="680"/>
    </w:pPr>
  </w:style>
  <w:style w:type="paragraph" w:styleId="ListContinue3">
    <w:name w:val="List Continue 3"/>
    <w:basedOn w:val="Normal"/>
    <w:uiPriority w:val="99"/>
    <w:unhideWhenUsed/>
    <w:qFormat/>
    <w:rsid w:val="00574B76"/>
    <w:pPr>
      <w:ind w:left="1021"/>
    </w:pPr>
  </w:style>
  <w:style w:type="character" w:customStyle="1" w:styleId="Heading1Char">
    <w:name w:val="Heading 1 Char"/>
    <w:basedOn w:val="DefaultParagraphFont"/>
    <w:link w:val="Heading1"/>
    <w:uiPriority w:val="9"/>
    <w:locked/>
    <w:rsid w:val="00574B76"/>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574B76"/>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574B76"/>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574B76"/>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574B76"/>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574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574B76"/>
    <w:rPr>
      <w:color w:val="auto"/>
      <w:sz w:val="24"/>
    </w:rPr>
  </w:style>
  <w:style w:type="paragraph" w:customStyle="1" w:styleId="SAPMainTitle">
    <w:name w:val="SAP_MainTitle"/>
    <w:basedOn w:val="Normal"/>
    <w:next w:val="Normal"/>
    <w:rsid w:val="00574B76"/>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574B76"/>
    <w:pPr>
      <w:spacing w:line="260" w:lineRule="exact"/>
      <w:jc w:val="right"/>
    </w:pPr>
    <w:rPr>
      <w:caps/>
      <w:color w:val="auto"/>
      <w:spacing w:val="10"/>
      <w:sz w:val="20"/>
    </w:rPr>
  </w:style>
  <w:style w:type="paragraph" w:customStyle="1" w:styleId="SAPDocumentVersion">
    <w:name w:val="SAP_DocumentVersion"/>
    <w:basedOn w:val="SAPSecurityLevel"/>
    <w:rsid w:val="00574B76"/>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574B76"/>
    <w:rPr>
      <w:rFonts w:ascii="BentonSans Book" w:hAnsi="BentonSans Book" w:cs="Times New Roman"/>
      <w:color w:val="0076CB"/>
      <w:sz w:val="12"/>
      <w:u w:val="none"/>
    </w:rPr>
  </w:style>
  <w:style w:type="paragraph" w:customStyle="1" w:styleId="SAPMaterialNumber">
    <w:name w:val="SAP_MaterialNumber"/>
    <w:basedOn w:val="Normal"/>
    <w:locked/>
    <w:rsid w:val="00574B76"/>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574B76"/>
  </w:style>
  <w:style w:type="paragraph" w:customStyle="1" w:styleId="SAPFooterleft">
    <w:name w:val="SAP_Footer_left"/>
    <w:basedOn w:val="Footer"/>
    <w:locked/>
    <w:rsid w:val="00574B76"/>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574B76"/>
    <w:rPr>
      <w:rFonts w:ascii="BentonSans Bold" w:hAnsi="BentonSans Bold" w:cs="Times New Roman"/>
    </w:rPr>
  </w:style>
  <w:style w:type="character" w:customStyle="1" w:styleId="SAPFooterSecurityLevel">
    <w:name w:val="SAP_Footer_SecurityLevel"/>
    <w:basedOn w:val="DefaultParagraphFont"/>
    <w:uiPriority w:val="1"/>
    <w:locked/>
    <w:rsid w:val="00574B76"/>
    <w:rPr>
      <w:rFonts w:cs="Times New Roman"/>
      <w:caps/>
      <w:spacing w:val="6"/>
    </w:rPr>
  </w:style>
  <w:style w:type="paragraph" w:customStyle="1" w:styleId="SAPLastPageGray">
    <w:name w:val="SAP_LastPage_Gray"/>
    <w:basedOn w:val="Normal"/>
    <w:locked/>
    <w:rsid w:val="00574B76"/>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574B76"/>
    <w:pPr>
      <w:spacing w:before="0" w:after="0" w:line="180" w:lineRule="exact"/>
    </w:pPr>
    <w:rPr>
      <w:rFonts w:cs="Arial"/>
      <w:sz w:val="12"/>
      <w:szCs w:val="18"/>
      <w:lang w:val="de-DE"/>
    </w:rPr>
  </w:style>
  <w:style w:type="paragraph" w:customStyle="1" w:styleId="SAPFooterright">
    <w:name w:val="SAP_Footer_right"/>
    <w:basedOn w:val="SAPFooterleft"/>
    <w:locked/>
    <w:rsid w:val="00574B76"/>
    <w:pPr>
      <w:jc w:val="right"/>
    </w:pPr>
    <w:rPr>
      <w:noProof/>
    </w:rPr>
  </w:style>
  <w:style w:type="paragraph" w:customStyle="1" w:styleId="SAPFooterCurrentTopicRight">
    <w:name w:val="SAP_Footer_CurrentTopicRight"/>
    <w:basedOn w:val="SAPFooterright"/>
    <w:qFormat/>
    <w:locked/>
    <w:rsid w:val="00574B76"/>
    <w:rPr>
      <w:rFonts w:ascii="BentonSans Bold" w:hAnsi="BentonSans Bold"/>
    </w:rPr>
  </w:style>
  <w:style w:type="paragraph" w:customStyle="1" w:styleId="SAPFooterCurrentTopicLeft">
    <w:name w:val="SAP_Footer_CurrentTopicLeft"/>
    <w:basedOn w:val="SAPFooterleft"/>
    <w:qFormat/>
    <w:locked/>
    <w:rsid w:val="00574B76"/>
    <w:rPr>
      <w:rFonts w:ascii="BentonSans Bold" w:hAnsi="BentonSans Bold"/>
    </w:rPr>
  </w:style>
  <w:style w:type="paragraph" w:styleId="Header">
    <w:name w:val="header"/>
    <w:basedOn w:val="Normal"/>
    <w:link w:val="HeaderChar"/>
    <w:uiPriority w:val="99"/>
    <w:unhideWhenUsed/>
    <w:rsid w:val="00574B7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74B76"/>
    <w:rPr>
      <w:rFonts w:ascii="BentonSans Book" w:eastAsia="MS Mincho" w:hAnsi="BentonSans Book" w:cs="Times New Roman"/>
      <w:kern w:val="0"/>
      <w:sz w:val="18"/>
      <w:szCs w:val="24"/>
    </w:rPr>
  </w:style>
  <w:style w:type="paragraph" w:customStyle="1" w:styleId="SAPHeader">
    <w:name w:val="SAP_Header"/>
    <w:basedOn w:val="Normal"/>
    <w:locked/>
    <w:rsid w:val="00574B76"/>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1" TargetMode="External"/><Relationship Id="rId18" Type="http://schemas.openxmlformats.org/officeDocument/2006/relationships/hyperlink" Target="#unique_16" TargetMode="External"/><Relationship Id="rId26" Type="http://schemas.openxmlformats.org/officeDocument/2006/relationships/header" Target="header3.xml"/><Relationship Id="rId39" Type="http://schemas.openxmlformats.org/officeDocument/2006/relationships/customXml" Target="../customXml/item1.xml"/><Relationship Id="rId21" Type="http://schemas.openxmlformats.org/officeDocument/2006/relationships/hyperlink" Target="#unique_19" TargetMode="External"/><Relationship Id="rId34" Type="http://schemas.openxmlformats.org/officeDocument/2006/relationships/header" Target="header6.xml"/><Relationship Id="rId7" Type="http://schemas.openxmlformats.org/officeDocument/2006/relationships/hyperlink" Target="https://help.sap.com/viewer/S4HANA2020_AdminGuide" TargetMode="External"/><Relationship Id="rId2" Type="http://schemas.openxmlformats.org/officeDocument/2006/relationships/styles" Target="styles.xml"/><Relationship Id="rId16" Type="http://schemas.openxmlformats.org/officeDocument/2006/relationships/hyperlink" Target="#unique_14" TargetMode="External"/><Relationship Id="rId20" Type="http://schemas.openxmlformats.org/officeDocument/2006/relationships/hyperlink" Target="#unique_18" TargetMode="External"/><Relationship Id="rId29" Type="http://schemas.openxmlformats.org/officeDocument/2006/relationships/image" Target="media/image1.png"/><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9" TargetMode="External"/><Relationship Id="rId24" Type="http://schemas.openxmlformats.org/officeDocument/2006/relationships/footer" Target="footer1.xml"/><Relationship Id="rId32" Type="http://schemas.openxmlformats.org/officeDocument/2006/relationships/footer" Target="footer4.xml"/><Relationship Id="rId37" Type="http://schemas.openxmlformats.org/officeDocument/2006/relationships/glossaryDocument" Target="glossary/document.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unique_13" TargetMode="External"/><Relationship Id="rId23" Type="http://schemas.openxmlformats.org/officeDocument/2006/relationships/header" Target="header2.xml"/><Relationship Id="rId28" Type="http://schemas.openxmlformats.org/officeDocument/2006/relationships/hyperlink" Target="http://www.sap.com/copyright" TargetMode="External"/><Relationship Id="rId36" Type="http://schemas.openxmlformats.org/officeDocument/2006/relationships/fontTable" Target="fontTable.xml"/><Relationship Id="rId10" Type="http://schemas.openxmlformats.org/officeDocument/2006/relationships/hyperlink" Target="#unique_8" TargetMode="External"/><Relationship Id="rId19" Type="http://schemas.openxmlformats.org/officeDocument/2006/relationships/hyperlink" Target="#unique_17"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support.sap.com/content/dam/SAAP/Sol_Pack/BP_OP_ENTPR/BP_OP_ENTPR_S4HANA2020_7_Master_Data_EN_XX.htm" TargetMode="External"/><Relationship Id="rId14" Type="http://schemas.openxmlformats.org/officeDocument/2006/relationships/hyperlink" Target="#unique_12"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hyperlink" Target="https://help.sap.com/viewer/product/SAP_S4HANA_ON-PREMISE" TargetMode="External"/><Relationship Id="rId3" Type="http://schemas.openxmlformats.org/officeDocument/2006/relationships/settings" Target="settings.xml"/><Relationship Id="rId12" Type="http://schemas.openxmlformats.org/officeDocument/2006/relationships/hyperlink" Target="#unique_10" TargetMode="External"/><Relationship Id="rId17" Type="http://schemas.openxmlformats.org/officeDocument/2006/relationships/hyperlink" Target="#unique_15" TargetMode="External"/><Relationship Id="rId25" Type="http://schemas.openxmlformats.org/officeDocument/2006/relationships/footer" Target="footer2.xml"/><Relationship Id="rId33" Type="http://schemas.openxmlformats.org/officeDocument/2006/relationships/footer" Target="footer5.xml"/><Relationship Id="rId3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974B48FA1349EA89A27498CCDA45E9"/>
        <w:category>
          <w:name w:val="General"/>
          <w:gallery w:val="placeholder"/>
        </w:category>
        <w:types>
          <w:type w:val="bbPlcHdr"/>
        </w:types>
        <w:behaviors>
          <w:behavior w:val="content"/>
        </w:behaviors>
        <w:guid w:val="{643CFFD1-695A-4B4F-A714-E6BFE502A4FF}"/>
      </w:docPartPr>
      <w:docPartBody>
        <w:p w:rsidR="00000000" w:rsidRDefault="00293513" w:rsidP="00293513">
          <w:pPr>
            <w:pStyle w:val="5A974B48FA1349EA89A27498CCDA45E9"/>
          </w:pPr>
          <w:r>
            <w:t>Enter Scope Item Name</w:t>
          </w:r>
        </w:p>
      </w:docPartBody>
    </w:docPart>
    <w:docPart>
      <w:docPartPr>
        <w:name w:val="BA55D5B0A7E64A8388CC587ED25C87A0"/>
        <w:category>
          <w:name w:val="General"/>
          <w:gallery w:val="placeholder"/>
        </w:category>
        <w:types>
          <w:type w:val="bbPlcHdr"/>
        </w:types>
        <w:behaviors>
          <w:behavior w:val="content"/>
        </w:behaviors>
        <w:guid w:val="{C2B3C88A-E679-4731-B4CB-2341E27A6694}"/>
      </w:docPartPr>
      <w:docPartBody>
        <w:p w:rsidR="00000000" w:rsidRDefault="00293513" w:rsidP="00293513">
          <w:pPr>
            <w:pStyle w:val="BA55D5B0A7E64A8388CC587ED25C87A0"/>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13"/>
    <w:rsid w:val="00293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67AD6B0C794013AB0E342671309D0E">
    <w:name w:val="C967AD6B0C794013AB0E342671309D0E"/>
    <w:rsid w:val="00293513"/>
  </w:style>
  <w:style w:type="paragraph" w:customStyle="1" w:styleId="5A974B48FA1349EA89A27498CCDA45E9">
    <w:name w:val="5A974B48FA1349EA89A27498CCDA45E9"/>
    <w:rsid w:val="00293513"/>
  </w:style>
  <w:style w:type="paragraph" w:customStyle="1" w:styleId="BA55D5B0A7E64A8388CC587ED25C87A0">
    <w:name w:val="BA55D5B0A7E64A8388CC587ED25C87A0"/>
    <w:rsid w:val="00293513"/>
  </w:style>
  <w:style w:type="paragraph" w:customStyle="1" w:styleId="F399FE92AE214FFBB9046CE80AFB4CA2">
    <w:name w:val="F399FE92AE214FFBB9046CE80AFB4CA2"/>
    <w:rsid w:val="00293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E3080505-F866-4189-B023-257F66564B8A}"/>
</file>

<file path=customXml/itemProps2.xml><?xml version="1.0" encoding="utf-8"?>
<ds:datastoreItem xmlns:ds="http://schemas.openxmlformats.org/officeDocument/2006/customXml" ds:itemID="{6AF27CC4-0681-43BB-ABF1-5997B59DBAC3}"/>
</file>

<file path=customXml/itemProps3.xml><?xml version="1.0" encoding="utf-8"?>
<ds:datastoreItem xmlns:ds="http://schemas.openxmlformats.org/officeDocument/2006/customXml" ds:itemID="{15392F3D-6456-4E1F-8E18-0724F003BC67}"/>
</file>

<file path=docProps/app.xml><?xml version="1.0" encoding="utf-8"?>
<Properties xmlns="http://schemas.openxmlformats.org/officeDocument/2006/extended-properties" xmlns:vt="http://schemas.openxmlformats.org/officeDocument/2006/docPropsVTypes">
  <Template>Normal.dotm</Template>
  <TotalTime>0</TotalTime>
  <Pages>26</Pages>
  <Words>5760</Words>
  <Characters>32838</Characters>
  <Application>Microsoft Office Word</Application>
  <DocSecurity>4</DocSecurity>
  <Lines>273</Lines>
  <Paragraphs>77</Paragraphs>
  <ScaleCrop>false</ScaleCrop>
  <Company/>
  <LinksUpToDate>false</LinksUpToDate>
  <CharactersWithSpaces>38521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2020-09-28T20:22:00Z</dcterms:created>
  <dcterms:modified xsi:type="dcterms:W3CDTF">2020-09-28T20:22:00Z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