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F2A5F" w:rsidRPr="00FC413A" w:rsidTr="00262ABF">
        <w:trPr>
          <w:trHeight w:hRule="exact" w:val="227"/>
        </w:trPr>
        <w:tc>
          <w:tcPr>
            <w:tcW w:w="4962" w:type="dxa"/>
            <w:tcBorders>
              <w:bottom w:val="single" w:sz="4" w:space="0" w:color="auto"/>
            </w:tcBorders>
            <w:shd w:val="clear" w:color="auto" w:fill="000000" w:themeFill="text1"/>
          </w:tcPr>
          <w:p w:rsidR="00DF2A5F" w:rsidRPr="00FC413A" w:rsidRDefault="00DF2A5F"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F2A5F" w:rsidRPr="00FC413A" w:rsidRDefault="00DF2A5F" w:rsidP="00262ABF"/>
        </w:tc>
      </w:tr>
      <w:tr w:rsidR="00DF2A5F"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F2A5F" w:rsidRPr="00E540A2" w:rsidRDefault="00DF2A5F" w:rsidP="00DF2A5F">
            <w:pPr>
              <w:pStyle w:val="SAPCollateralType"/>
            </w:pPr>
            <w:r>
              <w:t>Testskript</w:t>
            </w:r>
          </w:p>
          <w:p w:rsidR="00DF2A5F" w:rsidRPr="00E540A2" w:rsidRDefault="00DF2A5F" w:rsidP="00DF2A5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DF2A5F" w:rsidRPr="00CF3F1C" w:rsidRDefault="00DF2A5F" w:rsidP="00262ABF">
            <w:pPr>
              <w:pStyle w:val="SAPSecurityLevel"/>
            </w:pPr>
            <w:bookmarkStart w:id="1" w:name="securitylevel"/>
            <w:r w:rsidRPr="00CF3F1C">
              <w:t>public</w:t>
            </w:r>
            <w:bookmarkEnd w:id="1"/>
          </w:p>
        </w:tc>
      </w:tr>
      <w:tr w:rsidR="00DF2A5F" w:rsidTr="00262ABF">
        <w:trPr>
          <w:trHeight w:hRule="exact" w:val="2402"/>
        </w:trPr>
        <w:tc>
          <w:tcPr>
            <w:tcW w:w="4962" w:type="dxa"/>
            <w:vMerge/>
            <w:tcBorders>
              <w:top w:val="nil"/>
              <w:bottom w:val="nil"/>
              <w:right w:val="nil"/>
            </w:tcBorders>
            <w:shd w:val="clear" w:color="auto" w:fill="F0AB00"/>
            <w:tcMar>
              <w:top w:w="113" w:type="dxa"/>
            </w:tcMar>
          </w:tcPr>
          <w:p w:rsidR="00DF2A5F" w:rsidRDefault="00DF2A5F" w:rsidP="00262ABF">
            <w:pPr>
              <w:pStyle w:val="SAPCollateralType"/>
            </w:pPr>
          </w:p>
        </w:tc>
        <w:tc>
          <w:tcPr>
            <w:tcW w:w="9383" w:type="dxa"/>
            <w:tcBorders>
              <w:top w:val="nil"/>
              <w:left w:val="nil"/>
              <w:bottom w:val="nil"/>
            </w:tcBorders>
            <w:shd w:val="clear" w:color="auto" w:fill="F0AB00"/>
            <w:tcMar>
              <w:top w:w="113" w:type="dxa"/>
            </w:tcMar>
          </w:tcPr>
          <w:p w:rsidR="00DF2A5F" w:rsidRDefault="00DF2A5F" w:rsidP="00262ABF">
            <w:pPr>
              <w:pStyle w:val="SAPMainTitle"/>
            </w:pPr>
            <w:bookmarkStart w:id="2" w:name="maintitle"/>
            <w:r>
              <w:t>Rückstellung von überfälligen Forderungen (2PD_DE)</w:t>
            </w:r>
            <w:bookmarkEnd w:id="2"/>
          </w:p>
          <w:p w:rsidR="00DF2A5F" w:rsidRDefault="00DF2A5F" w:rsidP="00262ABF">
            <w:pPr>
              <w:pStyle w:val="SAPMainTitle"/>
            </w:pPr>
          </w:p>
        </w:tc>
      </w:tr>
    </w:tbl>
    <w:p w:rsidR="00DF2A5F" w:rsidRDefault="00DF2A5F"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F2A5F" w:rsidRDefault="00DF2A5F">
      <w:pPr>
        <w:pStyle w:val="TOC1"/>
        <w:rPr>
          <w:rFonts w:asciiTheme="minorHAnsi" w:eastAsiaTheme="minorEastAsia" w:hAnsiTheme="minorHAnsi" w:cstheme="minorBidi"/>
          <w:noProof/>
          <w:sz w:val="22"/>
          <w:szCs w:val="22"/>
        </w:rPr>
      </w:pPr>
      <w:hyperlink w:anchor="_Toc52221900" w:history="1">
        <w:r w:rsidRPr="00DA7DAC">
          <w:rPr>
            <w:rStyle w:val="Hyperlink"/>
            <w:noProof/>
          </w:rPr>
          <w:t>1</w:t>
        </w:r>
        <w:r>
          <w:rPr>
            <w:rFonts w:asciiTheme="minorHAnsi" w:eastAsiaTheme="minorEastAsia" w:hAnsiTheme="minorHAnsi" w:cstheme="minorBidi"/>
            <w:noProof/>
            <w:sz w:val="22"/>
            <w:szCs w:val="22"/>
          </w:rPr>
          <w:tab/>
        </w:r>
        <w:r w:rsidRPr="00DA7DAC">
          <w:rPr>
            <w:rStyle w:val="Hyperlink"/>
            <w:noProof/>
          </w:rPr>
          <w:t>Einsatzmöglichkeiten</w:t>
        </w:r>
        <w:r>
          <w:rPr>
            <w:noProof/>
            <w:webHidden/>
          </w:rPr>
          <w:tab/>
        </w:r>
        <w:r>
          <w:rPr>
            <w:noProof/>
            <w:webHidden/>
          </w:rPr>
          <w:fldChar w:fldCharType="begin"/>
        </w:r>
        <w:r>
          <w:rPr>
            <w:noProof/>
            <w:webHidden/>
          </w:rPr>
          <w:instrText xml:space="preserve"> PAGEREF _Toc52221900 \h </w:instrText>
        </w:r>
        <w:r>
          <w:rPr>
            <w:noProof/>
            <w:webHidden/>
          </w:rPr>
        </w:r>
        <w:r>
          <w:rPr>
            <w:noProof/>
            <w:webHidden/>
          </w:rPr>
          <w:fldChar w:fldCharType="separate"/>
        </w:r>
        <w:r>
          <w:rPr>
            <w:noProof/>
            <w:webHidden/>
          </w:rPr>
          <w:t>2</w:t>
        </w:r>
        <w:r>
          <w:rPr>
            <w:noProof/>
            <w:webHidden/>
          </w:rPr>
          <w:fldChar w:fldCharType="end"/>
        </w:r>
      </w:hyperlink>
    </w:p>
    <w:p w:rsidR="00DF2A5F" w:rsidRDefault="00DF2A5F">
      <w:pPr>
        <w:pStyle w:val="TOC1"/>
        <w:rPr>
          <w:rFonts w:asciiTheme="minorHAnsi" w:eastAsiaTheme="minorEastAsia" w:hAnsiTheme="minorHAnsi" w:cstheme="minorBidi"/>
          <w:noProof/>
          <w:sz w:val="22"/>
          <w:szCs w:val="22"/>
        </w:rPr>
      </w:pPr>
      <w:hyperlink w:anchor="_Toc52221901" w:history="1">
        <w:r w:rsidRPr="00DA7DAC">
          <w:rPr>
            <w:rStyle w:val="Hyperlink"/>
            <w:noProof/>
          </w:rPr>
          <w:t>2</w:t>
        </w:r>
        <w:r>
          <w:rPr>
            <w:rFonts w:asciiTheme="minorHAnsi" w:eastAsiaTheme="minorEastAsia" w:hAnsiTheme="minorHAnsi" w:cstheme="minorBidi"/>
            <w:noProof/>
            <w:sz w:val="22"/>
            <w:szCs w:val="22"/>
          </w:rPr>
          <w:tab/>
        </w:r>
        <w:r w:rsidRPr="00DA7DAC">
          <w:rPr>
            <w:rStyle w:val="Hyperlink"/>
            <w:noProof/>
          </w:rPr>
          <w:t>Voraussetzungen</w:t>
        </w:r>
        <w:r>
          <w:rPr>
            <w:noProof/>
            <w:webHidden/>
          </w:rPr>
          <w:tab/>
        </w:r>
        <w:r>
          <w:rPr>
            <w:noProof/>
            <w:webHidden/>
          </w:rPr>
          <w:fldChar w:fldCharType="begin"/>
        </w:r>
        <w:r>
          <w:rPr>
            <w:noProof/>
            <w:webHidden/>
          </w:rPr>
          <w:instrText xml:space="preserve"> PAGEREF _Toc52221901 \h </w:instrText>
        </w:r>
        <w:r>
          <w:rPr>
            <w:noProof/>
            <w:webHidden/>
          </w:rPr>
        </w:r>
        <w:r>
          <w:rPr>
            <w:noProof/>
            <w:webHidden/>
          </w:rPr>
          <w:fldChar w:fldCharType="separate"/>
        </w:r>
        <w:r>
          <w:rPr>
            <w:noProof/>
            <w:webHidden/>
          </w:rPr>
          <w:t>3</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02" w:history="1">
        <w:r w:rsidRPr="00DA7DAC">
          <w:rPr>
            <w:rStyle w:val="Hyperlink"/>
            <w:noProof/>
          </w:rPr>
          <w:t>2.1</w:t>
        </w:r>
        <w:r>
          <w:rPr>
            <w:rFonts w:asciiTheme="minorHAnsi" w:eastAsiaTheme="minorEastAsia" w:hAnsiTheme="minorHAnsi" w:cstheme="minorBidi"/>
            <w:noProof/>
            <w:sz w:val="22"/>
            <w:szCs w:val="22"/>
          </w:rPr>
          <w:tab/>
        </w:r>
        <w:r w:rsidRPr="00DA7DAC">
          <w:rPr>
            <w:rStyle w:val="Hyperlink"/>
            <w:noProof/>
          </w:rPr>
          <w:t>Systemzugriff</w:t>
        </w:r>
        <w:r>
          <w:rPr>
            <w:noProof/>
            <w:webHidden/>
          </w:rPr>
          <w:tab/>
        </w:r>
        <w:r>
          <w:rPr>
            <w:noProof/>
            <w:webHidden/>
          </w:rPr>
          <w:fldChar w:fldCharType="begin"/>
        </w:r>
        <w:r>
          <w:rPr>
            <w:noProof/>
            <w:webHidden/>
          </w:rPr>
          <w:instrText xml:space="preserve"> PAGEREF _Toc52221902 \h </w:instrText>
        </w:r>
        <w:r>
          <w:rPr>
            <w:noProof/>
            <w:webHidden/>
          </w:rPr>
        </w:r>
        <w:r>
          <w:rPr>
            <w:noProof/>
            <w:webHidden/>
          </w:rPr>
          <w:fldChar w:fldCharType="separate"/>
        </w:r>
        <w:r>
          <w:rPr>
            <w:noProof/>
            <w:webHidden/>
          </w:rPr>
          <w:t>3</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03" w:history="1">
        <w:r w:rsidRPr="00DA7DAC">
          <w:rPr>
            <w:rStyle w:val="Hyperlink"/>
            <w:noProof/>
          </w:rPr>
          <w:t>2.2</w:t>
        </w:r>
        <w:r>
          <w:rPr>
            <w:rFonts w:asciiTheme="minorHAnsi" w:eastAsiaTheme="minorEastAsia" w:hAnsiTheme="minorHAnsi" w:cstheme="minorBidi"/>
            <w:noProof/>
            <w:sz w:val="22"/>
            <w:szCs w:val="22"/>
          </w:rPr>
          <w:tab/>
        </w:r>
        <w:r w:rsidRPr="00DA7DAC">
          <w:rPr>
            <w:rStyle w:val="Hyperlink"/>
            <w:noProof/>
          </w:rPr>
          <w:t>Rollen</w:t>
        </w:r>
        <w:r>
          <w:rPr>
            <w:noProof/>
            <w:webHidden/>
          </w:rPr>
          <w:tab/>
        </w:r>
        <w:r>
          <w:rPr>
            <w:noProof/>
            <w:webHidden/>
          </w:rPr>
          <w:fldChar w:fldCharType="begin"/>
        </w:r>
        <w:r>
          <w:rPr>
            <w:noProof/>
            <w:webHidden/>
          </w:rPr>
          <w:instrText xml:space="preserve"> PAGEREF _Toc52221903 \h </w:instrText>
        </w:r>
        <w:r>
          <w:rPr>
            <w:noProof/>
            <w:webHidden/>
          </w:rPr>
        </w:r>
        <w:r>
          <w:rPr>
            <w:noProof/>
            <w:webHidden/>
          </w:rPr>
          <w:fldChar w:fldCharType="separate"/>
        </w:r>
        <w:r>
          <w:rPr>
            <w:noProof/>
            <w:webHidden/>
          </w:rPr>
          <w:t>3</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04" w:history="1">
        <w:r w:rsidRPr="00DA7DAC">
          <w:rPr>
            <w:rStyle w:val="Hyperlink"/>
            <w:noProof/>
          </w:rPr>
          <w:t>2.3</w:t>
        </w:r>
        <w:r>
          <w:rPr>
            <w:rFonts w:asciiTheme="minorHAnsi" w:eastAsiaTheme="minorEastAsia" w:hAnsiTheme="minorHAnsi" w:cstheme="minorBidi"/>
            <w:noProof/>
            <w:sz w:val="22"/>
            <w:szCs w:val="22"/>
          </w:rPr>
          <w:tab/>
        </w:r>
        <w:r w:rsidRPr="00DA7DA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_Toc52221904 \h </w:instrText>
        </w:r>
        <w:r>
          <w:rPr>
            <w:noProof/>
            <w:webHidden/>
          </w:rPr>
        </w:r>
        <w:r>
          <w:rPr>
            <w:noProof/>
            <w:webHidden/>
          </w:rPr>
          <w:fldChar w:fldCharType="separate"/>
        </w:r>
        <w:r>
          <w:rPr>
            <w:noProof/>
            <w:webHidden/>
          </w:rPr>
          <w:t>4</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05" w:history="1">
        <w:r w:rsidRPr="00DA7DAC">
          <w:rPr>
            <w:rStyle w:val="Hyperlink"/>
            <w:noProof/>
          </w:rPr>
          <w:t>2.4</w:t>
        </w:r>
        <w:r>
          <w:rPr>
            <w:rFonts w:asciiTheme="minorHAnsi" w:eastAsiaTheme="minorEastAsia" w:hAnsiTheme="minorHAnsi" w:cstheme="minorBidi"/>
            <w:noProof/>
            <w:sz w:val="22"/>
            <w:szCs w:val="22"/>
          </w:rPr>
          <w:tab/>
        </w:r>
        <w:r w:rsidRPr="00DA7DAC">
          <w:rPr>
            <w:rStyle w:val="Hyperlink"/>
            <w:noProof/>
          </w:rPr>
          <w:t>Voraussetzungen/Situation</w:t>
        </w:r>
        <w:r>
          <w:rPr>
            <w:noProof/>
            <w:webHidden/>
          </w:rPr>
          <w:tab/>
        </w:r>
        <w:r>
          <w:rPr>
            <w:noProof/>
            <w:webHidden/>
          </w:rPr>
          <w:fldChar w:fldCharType="begin"/>
        </w:r>
        <w:r>
          <w:rPr>
            <w:noProof/>
            <w:webHidden/>
          </w:rPr>
          <w:instrText xml:space="preserve"> PAGEREF _Toc52221905 \h </w:instrText>
        </w:r>
        <w:r>
          <w:rPr>
            <w:noProof/>
            <w:webHidden/>
          </w:rPr>
        </w:r>
        <w:r>
          <w:rPr>
            <w:noProof/>
            <w:webHidden/>
          </w:rPr>
          <w:fldChar w:fldCharType="separate"/>
        </w:r>
        <w:r>
          <w:rPr>
            <w:noProof/>
            <w:webHidden/>
          </w:rPr>
          <w:t>4</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06" w:history="1">
        <w:r w:rsidRPr="00DA7DAC">
          <w:rPr>
            <w:rStyle w:val="Hyperlink"/>
            <w:noProof/>
          </w:rPr>
          <w:t>2.5</w:t>
        </w:r>
        <w:r>
          <w:rPr>
            <w:rFonts w:asciiTheme="minorHAnsi" w:eastAsiaTheme="minorEastAsia" w:hAnsiTheme="minorHAnsi" w:cstheme="minorBidi"/>
            <w:noProof/>
            <w:sz w:val="22"/>
            <w:szCs w:val="22"/>
          </w:rPr>
          <w:tab/>
        </w:r>
        <w:r w:rsidRPr="00DA7DAC">
          <w:rPr>
            <w:rStyle w:val="Hyperlink"/>
            <w:noProof/>
          </w:rPr>
          <w:t>Vorbereitende Schritte</w:t>
        </w:r>
        <w:r>
          <w:rPr>
            <w:noProof/>
            <w:webHidden/>
          </w:rPr>
          <w:tab/>
        </w:r>
        <w:r>
          <w:rPr>
            <w:noProof/>
            <w:webHidden/>
          </w:rPr>
          <w:fldChar w:fldCharType="begin"/>
        </w:r>
        <w:r>
          <w:rPr>
            <w:noProof/>
            <w:webHidden/>
          </w:rPr>
          <w:instrText xml:space="preserve"> PAGEREF _Toc52221906 \h </w:instrText>
        </w:r>
        <w:r>
          <w:rPr>
            <w:noProof/>
            <w:webHidden/>
          </w:rPr>
        </w:r>
        <w:r>
          <w:rPr>
            <w:noProof/>
            <w:webHidden/>
          </w:rPr>
          <w:fldChar w:fldCharType="separate"/>
        </w:r>
        <w:r>
          <w:rPr>
            <w:noProof/>
            <w:webHidden/>
          </w:rPr>
          <w:t>5</w:t>
        </w:r>
        <w:r>
          <w:rPr>
            <w:noProof/>
            <w:webHidden/>
          </w:rPr>
          <w:fldChar w:fldCharType="end"/>
        </w:r>
      </w:hyperlink>
    </w:p>
    <w:p w:rsidR="00DF2A5F" w:rsidRDefault="00DF2A5F">
      <w:pPr>
        <w:pStyle w:val="TOC3"/>
        <w:rPr>
          <w:rFonts w:asciiTheme="minorHAnsi" w:eastAsiaTheme="minorEastAsia" w:hAnsiTheme="minorHAnsi" w:cstheme="minorBidi"/>
          <w:noProof/>
          <w:sz w:val="22"/>
          <w:szCs w:val="22"/>
        </w:rPr>
      </w:pPr>
      <w:hyperlink w:anchor="_Toc52221907" w:history="1">
        <w:r w:rsidRPr="00DA7DAC">
          <w:rPr>
            <w:rStyle w:val="Hyperlink"/>
            <w:noProof/>
          </w:rPr>
          <w:t>2.5.1</w:t>
        </w:r>
        <w:r>
          <w:rPr>
            <w:rFonts w:asciiTheme="minorHAnsi" w:eastAsiaTheme="minorEastAsia" w:hAnsiTheme="minorHAnsi" w:cstheme="minorBidi"/>
            <w:noProof/>
            <w:sz w:val="22"/>
            <w:szCs w:val="22"/>
          </w:rPr>
          <w:tab/>
        </w:r>
        <w:r w:rsidRPr="00DA7DAC">
          <w:rPr>
            <w:rStyle w:val="Hyperlink"/>
            <w:noProof/>
          </w:rPr>
          <w:t>Debitorenstammdaten vervollständigen</w:t>
        </w:r>
        <w:r>
          <w:rPr>
            <w:noProof/>
            <w:webHidden/>
          </w:rPr>
          <w:tab/>
        </w:r>
        <w:r>
          <w:rPr>
            <w:noProof/>
            <w:webHidden/>
          </w:rPr>
          <w:fldChar w:fldCharType="begin"/>
        </w:r>
        <w:r>
          <w:rPr>
            <w:noProof/>
            <w:webHidden/>
          </w:rPr>
          <w:instrText xml:space="preserve"> PAGEREF _Toc52221907 \h </w:instrText>
        </w:r>
        <w:r>
          <w:rPr>
            <w:noProof/>
            <w:webHidden/>
          </w:rPr>
        </w:r>
        <w:r>
          <w:rPr>
            <w:noProof/>
            <w:webHidden/>
          </w:rPr>
          <w:fldChar w:fldCharType="separate"/>
        </w:r>
        <w:r>
          <w:rPr>
            <w:noProof/>
            <w:webHidden/>
          </w:rPr>
          <w:t>5</w:t>
        </w:r>
        <w:r>
          <w:rPr>
            <w:noProof/>
            <w:webHidden/>
          </w:rPr>
          <w:fldChar w:fldCharType="end"/>
        </w:r>
      </w:hyperlink>
    </w:p>
    <w:p w:rsidR="00DF2A5F" w:rsidRDefault="00DF2A5F">
      <w:pPr>
        <w:pStyle w:val="TOC1"/>
        <w:rPr>
          <w:rFonts w:asciiTheme="minorHAnsi" w:eastAsiaTheme="minorEastAsia" w:hAnsiTheme="minorHAnsi" w:cstheme="minorBidi"/>
          <w:noProof/>
          <w:sz w:val="22"/>
          <w:szCs w:val="22"/>
        </w:rPr>
      </w:pPr>
      <w:hyperlink w:anchor="_Toc52221908" w:history="1">
        <w:r w:rsidRPr="00DA7DAC">
          <w:rPr>
            <w:rStyle w:val="Hyperlink"/>
            <w:noProof/>
          </w:rPr>
          <w:t>3</w:t>
        </w:r>
        <w:r>
          <w:rPr>
            <w:rFonts w:asciiTheme="minorHAnsi" w:eastAsiaTheme="minorEastAsia" w:hAnsiTheme="minorHAnsi" w:cstheme="minorBidi"/>
            <w:noProof/>
            <w:sz w:val="22"/>
            <w:szCs w:val="22"/>
          </w:rPr>
          <w:tab/>
        </w:r>
        <w:r w:rsidRPr="00DA7DAC">
          <w:rPr>
            <w:rStyle w:val="Hyperlink"/>
            <w:noProof/>
          </w:rPr>
          <w:t>Übersichtstabelle</w:t>
        </w:r>
        <w:r>
          <w:rPr>
            <w:noProof/>
            <w:webHidden/>
          </w:rPr>
          <w:tab/>
        </w:r>
        <w:r>
          <w:rPr>
            <w:noProof/>
            <w:webHidden/>
          </w:rPr>
          <w:fldChar w:fldCharType="begin"/>
        </w:r>
        <w:r>
          <w:rPr>
            <w:noProof/>
            <w:webHidden/>
          </w:rPr>
          <w:instrText xml:space="preserve"> PAGEREF _Toc52221908 \h </w:instrText>
        </w:r>
        <w:r>
          <w:rPr>
            <w:noProof/>
            <w:webHidden/>
          </w:rPr>
        </w:r>
        <w:r>
          <w:rPr>
            <w:noProof/>
            <w:webHidden/>
          </w:rPr>
          <w:fldChar w:fldCharType="separate"/>
        </w:r>
        <w:r>
          <w:rPr>
            <w:noProof/>
            <w:webHidden/>
          </w:rPr>
          <w:t>7</w:t>
        </w:r>
        <w:r>
          <w:rPr>
            <w:noProof/>
            <w:webHidden/>
          </w:rPr>
          <w:fldChar w:fldCharType="end"/>
        </w:r>
      </w:hyperlink>
    </w:p>
    <w:p w:rsidR="00DF2A5F" w:rsidRDefault="00DF2A5F">
      <w:pPr>
        <w:pStyle w:val="TOC1"/>
        <w:rPr>
          <w:rFonts w:asciiTheme="minorHAnsi" w:eastAsiaTheme="minorEastAsia" w:hAnsiTheme="minorHAnsi" w:cstheme="minorBidi"/>
          <w:noProof/>
          <w:sz w:val="22"/>
          <w:szCs w:val="22"/>
        </w:rPr>
      </w:pPr>
      <w:hyperlink w:anchor="_Toc52221909" w:history="1">
        <w:r w:rsidRPr="00DA7DAC">
          <w:rPr>
            <w:rStyle w:val="Hyperlink"/>
            <w:noProof/>
          </w:rPr>
          <w:t>4</w:t>
        </w:r>
        <w:r>
          <w:rPr>
            <w:rFonts w:asciiTheme="minorHAnsi" w:eastAsiaTheme="minorEastAsia" w:hAnsiTheme="minorHAnsi" w:cstheme="minorBidi"/>
            <w:noProof/>
            <w:sz w:val="22"/>
            <w:szCs w:val="22"/>
          </w:rPr>
          <w:tab/>
        </w:r>
        <w:r w:rsidRPr="00DA7DAC">
          <w:rPr>
            <w:rStyle w:val="Hyperlink"/>
            <w:noProof/>
          </w:rPr>
          <w:t>Testverfahren</w:t>
        </w:r>
        <w:r>
          <w:rPr>
            <w:noProof/>
            <w:webHidden/>
          </w:rPr>
          <w:tab/>
        </w:r>
        <w:r>
          <w:rPr>
            <w:noProof/>
            <w:webHidden/>
          </w:rPr>
          <w:fldChar w:fldCharType="begin"/>
        </w:r>
        <w:r>
          <w:rPr>
            <w:noProof/>
            <w:webHidden/>
          </w:rPr>
          <w:instrText xml:space="preserve"> PAGEREF _Toc52221909 \h </w:instrText>
        </w:r>
        <w:r>
          <w:rPr>
            <w:noProof/>
            <w:webHidden/>
          </w:rPr>
        </w:r>
        <w:r>
          <w:rPr>
            <w:noProof/>
            <w:webHidden/>
          </w:rPr>
          <w:fldChar w:fldCharType="separate"/>
        </w:r>
        <w:r>
          <w:rPr>
            <w:noProof/>
            <w:webHidden/>
          </w:rPr>
          <w:t>8</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10" w:history="1">
        <w:r w:rsidRPr="00DA7DAC">
          <w:rPr>
            <w:rStyle w:val="Hyperlink"/>
            <w:noProof/>
          </w:rPr>
          <w:t>4.1</w:t>
        </w:r>
        <w:r>
          <w:rPr>
            <w:rFonts w:asciiTheme="minorHAnsi" w:eastAsiaTheme="minorEastAsia" w:hAnsiTheme="minorHAnsi" w:cstheme="minorBidi"/>
            <w:noProof/>
            <w:sz w:val="22"/>
            <w:szCs w:val="22"/>
          </w:rPr>
          <w:tab/>
        </w:r>
        <w:r w:rsidRPr="00DA7DAC">
          <w:rPr>
            <w:rStyle w:val="Hyperlink"/>
            <w:noProof/>
          </w:rPr>
          <w:t>Bewertungslauf</w:t>
        </w:r>
        <w:r>
          <w:rPr>
            <w:noProof/>
            <w:webHidden/>
          </w:rPr>
          <w:tab/>
        </w:r>
        <w:r>
          <w:rPr>
            <w:noProof/>
            <w:webHidden/>
          </w:rPr>
          <w:fldChar w:fldCharType="begin"/>
        </w:r>
        <w:r>
          <w:rPr>
            <w:noProof/>
            <w:webHidden/>
          </w:rPr>
          <w:instrText xml:space="preserve"> PAGEREF _Toc52221910 \h </w:instrText>
        </w:r>
        <w:r>
          <w:rPr>
            <w:noProof/>
            <w:webHidden/>
          </w:rPr>
        </w:r>
        <w:r>
          <w:rPr>
            <w:noProof/>
            <w:webHidden/>
          </w:rPr>
          <w:fldChar w:fldCharType="separate"/>
        </w:r>
        <w:r>
          <w:rPr>
            <w:noProof/>
            <w:webHidden/>
          </w:rPr>
          <w:t>8</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11" w:history="1">
        <w:r w:rsidRPr="00DA7DAC">
          <w:rPr>
            <w:rStyle w:val="Hyperlink"/>
            <w:noProof/>
          </w:rPr>
          <w:t>4.2</w:t>
        </w:r>
        <w:r>
          <w:rPr>
            <w:rFonts w:asciiTheme="minorHAnsi" w:eastAsiaTheme="minorEastAsia" w:hAnsiTheme="minorHAnsi" w:cstheme="minorBidi"/>
            <w:noProof/>
            <w:sz w:val="22"/>
            <w:szCs w:val="22"/>
          </w:rPr>
          <w:tab/>
        </w:r>
        <w:r w:rsidRPr="00DA7DAC">
          <w:rPr>
            <w:rStyle w:val="Hyperlink"/>
            <w:noProof/>
          </w:rPr>
          <w:t>Zweifelhafte Forderungen analysieren</w:t>
        </w:r>
        <w:r>
          <w:rPr>
            <w:noProof/>
            <w:webHidden/>
          </w:rPr>
          <w:tab/>
        </w:r>
        <w:r>
          <w:rPr>
            <w:noProof/>
            <w:webHidden/>
          </w:rPr>
          <w:fldChar w:fldCharType="begin"/>
        </w:r>
        <w:r>
          <w:rPr>
            <w:noProof/>
            <w:webHidden/>
          </w:rPr>
          <w:instrText xml:space="preserve"> PAGEREF _Toc52221911 \h </w:instrText>
        </w:r>
        <w:r>
          <w:rPr>
            <w:noProof/>
            <w:webHidden/>
          </w:rPr>
        </w:r>
        <w:r>
          <w:rPr>
            <w:noProof/>
            <w:webHidden/>
          </w:rPr>
          <w:fldChar w:fldCharType="separate"/>
        </w:r>
        <w:r>
          <w:rPr>
            <w:noProof/>
            <w:webHidden/>
          </w:rPr>
          <w:t>11</w:t>
        </w:r>
        <w:r>
          <w:rPr>
            <w:noProof/>
            <w:webHidden/>
          </w:rPr>
          <w:fldChar w:fldCharType="end"/>
        </w:r>
      </w:hyperlink>
    </w:p>
    <w:p w:rsidR="00DF2A5F" w:rsidRDefault="00DF2A5F">
      <w:pPr>
        <w:pStyle w:val="TOC2"/>
        <w:rPr>
          <w:rFonts w:asciiTheme="minorHAnsi" w:eastAsiaTheme="minorEastAsia" w:hAnsiTheme="minorHAnsi" w:cstheme="minorBidi"/>
          <w:noProof/>
          <w:sz w:val="22"/>
          <w:szCs w:val="22"/>
        </w:rPr>
      </w:pPr>
      <w:hyperlink w:anchor="_Toc52221912" w:history="1">
        <w:r w:rsidRPr="00DA7DAC">
          <w:rPr>
            <w:rStyle w:val="Hyperlink"/>
            <w:noProof/>
          </w:rPr>
          <w:t>4.3</w:t>
        </w:r>
        <w:r>
          <w:rPr>
            <w:rFonts w:asciiTheme="minorHAnsi" w:eastAsiaTheme="minorEastAsia" w:hAnsiTheme="minorHAnsi" w:cstheme="minorBidi"/>
            <w:noProof/>
            <w:sz w:val="22"/>
            <w:szCs w:val="22"/>
          </w:rPr>
          <w:tab/>
        </w:r>
        <w:r w:rsidRPr="00DA7DAC">
          <w:rPr>
            <w:rStyle w:val="Hyperlink"/>
            <w:noProof/>
          </w:rPr>
          <w:t>Ausbuchung uneinbringlicher Forderungen</w:t>
        </w:r>
        <w:r>
          <w:rPr>
            <w:noProof/>
            <w:webHidden/>
          </w:rPr>
          <w:tab/>
        </w:r>
        <w:r>
          <w:rPr>
            <w:noProof/>
            <w:webHidden/>
          </w:rPr>
          <w:fldChar w:fldCharType="begin"/>
        </w:r>
        <w:r>
          <w:rPr>
            <w:noProof/>
            <w:webHidden/>
          </w:rPr>
          <w:instrText xml:space="preserve"> PAGEREF _Toc52221912 \h </w:instrText>
        </w:r>
        <w:r>
          <w:rPr>
            <w:noProof/>
            <w:webHidden/>
          </w:rPr>
        </w:r>
        <w:r>
          <w:rPr>
            <w:noProof/>
            <w:webHidden/>
          </w:rPr>
          <w:fldChar w:fldCharType="separate"/>
        </w:r>
        <w:r>
          <w:rPr>
            <w:noProof/>
            <w:webHidden/>
          </w:rPr>
          <w:t>14</w:t>
        </w:r>
        <w:r>
          <w:rPr>
            <w:noProof/>
            <w:webHidden/>
          </w:rPr>
          <w:fldChar w:fldCharType="end"/>
        </w:r>
      </w:hyperlink>
    </w:p>
    <w:p w:rsidR="00DF2A5F" w:rsidRDefault="00DF2A5F" w:rsidP="008F402F">
      <w:pPr>
        <w:tabs>
          <w:tab w:val="right" w:leader="dot" w:pos="14317"/>
        </w:tabs>
        <w:rPr>
          <w:rFonts w:ascii="BentonSans Bold" w:hAnsi="BentonSans Bold"/>
        </w:rPr>
      </w:pPr>
      <w:r>
        <w:rPr>
          <w:rFonts w:ascii="BentonSans Bold" w:hAnsi="BentonSans Bold"/>
        </w:rPr>
        <w:fldChar w:fldCharType="end"/>
      </w:r>
    </w:p>
    <w:p w:rsidR="00DF2A5F" w:rsidRPr="008F402F" w:rsidRDefault="00DF2A5F" w:rsidP="008F402F">
      <w:pPr>
        <w:spacing w:after="200" w:line="276" w:lineRule="auto"/>
        <w:rPr>
          <w:rFonts w:ascii="BentonSans Bold" w:hAnsi="BentonSans Bold"/>
        </w:rPr>
      </w:pPr>
    </w:p>
    <w:p w:rsidR="00532CA1" w:rsidRDefault="00DF2A5F">
      <w:pPr>
        <w:pStyle w:val="Heading1"/>
      </w:pPr>
      <w:bookmarkStart w:id="3" w:name="_Toc52221900"/>
      <w:r>
        <w:lastRenderedPageBreak/>
        <w:t>Einsatzmöglichkeiten</w:t>
      </w:r>
      <w:bookmarkEnd w:id="0"/>
      <w:bookmarkEnd w:id="3"/>
    </w:p>
    <w:p w:rsidR="00532CA1" w:rsidRDefault="00DF2A5F">
      <w:r>
        <w:t>Aufgrund des neuen Rückstellungsmodells von IFRS 9 wird der erwartete Kreditausfall (ECL)</w:t>
      </w:r>
      <w:r>
        <w:t xml:space="preserve"> auf Forderungen aus Lieferungen und Leistungen über eine Rückstellungsmatrix berechnet, wobei je nach der Anzahl der Tage, die die Forderung bereits aussteht, feste Rückstellungssätze verwendet werden. Für die Berechnung der Rückstellungsbeträge können Si</w:t>
      </w:r>
      <w:r>
        <w:t xml:space="preserve">e periodisch einen Bewertungslauf ausführen, um die Kostenbuchung für uneinbringliche Forderungen zu überfälligen Posten zu berechnen. Wenn Sie mit dem Vorschlag des Bewertungslaufs einverstanden sind, können Sie die Bewertung an das Hauptbuch übertragen, </w:t>
      </w:r>
      <w:r>
        <w:t>um die Buchungen zu erzeugen. Das System nimmt die Korrekturbuchung für den betreffenden Stichtag und Stornobuchungen für den Tag nach dem Stichtag vor.</w:t>
      </w:r>
    </w:p>
    <w:p w:rsidR="00532CA1" w:rsidRDefault="00DF2A5F">
      <w:r>
        <w:t xml:space="preserve">Dieses Dokument enthält eine detaillierte Ablaufbeschreibung, anhand deren der Umfangsbestandteil nach </w:t>
      </w:r>
      <w:r>
        <w:t>der Lösungsaktivierung getestet werden kann; außerdem bildet es den vordefinierten Umfang der Lösung ab. Jeder Prozessschritt, Report oder Bestandteil wird in einem eigenen Abschnitt beschrieben, in dem die Interaktionen im System (Testschritte) tabellaris</w:t>
      </w:r>
      <w:r>
        <w:t>ch dargestellt sind. Schritte, die nicht im Prozessumfang enthalten sind, aber zu Testzwecken benötigt werden, sind entsprechend gekennzeichnet. Projektspezifische Schritte sind zu ergänzen.</w:t>
      </w:r>
    </w:p>
    <w:p w:rsidR="00532CA1" w:rsidRDefault="00DF2A5F">
      <w:pPr>
        <w:pStyle w:val="Heading1"/>
      </w:pPr>
      <w:bookmarkStart w:id="4" w:name="unique_2"/>
      <w:bookmarkStart w:id="5" w:name="_Toc52221901"/>
      <w:r>
        <w:lastRenderedPageBreak/>
        <w:t>Voraussetzungen</w:t>
      </w:r>
      <w:bookmarkEnd w:id="4"/>
      <w:bookmarkEnd w:id="5"/>
    </w:p>
    <w:p w:rsidR="00532CA1" w:rsidRDefault="00DF2A5F">
      <w:r>
        <w:t>In diesem Abschnitt sind alle Voraussetzungen für</w:t>
      </w:r>
      <w:r>
        <w:t xml:space="preserve"> den Test hinsichtlich System, Benutzer, Stammdaten, Organisationsdaten, sonstige Testdaten und Voraussetzungen zusammengefasst.</w:t>
      </w:r>
    </w:p>
    <w:p w:rsidR="00532CA1" w:rsidRDefault="00DF2A5F">
      <w:pPr>
        <w:pStyle w:val="Heading2"/>
      </w:pPr>
      <w:bookmarkStart w:id="6" w:name="unique_3"/>
      <w:bookmarkStart w:id="7" w:name="_Toc5222190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System</w:t>
            </w:r>
          </w:p>
        </w:tc>
        <w:tc>
          <w:tcPr>
            <w:tcW w:w="0" w:type="auto"/>
          </w:tcPr>
          <w:p w:rsidR="00532CA1" w:rsidRDefault="00DF2A5F">
            <w:pPr>
              <w:pStyle w:val="SAPTableHeader"/>
            </w:pPr>
            <w:r>
              <w:t>Details</w:t>
            </w:r>
          </w:p>
        </w:tc>
      </w:tr>
      <w:tr w:rsidR="00532CA1" w:rsidTr="00DF2A5F">
        <w:tc>
          <w:tcPr>
            <w:tcW w:w="0" w:type="auto"/>
          </w:tcPr>
          <w:p w:rsidR="00532CA1" w:rsidRDefault="00DF2A5F">
            <w:r>
              <w:t>System</w:t>
            </w:r>
          </w:p>
        </w:tc>
        <w:tc>
          <w:tcPr>
            <w:tcW w:w="0" w:type="auto"/>
          </w:tcPr>
          <w:p w:rsidR="00532CA1" w:rsidRDefault="00DF2A5F">
            <w:r>
              <w:t xml:space="preserve">Erreichbar über SAP Fiori Launchpad. Ihr Systemadministrator stellt Ihnen die URL für den </w:t>
            </w:r>
            <w:r>
              <w:t>Zugriff auf die verschiedenen Apps zur Verfügung, die Ihrer Rolle zugeordnet sind.</w:t>
            </w:r>
          </w:p>
        </w:tc>
      </w:tr>
    </w:tbl>
    <w:p w:rsidR="00532CA1" w:rsidRDefault="00DF2A5F">
      <w:pPr>
        <w:pStyle w:val="Heading2"/>
      </w:pPr>
      <w:bookmarkStart w:id="8" w:name="unique_4"/>
      <w:bookmarkStart w:id="9" w:name="_Toc52221903"/>
      <w:r>
        <w:t>Rollen</w:t>
      </w:r>
      <w:bookmarkEnd w:id="8"/>
      <w:bookmarkEnd w:id="9"/>
    </w:p>
    <w:p w:rsidR="00DF2A5F" w:rsidRDefault="00DF2A5F">
      <w:r>
        <w:t xml:space="preserve">Weisen Sie Ihren einzelnen Testbenutzern folgende Benutzerrollen zu. Alternativ können Sie, falls verfügbar, Benutzerrollen unter Verwendung der folgenden Bereiche </w:t>
      </w:r>
      <w:r>
        <w:t>mit Seiten und vordefinierten Apps für das SAP Fiori Launchpad anlegen und die Benutzerrollen zu Ihren individuellen Testbenutzern zuordnen.</w:t>
      </w:r>
    </w:p>
    <w:p w:rsidR="00DF2A5F" w:rsidRDefault="00DF2A5F">
      <w:r>
        <w:rPr>
          <w:rStyle w:val="SAPEmphasis"/>
        </w:rPr>
        <w:t xml:space="preserve">Hinweis </w:t>
      </w:r>
      <w:r>
        <w:t xml:space="preserve">Diese Rollen oder Bereiche sind Beispiele, die von SAP bereitgestellt werden. Sie können sie als Vorlagen </w:t>
      </w:r>
      <w:r>
        <w:t>zum Anlegen Ihrer eigenen Rollen und Bereiche verwenden.</w:t>
      </w:r>
    </w:p>
    <w:p w:rsidR="00532CA1" w:rsidRDefault="00DF2A5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w:t>
        </w:r>
        <w:r>
          <w:rPr>
            <w:rStyle w:val="underline"/>
          </w:rPr>
          <w:t>ementierung von SAP S/4HANA mit SAP Best Practices</w:t>
        </w:r>
      </w:hyperlink>
      <w:r>
        <w:t>.</w:t>
      </w:r>
    </w:p>
    <w:tbl>
      <w:tblPr>
        <w:tblStyle w:val="SAPStandardTable"/>
        <w:tblW w:w="0" w:type="auto"/>
        <w:tblLook w:val="0620" w:firstRow="1" w:lastRow="0" w:firstColumn="0" w:lastColumn="0" w:noHBand="1" w:noVBand="1"/>
      </w:tblPr>
      <w:tblGrid>
        <w:gridCol w:w="6187"/>
        <w:gridCol w:w="2156"/>
        <w:gridCol w:w="2446"/>
        <w:gridCol w:w="2156"/>
        <w:gridCol w:w="1226"/>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Name (Rolle)</w:t>
            </w:r>
          </w:p>
        </w:tc>
        <w:tc>
          <w:tcPr>
            <w:tcW w:w="0" w:type="auto"/>
          </w:tcPr>
          <w:p w:rsidR="00532CA1" w:rsidRDefault="00DF2A5F">
            <w:pPr>
              <w:pStyle w:val="SAPTableHeader"/>
            </w:pPr>
            <w:r>
              <w:t>ID (Rolle)</w:t>
            </w:r>
          </w:p>
        </w:tc>
        <w:tc>
          <w:tcPr>
            <w:tcW w:w="0" w:type="auto"/>
          </w:tcPr>
          <w:p w:rsidR="00532CA1" w:rsidRDefault="00DF2A5F">
            <w:pPr>
              <w:pStyle w:val="SAPTableHeader"/>
            </w:pPr>
            <w:r>
              <w:t>Beschreibung (Bereich)</w:t>
            </w:r>
          </w:p>
        </w:tc>
        <w:tc>
          <w:tcPr>
            <w:tcW w:w="0" w:type="auto"/>
          </w:tcPr>
          <w:p w:rsidR="00532CA1" w:rsidRDefault="00DF2A5F">
            <w:pPr>
              <w:pStyle w:val="SAPTableHeader"/>
            </w:pPr>
            <w:r>
              <w:t>ID (Bereich)</w:t>
            </w:r>
          </w:p>
        </w:tc>
        <w:tc>
          <w:tcPr>
            <w:tcW w:w="0" w:type="auto"/>
          </w:tcPr>
          <w:p w:rsidR="00532CA1" w:rsidRDefault="00DF2A5F">
            <w:pPr>
              <w:pStyle w:val="SAPTableHeader"/>
            </w:pPr>
            <w:r>
              <w:t>Anmeldung</w:t>
            </w:r>
          </w:p>
        </w:tc>
      </w:tr>
      <w:tr w:rsidR="00532CA1" w:rsidTr="00DF2A5F">
        <w:tc>
          <w:tcPr>
            <w:tcW w:w="0" w:type="auto"/>
          </w:tcPr>
          <w:p w:rsidR="00532CA1" w:rsidRDefault="00DF2A5F">
            <w:r>
              <w:t>Debitorenbuchhalter</w:t>
            </w:r>
          </w:p>
        </w:tc>
        <w:tc>
          <w:tcPr>
            <w:tcW w:w="0" w:type="auto"/>
          </w:tcPr>
          <w:p w:rsidR="00532CA1" w:rsidRDefault="00DF2A5F">
            <w:r>
              <w:rPr>
                <w:rStyle w:val="SAPMonospace"/>
              </w:rPr>
              <w:t>SAP_BR_AR_ACCOUNTANT</w:t>
            </w:r>
          </w:p>
        </w:tc>
        <w:tc>
          <w:tcPr>
            <w:tcW w:w="0" w:type="auto"/>
          </w:tcPr>
          <w:p w:rsidR="00532CA1" w:rsidRDefault="00DF2A5F">
            <w:r>
              <w:t>Debitorenbuchhaltung</w:t>
            </w:r>
          </w:p>
        </w:tc>
        <w:tc>
          <w:tcPr>
            <w:tcW w:w="0" w:type="auto"/>
          </w:tcPr>
          <w:p w:rsidR="00532CA1" w:rsidRDefault="00DF2A5F">
            <w:r>
              <w:rPr>
                <w:rStyle w:val="SAPMonospace"/>
              </w:rPr>
              <w:t>SAP_BR_AR_ACCOUNTANT</w:t>
            </w:r>
          </w:p>
        </w:tc>
        <w:tc>
          <w:tcPr>
            <w:tcW w:w="0" w:type="auto"/>
          </w:tcPr>
          <w:p w:rsidR="00000000" w:rsidRDefault="00DF2A5F"/>
        </w:tc>
      </w:tr>
      <w:tr w:rsidR="00532CA1" w:rsidTr="00DF2A5F">
        <w:tc>
          <w:tcPr>
            <w:tcW w:w="0" w:type="auto"/>
          </w:tcPr>
          <w:p w:rsidR="00532CA1" w:rsidRDefault="00DF2A5F">
            <w:r>
              <w:t>Hauptbuchhalter</w:t>
            </w:r>
          </w:p>
        </w:tc>
        <w:tc>
          <w:tcPr>
            <w:tcW w:w="0" w:type="auto"/>
          </w:tcPr>
          <w:p w:rsidR="00532CA1" w:rsidRDefault="00DF2A5F">
            <w:r>
              <w:rPr>
                <w:rStyle w:val="SAPMonospace"/>
              </w:rPr>
              <w:t>SAP_BR_GL_ACCOUNTANT</w:t>
            </w:r>
          </w:p>
        </w:tc>
        <w:tc>
          <w:tcPr>
            <w:tcW w:w="0" w:type="auto"/>
          </w:tcPr>
          <w:p w:rsidR="00532CA1" w:rsidRDefault="00DF2A5F">
            <w:r>
              <w:t>Hauptbuch</w:t>
            </w:r>
          </w:p>
        </w:tc>
        <w:tc>
          <w:tcPr>
            <w:tcW w:w="0" w:type="auto"/>
          </w:tcPr>
          <w:p w:rsidR="00532CA1" w:rsidRDefault="00DF2A5F">
            <w:r>
              <w:rPr>
                <w:rStyle w:val="SAPMonospace"/>
              </w:rPr>
              <w:t>SAP_BR_GL_ACCOUNTANT</w:t>
            </w:r>
          </w:p>
        </w:tc>
        <w:tc>
          <w:tcPr>
            <w:tcW w:w="0" w:type="auto"/>
          </w:tcPr>
          <w:p w:rsidR="00532CA1" w:rsidRDefault="00532CA1"/>
        </w:tc>
      </w:tr>
      <w:tr w:rsidR="00532CA1" w:rsidTr="00DF2A5F">
        <w:tc>
          <w:tcPr>
            <w:tcW w:w="0" w:type="auto"/>
          </w:tcPr>
          <w:p w:rsidR="00532CA1" w:rsidRDefault="00DF2A5F">
            <w:r>
              <w:t>(Optional) Konfigurationsexperte – Geschäftsprozesskonfiguration</w:t>
            </w:r>
          </w:p>
          <w:p w:rsidR="00532CA1" w:rsidRDefault="00DF2A5F">
            <w:r>
              <w:t>(nur beim Ändern der SSCUI zum Hinzufügen eines neuen Wertberichtigungsschlüssels erforderlich)</w:t>
            </w:r>
          </w:p>
        </w:tc>
        <w:tc>
          <w:tcPr>
            <w:tcW w:w="0" w:type="auto"/>
          </w:tcPr>
          <w:p w:rsidR="00532CA1" w:rsidRDefault="00DF2A5F">
            <w:r>
              <w:rPr>
                <w:rStyle w:val="SAPMonospace"/>
              </w:rPr>
              <w:t>SAP_BR_BPC_EXPERT</w:t>
            </w:r>
          </w:p>
        </w:tc>
        <w:tc>
          <w:tcPr>
            <w:tcW w:w="0" w:type="auto"/>
          </w:tcPr>
          <w:p w:rsidR="00532CA1" w:rsidRDefault="00DF2A5F">
            <w:r>
              <w:t>Geschäftsprozesskonfiguration</w:t>
            </w:r>
          </w:p>
        </w:tc>
        <w:tc>
          <w:tcPr>
            <w:tcW w:w="0" w:type="auto"/>
          </w:tcPr>
          <w:p w:rsidR="00532CA1" w:rsidRDefault="00DF2A5F">
            <w:r>
              <w:rPr>
                <w:rStyle w:val="SAPMonospace"/>
              </w:rPr>
              <w:t>SAP_BR_BPC_EXPERT</w:t>
            </w:r>
          </w:p>
        </w:tc>
        <w:tc>
          <w:tcPr>
            <w:tcW w:w="0" w:type="auto"/>
          </w:tcPr>
          <w:p w:rsidR="00000000" w:rsidRDefault="00DF2A5F"/>
        </w:tc>
      </w:tr>
    </w:tbl>
    <w:p w:rsidR="00532CA1" w:rsidRDefault="00DF2A5F">
      <w:pPr>
        <w:pStyle w:val="Heading2"/>
      </w:pPr>
      <w:bookmarkStart w:id="10" w:name="unique_5"/>
      <w:bookmarkStart w:id="11" w:name="_Toc52221904"/>
      <w:r>
        <w:lastRenderedPageBreak/>
        <w:t>Stam</w:t>
      </w:r>
      <w:r>
        <w:t>mdaten, Organisationsdaten und sonstige Daten</w:t>
      </w:r>
      <w:bookmarkEnd w:id="10"/>
      <w:bookmarkEnd w:id="11"/>
    </w:p>
    <w:p w:rsidR="00532CA1" w:rsidRDefault="00DF2A5F">
      <w:r>
        <w:t>Die Organisationsstruktur und die Stammdaten Ihres Unternehmens werden bei der Implementierung in Ihrem System angelegt. Die Organisationsstruktur gibt den Aufbau Ihres Unternehmens wieder. Die Stammdaten stehe</w:t>
      </w:r>
      <w:r>
        <w:t>n beispielsweise für Materialien, Kunden und Lieferanten, je nach betrieblichem Schwerpunkt Ihres Unternehmens.</w:t>
      </w:r>
    </w:p>
    <w:p w:rsidR="00532CA1" w:rsidRDefault="00DF2A5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659"/>
        <w:gridCol w:w="1316"/>
        <w:gridCol w:w="836"/>
        <w:gridCol w:w="1367"/>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Daten</w:t>
            </w:r>
          </w:p>
        </w:tc>
        <w:tc>
          <w:tcPr>
            <w:tcW w:w="0" w:type="auto"/>
          </w:tcPr>
          <w:p w:rsidR="00532CA1" w:rsidRDefault="00DF2A5F">
            <w:pPr>
              <w:pStyle w:val="SAPTableHeader"/>
            </w:pPr>
            <w:r>
              <w:t>Beispielwert</w:t>
            </w:r>
          </w:p>
        </w:tc>
        <w:tc>
          <w:tcPr>
            <w:tcW w:w="0" w:type="auto"/>
          </w:tcPr>
          <w:p w:rsidR="00532CA1" w:rsidRDefault="00DF2A5F">
            <w:pPr>
              <w:pStyle w:val="SAPTableHeader"/>
            </w:pPr>
            <w:r>
              <w:t>Details</w:t>
            </w:r>
          </w:p>
        </w:tc>
        <w:tc>
          <w:tcPr>
            <w:tcW w:w="0" w:type="auto"/>
          </w:tcPr>
          <w:p w:rsidR="00532CA1" w:rsidRDefault="00DF2A5F">
            <w:pPr>
              <w:pStyle w:val="SAPTableHeader"/>
            </w:pPr>
            <w:r>
              <w:t>Kommentare</w:t>
            </w:r>
          </w:p>
        </w:tc>
      </w:tr>
      <w:tr w:rsidR="00532CA1" w:rsidTr="00DF2A5F">
        <w:tc>
          <w:tcPr>
            <w:tcW w:w="0" w:type="auto"/>
          </w:tcPr>
          <w:p w:rsidR="00532CA1" w:rsidRDefault="00DF2A5F">
            <w:r>
              <w:t>Buchungskreis</w:t>
            </w:r>
          </w:p>
        </w:tc>
        <w:tc>
          <w:tcPr>
            <w:tcW w:w="0" w:type="auto"/>
          </w:tcPr>
          <w:p w:rsidR="00532CA1" w:rsidRDefault="00DF2A5F">
            <w:r>
              <w:rPr>
                <w:rStyle w:val="SAPUserEntry"/>
              </w:rPr>
              <w:t>1010</w:t>
            </w:r>
          </w:p>
        </w:tc>
        <w:tc>
          <w:tcPr>
            <w:tcW w:w="0" w:type="auto"/>
          </w:tcPr>
          <w:p w:rsidR="00532CA1" w:rsidRDefault="00532CA1"/>
        </w:tc>
        <w:tc>
          <w:tcPr>
            <w:tcW w:w="0" w:type="auto"/>
          </w:tcPr>
          <w:p w:rsidR="00532CA1" w:rsidRDefault="00532CA1"/>
        </w:tc>
      </w:tr>
      <w:tr w:rsidR="00532CA1" w:rsidTr="00DF2A5F">
        <w:tc>
          <w:tcPr>
            <w:tcW w:w="0" w:type="auto"/>
          </w:tcPr>
          <w:p w:rsidR="00532CA1" w:rsidRDefault="00DF2A5F">
            <w:r>
              <w:t>Debitoren</w:t>
            </w:r>
          </w:p>
        </w:tc>
        <w:tc>
          <w:tcPr>
            <w:tcW w:w="0" w:type="auto"/>
          </w:tcPr>
          <w:p w:rsidR="00532CA1" w:rsidRDefault="00DF2A5F">
            <w:r>
              <w:rPr>
                <w:rStyle w:val="SAPUserEntry"/>
              </w:rPr>
              <w:t>10100001</w:t>
            </w:r>
          </w:p>
          <w:p w:rsidR="00532CA1" w:rsidRDefault="00DF2A5F">
            <w:r>
              <w:rPr>
                <w:rStyle w:val="SAPUserEntry"/>
              </w:rPr>
              <w:t>10100002</w:t>
            </w:r>
          </w:p>
        </w:tc>
        <w:tc>
          <w:tcPr>
            <w:tcW w:w="0" w:type="auto"/>
          </w:tcPr>
          <w:p w:rsidR="00532CA1" w:rsidRDefault="00532CA1"/>
        </w:tc>
        <w:tc>
          <w:tcPr>
            <w:tcW w:w="0" w:type="auto"/>
          </w:tcPr>
          <w:p w:rsidR="00532CA1" w:rsidRDefault="00532CA1"/>
        </w:tc>
      </w:tr>
      <w:tr w:rsidR="00532CA1" w:rsidTr="00DF2A5F">
        <w:tc>
          <w:tcPr>
            <w:tcW w:w="0" w:type="auto"/>
          </w:tcPr>
          <w:p w:rsidR="00532CA1" w:rsidRDefault="00DF2A5F">
            <w:r>
              <w:t>Wertberichtigung</w:t>
            </w:r>
          </w:p>
        </w:tc>
        <w:tc>
          <w:tcPr>
            <w:tcW w:w="0" w:type="auto"/>
          </w:tcPr>
          <w:p w:rsidR="00532CA1" w:rsidRDefault="00DF2A5F">
            <w:r>
              <w:rPr>
                <w:rStyle w:val="SAPUserEntry"/>
              </w:rPr>
              <w:t>R1</w:t>
            </w:r>
          </w:p>
        </w:tc>
        <w:tc>
          <w:tcPr>
            <w:tcW w:w="0" w:type="auto"/>
          </w:tcPr>
          <w:p w:rsidR="00000000" w:rsidRDefault="00DF2A5F"/>
        </w:tc>
        <w:tc>
          <w:tcPr>
            <w:tcW w:w="0" w:type="auto"/>
          </w:tcPr>
          <w:p w:rsidR="00000000" w:rsidRDefault="00DF2A5F"/>
        </w:tc>
      </w:tr>
    </w:tbl>
    <w:p w:rsidR="00532CA1" w:rsidRDefault="00DF2A5F">
      <w:r>
        <w:t xml:space="preserve">Weitere Informationen zum Anlegen dieser Stammdatenobjekte finden Sie in folgenden </w:t>
      </w:r>
      <w:hyperlink r:id="rId8" w:history="1">
        <w:r>
          <w:rPr>
            <w:rStyle w:val="underline"/>
          </w:rPr>
          <w:t>Stammdatenskripte (MDS)</w:t>
        </w:r>
      </w:hyperlink>
    </w:p>
    <w:p w:rsidR="00532CA1" w:rsidRDefault="00DF2A5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1523"/>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Stammdaten-ID</w:t>
            </w:r>
          </w:p>
        </w:tc>
        <w:tc>
          <w:tcPr>
            <w:tcW w:w="0" w:type="auto"/>
          </w:tcPr>
          <w:p w:rsidR="00532CA1" w:rsidRDefault="00DF2A5F">
            <w:pPr>
              <w:pStyle w:val="SAPTableHeader"/>
            </w:pPr>
            <w:r>
              <w:t>Beschreibung</w:t>
            </w:r>
          </w:p>
        </w:tc>
      </w:tr>
      <w:tr w:rsidR="00532CA1" w:rsidTr="00DF2A5F">
        <w:tc>
          <w:tcPr>
            <w:tcW w:w="0" w:type="auto"/>
          </w:tcPr>
          <w:p w:rsidR="00532CA1" w:rsidRDefault="00DF2A5F">
            <w:r>
              <w:t>BND</w:t>
            </w:r>
          </w:p>
        </w:tc>
        <w:tc>
          <w:tcPr>
            <w:tcW w:w="0" w:type="auto"/>
          </w:tcPr>
          <w:p w:rsidR="00532CA1" w:rsidRDefault="00DF2A5F">
            <w:r>
              <w:t>Debitor anlegen</w:t>
            </w:r>
          </w:p>
        </w:tc>
      </w:tr>
    </w:tbl>
    <w:p w:rsidR="00532CA1" w:rsidRDefault="00DF2A5F">
      <w:pPr>
        <w:pStyle w:val="Heading2"/>
      </w:pPr>
      <w:bookmarkStart w:id="12" w:name="unique_6"/>
      <w:bookmarkStart w:id="13" w:name="_Toc52221905"/>
      <w:r>
        <w:t>Voraussetzungen/Situation</w:t>
      </w:r>
      <w:bookmarkEnd w:id="12"/>
      <w:bookmarkEnd w:id="13"/>
    </w:p>
    <w:p w:rsidR="00532CA1" w:rsidRDefault="00DF2A5F">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837"/>
        <w:gridCol w:w="8334"/>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Umfangsbestandteil</w:t>
            </w:r>
          </w:p>
        </w:tc>
        <w:tc>
          <w:tcPr>
            <w:tcW w:w="0" w:type="auto"/>
          </w:tcPr>
          <w:p w:rsidR="00532CA1" w:rsidRDefault="00DF2A5F">
            <w:pPr>
              <w:pStyle w:val="SAPTableHeader"/>
            </w:pPr>
            <w:r>
              <w:t>Voraussetzungen/Situation</w:t>
            </w:r>
          </w:p>
        </w:tc>
      </w:tr>
      <w:tr w:rsidR="00532CA1" w:rsidTr="00DF2A5F">
        <w:tc>
          <w:tcPr>
            <w:tcW w:w="0" w:type="auto"/>
          </w:tcPr>
          <w:p w:rsidR="00532CA1" w:rsidRDefault="00DF2A5F">
            <w:r>
              <w:t>BD9 – Verkauf ab Lager</w:t>
            </w:r>
          </w:p>
        </w:tc>
        <w:tc>
          <w:tcPr>
            <w:tcW w:w="0" w:type="auto"/>
          </w:tcPr>
          <w:p w:rsidR="00532CA1" w:rsidRDefault="00DF2A5F">
            <w:r>
              <w:t>Muss vor diesem Testskript ausgeführt werden. Rechnungen wurden</w:t>
            </w:r>
            <w:r>
              <w:t xml:space="preserve"> angelegt und in die Buchhaltung gebucht.</w:t>
            </w:r>
          </w:p>
          <w:p w:rsidR="00532CA1" w:rsidRDefault="00DF2A5F">
            <w:r>
              <w:rPr>
                <w:rStyle w:val="SAPEmphasis"/>
              </w:rPr>
              <w:t xml:space="preserve">Achtung </w:t>
            </w:r>
            <w:r>
              <w:t>Gilt nicht für SAP S/4HANA Professional Services Cloud.</w:t>
            </w:r>
          </w:p>
        </w:tc>
      </w:tr>
      <w:tr w:rsidR="00532CA1" w:rsidTr="00DF2A5F">
        <w:tc>
          <w:tcPr>
            <w:tcW w:w="0" w:type="auto"/>
          </w:tcPr>
          <w:p w:rsidR="00532CA1" w:rsidRDefault="00DF2A5F">
            <w:r>
              <w:t>BDN - Verkauf von Nichtlagerpositionen mit auftragsbezogener Beschaffung</w:t>
            </w:r>
          </w:p>
        </w:tc>
        <w:tc>
          <w:tcPr>
            <w:tcW w:w="0" w:type="auto"/>
          </w:tcPr>
          <w:p w:rsidR="00532CA1" w:rsidRDefault="00DF2A5F">
            <w:r>
              <w:t>Muss vor diesem Testskript ausgeführt werden. Rechnungen wurden angelegt und</w:t>
            </w:r>
            <w:r>
              <w:t xml:space="preserve"> in die Buchhaltung gebucht.</w:t>
            </w:r>
          </w:p>
        </w:tc>
      </w:tr>
      <w:tr w:rsidR="00532CA1" w:rsidTr="00DF2A5F">
        <w:tc>
          <w:tcPr>
            <w:tcW w:w="0" w:type="auto"/>
          </w:tcPr>
          <w:p w:rsidR="00532CA1" w:rsidRDefault="00DF2A5F">
            <w:r>
              <w:t>J59 – Debitorenbuchhaltung</w:t>
            </w:r>
          </w:p>
        </w:tc>
        <w:tc>
          <w:tcPr>
            <w:tcW w:w="0" w:type="auto"/>
          </w:tcPr>
          <w:p w:rsidR="00532CA1" w:rsidRDefault="00DF2A5F">
            <w:r>
              <w:t>Muss vor diesem Testskript ausgeführt werden. Rechnungen wurden angelegt und in die Buchhaltung gebucht.</w:t>
            </w:r>
          </w:p>
        </w:tc>
      </w:tr>
      <w:tr w:rsidR="00532CA1" w:rsidTr="00DF2A5F">
        <w:tc>
          <w:tcPr>
            <w:tcW w:w="0" w:type="auto"/>
          </w:tcPr>
          <w:p w:rsidR="00532CA1" w:rsidRDefault="00DF2A5F">
            <w:r>
              <w:t>J58 – Buchhaltung und Finanzabschluss</w:t>
            </w:r>
          </w:p>
        </w:tc>
        <w:tc>
          <w:tcPr>
            <w:tcW w:w="0" w:type="auto"/>
          </w:tcPr>
          <w:p w:rsidR="00532CA1" w:rsidRDefault="00DF2A5F">
            <w:r>
              <w:t>Das Fremdwährungsbewertungsverfahren wird ausgeführt.</w:t>
            </w:r>
          </w:p>
        </w:tc>
      </w:tr>
    </w:tbl>
    <w:p w:rsidR="00532CA1" w:rsidRDefault="00DF2A5F">
      <w:pPr>
        <w:pStyle w:val="Heading2"/>
      </w:pPr>
      <w:bookmarkStart w:id="14" w:name="d2e757"/>
      <w:bookmarkStart w:id="15" w:name="_Toc52221906"/>
      <w:r>
        <w:lastRenderedPageBreak/>
        <w:t>Vorbereitende Schritte</w:t>
      </w:r>
      <w:bookmarkEnd w:id="14"/>
      <w:bookmarkEnd w:id="15"/>
    </w:p>
    <w:p w:rsidR="00532CA1" w:rsidRDefault="00DF2A5F">
      <w:pPr>
        <w:pStyle w:val="Heading3"/>
      </w:pPr>
      <w:bookmarkStart w:id="16" w:name="unique_7"/>
      <w:bookmarkStart w:id="17" w:name="_Toc52221907"/>
      <w:r>
        <w:t>Debitorenstammdaten vervollständigen</w:t>
      </w:r>
      <w:bookmarkEnd w:id="16"/>
      <w:bookmarkEnd w:id="17"/>
    </w:p>
    <w:p w:rsidR="00532CA1" w:rsidRDefault="00DF2A5F">
      <w:pPr>
        <w:pStyle w:val="SAPKeyblockTitle"/>
      </w:pPr>
      <w:r>
        <w:t>Zweck</w:t>
      </w:r>
    </w:p>
    <w:p w:rsidR="00532CA1" w:rsidRDefault="00DF2A5F">
      <w:r>
        <w:t>In dieser Aktivität führen Sie die Ausgleichszahlung für den Schritt der zweifelhaften Forderungen aus. Sie müssen einem Debitor eine Wertberichtigung zuordnen.</w:t>
      </w:r>
    </w:p>
    <w:p w:rsidR="00532CA1" w:rsidRDefault="00DF2A5F">
      <w:pPr>
        <w:pStyle w:val="SAPKeyblockTitle"/>
      </w:pPr>
      <w:r>
        <w:t>Voraussetzungen</w:t>
      </w:r>
    </w:p>
    <w:p w:rsidR="00532CA1" w:rsidRDefault="00DF2A5F">
      <w:pPr>
        <w:pStyle w:val="listpara1"/>
        <w:numPr>
          <w:ilvl w:val="0"/>
          <w:numId w:val="5"/>
        </w:numPr>
      </w:pPr>
      <w:r>
        <w:t xml:space="preserve">Ein </w:t>
      </w:r>
      <w:r>
        <w:t>Debitorenstammsatz wurde angelegt.</w:t>
      </w:r>
    </w:p>
    <w:p w:rsidR="00532CA1" w:rsidRDefault="00DF2A5F">
      <w:pPr>
        <w:pStyle w:val="listpara1"/>
        <w:numPr>
          <w:ilvl w:val="0"/>
          <w:numId w:val="3"/>
        </w:numPr>
      </w:pPr>
      <w:r>
        <w:t>Wertberichtigungsschlüssel wurden definiert.</w:t>
      </w:r>
    </w:p>
    <w:p w:rsidR="00532CA1" w:rsidRDefault="00DF2A5F">
      <w:pPr>
        <w:pStyle w:val="SAPKeyblockTitle"/>
      </w:pPr>
      <w:r>
        <w:t>Verfahren</w:t>
      </w:r>
    </w:p>
    <w:tbl>
      <w:tblPr>
        <w:tblStyle w:val="SAPStandardTable"/>
        <w:tblW w:w="0" w:type="auto"/>
        <w:tblLook w:val="0620" w:firstRow="1" w:lastRow="0" w:firstColumn="0" w:lastColumn="0" w:noHBand="1" w:noVBand="1"/>
      </w:tblPr>
      <w:tblGrid>
        <w:gridCol w:w="1543"/>
        <w:gridCol w:w="1854"/>
        <w:gridCol w:w="4465"/>
        <w:gridCol w:w="3665"/>
        <w:gridCol w:w="2644"/>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Testschrittnummer</w:t>
            </w:r>
          </w:p>
        </w:tc>
        <w:tc>
          <w:tcPr>
            <w:tcW w:w="0" w:type="auto"/>
          </w:tcPr>
          <w:p w:rsidR="00532CA1" w:rsidRDefault="00DF2A5F">
            <w:pPr>
              <w:pStyle w:val="SAPTableHeader"/>
            </w:pPr>
            <w:r>
              <w:t>Bezeichnung des Testschritts</w:t>
            </w:r>
          </w:p>
        </w:tc>
        <w:tc>
          <w:tcPr>
            <w:tcW w:w="0" w:type="auto"/>
          </w:tcPr>
          <w:p w:rsidR="00532CA1" w:rsidRDefault="00DF2A5F">
            <w:pPr>
              <w:pStyle w:val="SAPTableHeader"/>
            </w:pPr>
            <w:r>
              <w:t>Anweisungen</w:t>
            </w:r>
          </w:p>
        </w:tc>
        <w:tc>
          <w:tcPr>
            <w:tcW w:w="0" w:type="auto"/>
          </w:tcPr>
          <w:p w:rsidR="00532CA1" w:rsidRDefault="00DF2A5F">
            <w:pPr>
              <w:pStyle w:val="SAPTableHeader"/>
            </w:pPr>
            <w:r>
              <w:t>Erwartetes Ergebnis</w:t>
            </w:r>
          </w:p>
        </w:tc>
        <w:tc>
          <w:tcPr>
            <w:tcW w:w="0" w:type="auto"/>
          </w:tcPr>
          <w:p w:rsidR="00532CA1" w:rsidRDefault="00DF2A5F">
            <w:pPr>
              <w:pStyle w:val="SAPTableHeader"/>
            </w:pPr>
            <w:r>
              <w:t>Bestanden/Nicht bestanden/Anmerkung</w:t>
            </w:r>
          </w:p>
        </w:tc>
      </w:tr>
      <w:tr w:rsidR="00532CA1" w:rsidTr="00DF2A5F">
        <w:tc>
          <w:tcPr>
            <w:tcW w:w="0" w:type="auto"/>
          </w:tcPr>
          <w:p w:rsidR="00532CA1" w:rsidRDefault="00DF2A5F">
            <w:r>
              <w:t>1</w:t>
            </w:r>
          </w:p>
        </w:tc>
        <w:tc>
          <w:tcPr>
            <w:tcW w:w="0" w:type="auto"/>
          </w:tcPr>
          <w:p w:rsidR="00532CA1" w:rsidRDefault="00DF2A5F">
            <w:r>
              <w:rPr>
                <w:rStyle w:val="SAPEmphasis"/>
              </w:rPr>
              <w:t>Anmelden</w:t>
            </w:r>
          </w:p>
        </w:tc>
        <w:tc>
          <w:tcPr>
            <w:tcW w:w="0" w:type="auto"/>
          </w:tcPr>
          <w:p w:rsidR="00532CA1" w:rsidRDefault="00DF2A5F">
            <w:r>
              <w:t>Melden Sie sich am SAP Fiori Launchpad</w:t>
            </w:r>
            <w:r>
              <w:t xml:space="preserve"> als Debitorenbuchhalter an.</w:t>
            </w:r>
          </w:p>
        </w:tc>
        <w:tc>
          <w:tcPr>
            <w:tcW w:w="0" w:type="auto"/>
          </w:tcPr>
          <w:p w:rsidR="00000000" w:rsidRDefault="00DF2A5F"/>
        </w:tc>
        <w:tc>
          <w:tcPr>
            <w:tcW w:w="0" w:type="auto"/>
          </w:tcPr>
          <w:p w:rsidR="00532CA1" w:rsidRDefault="00532CA1"/>
        </w:tc>
      </w:tr>
      <w:tr w:rsidR="00532CA1" w:rsidTr="00DF2A5F">
        <w:tc>
          <w:tcPr>
            <w:tcW w:w="0" w:type="auto"/>
          </w:tcPr>
          <w:p w:rsidR="00532CA1" w:rsidRDefault="00DF2A5F">
            <w:r>
              <w:t>2</w:t>
            </w:r>
          </w:p>
        </w:tc>
        <w:tc>
          <w:tcPr>
            <w:tcW w:w="0" w:type="auto"/>
          </w:tcPr>
          <w:p w:rsidR="00532CA1" w:rsidRDefault="00DF2A5F">
            <w:r>
              <w:rPr>
                <w:rStyle w:val="SAPEmphasis"/>
              </w:rPr>
              <w:t>SAP-Fiori-App aufrufen</w:t>
            </w:r>
          </w:p>
        </w:tc>
        <w:tc>
          <w:tcPr>
            <w:tcW w:w="0" w:type="auto"/>
          </w:tcPr>
          <w:p w:rsidR="00532CA1" w:rsidRDefault="00DF2A5F">
            <w:r>
              <w:t xml:space="preserve">Öffnen Sie </w:t>
            </w:r>
            <w:r>
              <w:rPr>
                <w:rStyle w:val="SAPScreenElement"/>
              </w:rPr>
              <w:t>Geschäftspartner pflegen</w:t>
            </w:r>
            <w:r>
              <w:rPr>
                <w:rStyle w:val="SAPMonospace"/>
              </w:rPr>
              <w:t>(BP)</w:t>
            </w:r>
            <w:r>
              <w:t>.</w:t>
            </w:r>
          </w:p>
          <w:p w:rsidR="00532CA1" w:rsidRDefault="00DF2A5F">
            <w:r>
              <w:t xml:space="preserve">Wenn Sie SAP S/4HANA Enterprise Management verwenden, rufen Sie die Transaktion </w:t>
            </w:r>
            <w:r>
              <w:rPr>
                <w:rStyle w:val="SAPUserEntry"/>
              </w:rPr>
              <w:t>BP</w:t>
            </w:r>
            <w:r>
              <w:t xml:space="preserve"> auf.</w:t>
            </w:r>
          </w:p>
        </w:tc>
        <w:tc>
          <w:tcPr>
            <w:tcW w:w="0" w:type="auto"/>
          </w:tcPr>
          <w:p w:rsidR="00532CA1" w:rsidRDefault="00DF2A5F">
            <w:r>
              <w:t xml:space="preserve">Die Sicht </w:t>
            </w:r>
            <w:r>
              <w:rPr>
                <w:rStyle w:val="SAPScreenElement"/>
              </w:rPr>
              <w:t>Geschäftspartner pflegen</w:t>
            </w:r>
            <w:r>
              <w:rPr>
                <w:rStyle w:val="SAPMonospace"/>
              </w:rPr>
              <w:t>(BP)</w:t>
            </w:r>
            <w:r>
              <w:t xml:space="preserve"> wird angezeigt.</w:t>
            </w:r>
          </w:p>
        </w:tc>
        <w:tc>
          <w:tcPr>
            <w:tcW w:w="0" w:type="auto"/>
          </w:tcPr>
          <w:p w:rsidR="00532CA1" w:rsidRDefault="00532CA1"/>
        </w:tc>
      </w:tr>
      <w:tr w:rsidR="00532CA1" w:rsidTr="00DF2A5F">
        <w:tc>
          <w:tcPr>
            <w:tcW w:w="0" w:type="auto"/>
          </w:tcPr>
          <w:p w:rsidR="00532CA1" w:rsidRDefault="00DF2A5F">
            <w:r>
              <w:t>3</w:t>
            </w:r>
          </w:p>
        </w:tc>
        <w:tc>
          <w:tcPr>
            <w:tcW w:w="0" w:type="auto"/>
          </w:tcPr>
          <w:p w:rsidR="00532CA1" w:rsidRDefault="00DF2A5F">
            <w:r>
              <w:rPr>
                <w:rStyle w:val="SAPEmphasis"/>
              </w:rPr>
              <w:t>Debitor auswählen</w:t>
            </w:r>
          </w:p>
        </w:tc>
        <w:tc>
          <w:tcPr>
            <w:tcW w:w="0" w:type="auto"/>
          </w:tcPr>
          <w:p w:rsidR="00532CA1" w:rsidRDefault="00DF2A5F">
            <w:r>
              <w:t xml:space="preserve">Nehmen Sie die folgenden Einträge vor, und wählen Sie </w:t>
            </w:r>
            <w:r>
              <w:rPr>
                <w:rStyle w:val="SAPScreenElement"/>
              </w:rPr>
              <w:t>Enter</w:t>
            </w:r>
            <w:r>
              <w:t>:</w:t>
            </w:r>
          </w:p>
          <w:p w:rsidR="00532CA1" w:rsidRDefault="00DF2A5F">
            <w:r>
              <w:rPr>
                <w:rStyle w:val="SAPScreenElement"/>
              </w:rPr>
              <w:t>Geschäftspartner</w:t>
            </w:r>
            <w:r>
              <w:t xml:space="preserve">: </w:t>
            </w:r>
            <w:r>
              <w:rPr>
                <w:rStyle w:val="SAPUserEntry"/>
              </w:rPr>
              <w:t>10100001</w:t>
            </w:r>
          </w:p>
        </w:tc>
        <w:tc>
          <w:tcPr>
            <w:tcW w:w="0" w:type="auto"/>
          </w:tcPr>
          <w:p w:rsidR="00532CA1" w:rsidRDefault="00DF2A5F">
            <w:r>
              <w:t xml:space="preserve">Das Bild </w:t>
            </w:r>
            <w:r>
              <w:rPr>
                <w:rStyle w:val="SAPScreenElement"/>
              </w:rPr>
              <w:t>Organisation anzeigen</w:t>
            </w:r>
            <w:r>
              <w:t xml:space="preserve">: </w:t>
            </w:r>
            <w:r>
              <w:rPr>
                <w:rStyle w:val="SAPUserEntry"/>
              </w:rPr>
              <w:t>10100001</w:t>
            </w:r>
            <w:r>
              <w:t xml:space="preserve"> wird angezeigt.</w:t>
            </w:r>
          </w:p>
        </w:tc>
        <w:tc>
          <w:tcPr>
            <w:tcW w:w="0" w:type="auto"/>
          </w:tcPr>
          <w:p w:rsidR="00532CA1" w:rsidRDefault="00532CA1"/>
        </w:tc>
      </w:tr>
      <w:tr w:rsidR="00532CA1" w:rsidTr="00DF2A5F">
        <w:tc>
          <w:tcPr>
            <w:tcW w:w="0" w:type="auto"/>
          </w:tcPr>
          <w:p w:rsidR="00532CA1" w:rsidRDefault="00DF2A5F">
            <w:r>
              <w:lastRenderedPageBreak/>
              <w:t>4</w:t>
            </w:r>
          </w:p>
        </w:tc>
        <w:tc>
          <w:tcPr>
            <w:tcW w:w="0" w:type="auto"/>
          </w:tcPr>
          <w:p w:rsidR="00532CA1" w:rsidRDefault="00DF2A5F">
            <w:r>
              <w:rPr>
                <w:rStyle w:val="SAPEmphasis"/>
              </w:rPr>
              <w:t>Rolle ändern</w:t>
            </w:r>
          </w:p>
        </w:tc>
        <w:tc>
          <w:tcPr>
            <w:tcW w:w="0" w:type="auto"/>
          </w:tcPr>
          <w:p w:rsidR="00532CA1" w:rsidRDefault="00DF2A5F">
            <w:r>
              <w:t xml:space="preserve">Geben Sie </w:t>
            </w:r>
            <w:r>
              <w:t>folgende Daten ein:</w:t>
            </w:r>
          </w:p>
          <w:p w:rsidR="00532CA1" w:rsidRDefault="00DF2A5F">
            <w:r>
              <w:rPr>
                <w:rStyle w:val="SAPScreenElement"/>
              </w:rPr>
              <w:t>Anzeigen in GP-Rolle</w:t>
            </w:r>
            <w:r>
              <w:t xml:space="preserve">: </w:t>
            </w:r>
            <w:r>
              <w:rPr>
                <w:rStyle w:val="SAPUserEntry"/>
              </w:rPr>
              <w:t>Debitor</w:t>
            </w:r>
          </w:p>
        </w:tc>
        <w:tc>
          <w:tcPr>
            <w:tcW w:w="0" w:type="auto"/>
          </w:tcPr>
          <w:p w:rsidR="00532CA1" w:rsidRDefault="00DF2A5F">
            <w:r>
              <w:t xml:space="preserve">Das Bild </w:t>
            </w:r>
            <w:r>
              <w:rPr>
                <w:rStyle w:val="SAPScreenElement"/>
              </w:rPr>
              <w:t>Organisation anzeigen</w:t>
            </w:r>
            <w:r>
              <w:t xml:space="preserve">: </w:t>
            </w:r>
            <w:r>
              <w:rPr>
                <w:rStyle w:val="SAPUserEntry"/>
              </w:rPr>
              <w:t>10100001</w:t>
            </w:r>
            <w:r>
              <w:t xml:space="preserve"> wird mit der Rolle FI-Debitor angezeigt.</w:t>
            </w:r>
          </w:p>
        </w:tc>
        <w:tc>
          <w:tcPr>
            <w:tcW w:w="0" w:type="auto"/>
          </w:tcPr>
          <w:p w:rsidR="00532CA1" w:rsidRDefault="00532CA1"/>
        </w:tc>
      </w:tr>
      <w:tr w:rsidR="00532CA1" w:rsidTr="00DF2A5F">
        <w:tc>
          <w:tcPr>
            <w:tcW w:w="0" w:type="auto"/>
          </w:tcPr>
          <w:p w:rsidR="00532CA1" w:rsidRDefault="00DF2A5F">
            <w:r>
              <w:t>5</w:t>
            </w:r>
          </w:p>
        </w:tc>
        <w:tc>
          <w:tcPr>
            <w:tcW w:w="0" w:type="auto"/>
          </w:tcPr>
          <w:p w:rsidR="00532CA1" w:rsidRDefault="00DF2A5F">
            <w:r>
              <w:rPr>
                <w:rStyle w:val="SAPEmphasis"/>
              </w:rPr>
              <w:t>Debitor bearbeiten</w:t>
            </w:r>
          </w:p>
        </w:tc>
        <w:tc>
          <w:tcPr>
            <w:tcW w:w="0" w:type="auto"/>
          </w:tcPr>
          <w:p w:rsidR="00532CA1" w:rsidRDefault="00DF2A5F">
            <w:r>
              <w:t xml:space="preserve">Wählen Sie </w:t>
            </w:r>
            <w:r>
              <w:rPr>
                <w:rStyle w:val="SAPScreenElement"/>
              </w:rPr>
              <w:t>Umschalten zwischen Anzeigen und Ändern</w:t>
            </w:r>
            <w:r>
              <w:t>, um die Daten zu ändern und fortzuschreiben.</w:t>
            </w:r>
          </w:p>
        </w:tc>
        <w:tc>
          <w:tcPr>
            <w:tcW w:w="0" w:type="auto"/>
          </w:tcPr>
          <w:p w:rsidR="00000000" w:rsidRDefault="00DF2A5F"/>
        </w:tc>
        <w:tc>
          <w:tcPr>
            <w:tcW w:w="0" w:type="auto"/>
          </w:tcPr>
          <w:p w:rsidR="00532CA1" w:rsidRDefault="00532CA1"/>
        </w:tc>
      </w:tr>
      <w:tr w:rsidR="00532CA1" w:rsidTr="00DF2A5F">
        <w:tc>
          <w:tcPr>
            <w:tcW w:w="0" w:type="auto"/>
          </w:tcPr>
          <w:p w:rsidR="00532CA1" w:rsidRDefault="00DF2A5F">
            <w:r>
              <w:t>6</w:t>
            </w:r>
          </w:p>
        </w:tc>
        <w:tc>
          <w:tcPr>
            <w:tcW w:w="0" w:type="auto"/>
          </w:tcPr>
          <w:p w:rsidR="00532CA1" w:rsidRDefault="00DF2A5F">
            <w:r>
              <w:rPr>
                <w:rStyle w:val="SAPEmphasis"/>
              </w:rPr>
              <w:t>Buchungskreisdaten</w:t>
            </w:r>
          </w:p>
        </w:tc>
        <w:tc>
          <w:tcPr>
            <w:tcW w:w="0" w:type="auto"/>
          </w:tcPr>
          <w:p w:rsidR="00532CA1" w:rsidRDefault="00DF2A5F">
            <w:r>
              <w:t xml:space="preserve">Wählen Sie oben im Bild die Drucktaste </w:t>
            </w:r>
            <w:r>
              <w:rPr>
                <w:rStyle w:val="SAPScreenElement"/>
              </w:rPr>
              <w:t>Buchungskreis</w:t>
            </w:r>
            <w:r>
              <w:t>.</w:t>
            </w:r>
          </w:p>
          <w:p w:rsidR="00532CA1" w:rsidRDefault="00DF2A5F">
            <w:r>
              <w:t xml:space="preserve">Wählen Sie die Registerkarte </w:t>
            </w:r>
            <w:r>
              <w:rPr>
                <w:rStyle w:val="SAPScreenElement"/>
              </w:rPr>
              <w:t>Debitor: Kontoverwaltung</w:t>
            </w:r>
            <w:r>
              <w:t>.</w:t>
            </w:r>
          </w:p>
        </w:tc>
        <w:tc>
          <w:tcPr>
            <w:tcW w:w="0" w:type="auto"/>
          </w:tcPr>
          <w:p w:rsidR="00532CA1" w:rsidRDefault="00532CA1"/>
        </w:tc>
        <w:tc>
          <w:tcPr>
            <w:tcW w:w="0" w:type="auto"/>
          </w:tcPr>
          <w:p w:rsidR="00532CA1" w:rsidRDefault="00532CA1"/>
        </w:tc>
      </w:tr>
      <w:tr w:rsidR="00532CA1" w:rsidTr="00DF2A5F">
        <w:tc>
          <w:tcPr>
            <w:tcW w:w="0" w:type="auto"/>
          </w:tcPr>
          <w:p w:rsidR="00532CA1" w:rsidRDefault="00DF2A5F">
            <w:r>
              <w:t>7</w:t>
            </w:r>
          </w:p>
        </w:tc>
        <w:tc>
          <w:tcPr>
            <w:tcW w:w="0" w:type="auto"/>
          </w:tcPr>
          <w:p w:rsidR="00532CA1" w:rsidRDefault="00DF2A5F">
            <w:r>
              <w:rPr>
                <w:rStyle w:val="SAPEmphasis"/>
              </w:rPr>
              <w:t>Wertberichtigung</w:t>
            </w:r>
          </w:p>
        </w:tc>
        <w:tc>
          <w:tcPr>
            <w:tcW w:w="0" w:type="auto"/>
          </w:tcPr>
          <w:p w:rsidR="00532CA1" w:rsidRDefault="00DF2A5F">
            <w:r>
              <w:t xml:space="preserve">Geben Sie im Abschnitt </w:t>
            </w:r>
            <w:r>
              <w:rPr>
                <w:rStyle w:val="SAPScreenElement"/>
              </w:rPr>
              <w:t>Parameterbereich</w:t>
            </w:r>
            <w:r>
              <w:t xml:space="preserve"> die folgenden Daten ein:</w:t>
            </w:r>
          </w:p>
          <w:p w:rsidR="00532CA1" w:rsidRDefault="00DF2A5F">
            <w:r>
              <w:rPr>
                <w:rStyle w:val="SAPScreenElement"/>
              </w:rPr>
              <w:t>Wertberichtigung</w:t>
            </w:r>
            <w:r>
              <w:t xml:space="preserve">: </w:t>
            </w:r>
            <w:r>
              <w:rPr>
                <w:rStyle w:val="SAPUserEntry"/>
              </w:rPr>
              <w:t>R1</w:t>
            </w:r>
          </w:p>
        </w:tc>
        <w:tc>
          <w:tcPr>
            <w:tcW w:w="0" w:type="auto"/>
          </w:tcPr>
          <w:p w:rsidR="00532CA1" w:rsidRDefault="00DF2A5F">
            <w:r>
              <w:t>Die Wertberichtigung wird dem Debitor zugeordnet.</w:t>
            </w:r>
          </w:p>
        </w:tc>
        <w:tc>
          <w:tcPr>
            <w:tcW w:w="0" w:type="auto"/>
          </w:tcPr>
          <w:p w:rsidR="00000000" w:rsidRDefault="00DF2A5F"/>
        </w:tc>
      </w:tr>
      <w:tr w:rsidR="00532CA1" w:rsidTr="00DF2A5F">
        <w:tc>
          <w:tcPr>
            <w:tcW w:w="0" w:type="auto"/>
          </w:tcPr>
          <w:p w:rsidR="00532CA1" w:rsidRDefault="00DF2A5F">
            <w:r>
              <w:t>8</w:t>
            </w:r>
          </w:p>
        </w:tc>
        <w:tc>
          <w:tcPr>
            <w:tcW w:w="0" w:type="auto"/>
          </w:tcPr>
          <w:p w:rsidR="00532CA1" w:rsidRDefault="00DF2A5F">
            <w:r>
              <w:rPr>
                <w:rStyle w:val="SAPEmphasis"/>
              </w:rPr>
              <w:t>Sichern</w:t>
            </w:r>
          </w:p>
        </w:tc>
        <w:tc>
          <w:tcPr>
            <w:tcW w:w="0" w:type="auto"/>
          </w:tcPr>
          <w:p w:rsidR="00532CA1" w:rsidRDefault="00DF2A5F">
            <w:r>
              <w:t xml:space="preserve">Wählen Sie </w:t>
            </w:r>
            <w:r>
              <w:rPr>
                <w:rStyle w:val="SAPScreenElement"/>
              </w:rPr>
              <w:t>Sichern</w:t>
            </w:r>
            <w:r>
              <w:t>.</w:t>
            </w:r>
          </w:p>
        </w:tc>
        <w:tc>
          <w:tcPr>
            <w:tcW w:w="0" w:type="auto"/>
          </w:tcPr>
          <w:p w:rsidR="00532CA1" w:rsidRDefault="00DF2A5F">
            <w:r>
              <w:t>Die Änderungen werden gesichert.</w:t>
            </w:r>
          </w:p>
        </w:tc>
        <w:tc>
          <w:tcPr>
            <w:tcW w:w="0" w:type="auto"/>
          </w:tcPr>
          <w:p w:rsidR="00532CA1" w:rsidRDefault="00532CA1"/>
        </w:tc>
      </w:tr>
    </w:tbl>
    <w:p w:rsidR="00532CA1" w:rsidRDefault="00DF2A5F">
      <w:pPr>
        <w:pStyle w:val="Heading1"/>
      </w:pPr>
      <w:bookmarkStart w:id="18" w:name="unique_8"/>
      <w:bookmarkStart w:id="19" w:name="_Toc52221908"/>
      <w:r>
        <w:lastRenderedPageBreak/>
        <w:t>Übersichtstabelle</w:t>
      </w:r>
      <w:bookmarkEnd w:id="18"/>
      <w:bookmarkEnd w:id="19"/>
    </w:p>
    <w:p w:rsidR="00532CA1" w:rsidRDefault="00DF2A5F">
      <w:r>
        <w:t>Der Umfangsbestandteil umfasst die verschiedenen Schritte in der folgenden</w:t>
      </w:r>
      <w:r>
        <w:t xml:space="preserve"> Tabelle.</w:t>
      </w:r>
    </w:p>
    <w:p w:rsidR="00532CA1" w:rsidRDefault="00DF2A5F">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532CA1" w:rsidRDefault="00DF2A5F">
      <w:r>
        <w:t>Alle anderen Apps</w:t>
      </w:r>
      <w:r>
        <w:t>, die nicht auf der Startseite enthalten sind, finden Sie über die Suchleiste.</w:t>
      </w:r>
    </w:p>
    <w:p w:rsidR="00532CA1" w:rsidRDefault="00DF2A5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54"/>
        <w:gridCol w:w="1885"/>
        <w:gridCol w:w="3885"/>
        <w:gridCol w:w="4147"/>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Prozessschritt</w:t>
            </w:r>
          </w:p>
        </w:tc>
        <w:tc>
          <w:tcPr>
            <w:tcW w:w="0" w:type="auto"/>
          </w:tcPr>
          <w:p w:rsidR="00532CA1" w:rsidRDefault="00DF2A5F">
            <w:pPr>
              <w:pStyle w:val="SAPTableHeader"/>
            </w:pPr>
            <w:r>
              <w:t>Ben</w:t>
            </w:r>
            <w:r>
              <w:t>utzerrolle</w:t>
            </w:r>
          </w:p>
        </w:tc>
        <w:tc>
          <w:tcPr>
            <w:tcW w:w="0" w:type="auto"/>
          </w:tcPr>
          <w:p w:rsidR="00532CA1" w:rsidRDefault="00DF2A5F">
            <w:pPr>
              <w:pStyle w:val="SAPTableHeader"/>
            </w:pPr>
            <w:r>
              <w:t>Vorgang/App</w:t>
            </w:r>
          </w:p>
        </w:tc>
        <w:tc>
          <w:tcPr>
            <w:tcW w:w="0" w:type="auto"/>
          </w:tcPr>
          <w:p w:rsidR="00532CA1" w:rsidRDefault="00DF2A5F">
            <w:pPr>
              <w:pStyle w:val="SAPTableHeader"/>
            </w:pPr>
            <w:r>
              <w:t>Erwartete Ergebnisse</w:t>
            </w:r>
          </w:p>
        </w:tc>
      </w:tr>
      <w:tr w:rsidR="00532CA1" w:rsidTr="00DF2A5F">
        <w:tc>
          <w:tcPr>
            <w:tcW w:w="0" w:type="auto"/>
          </w:tcPr>
          <w:p w:rsidR="00532CA1" w:rsidRDefault="00DF2A5F">
            <w:hyperlink r:id="rId9" w:history="1">
              <w:r>
                <w:t>Bewertungslauf</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532CA1" w:rsidRDefault="00DF2A5F">
            <w:r>
              <w:t>Hauptbuchhalter</w:t>
            </w:r>
          </w:p>
        </w:tc>
        <w:tc>
          <w:tcPr>
            <w:tcW w:w="0" w:type="auto"/>
          </w:tcPr>
          <w:p w:rsidR="00532CA1" w:rsidRDefault="00DF2A5F">
            <w:r>
              <w:rPr>
                <w:rStyle w:val="SAPScreenElement"/>
              </w:rPr>
              <w:t>Weitere Bewertungen vornehmen</w:t>
            </w:r>
            <w:r>
              <w:rPr>
                <w:rStyle w:val="SAPMonospace"/>
              </w:rPr>
              <w:t>(F107)</w:t>
            </w:r>
          </w:p>
        </w:tc>
        <w:tc>
          <w:tcPr>
            <w:tcW w:w="0" w:type="auto"/>
          </w:tcPr>
          <w:p w:rsidR="00532CA1" w:rsidRDefault="00DF2A5F">
            <w:r>
              <w:t>Der Bewertungslauf ist abgeschlossen.</w:t>
            </w:r>
          </w:p>
        </w:tc>
      </w:tr>
      <w:tr w:rsidR="00532CA1" w:rsidTr="00DF2A5F">
        <w:tc>
          <w:tcPr>
            <w:tcW w:w="0" w:type="auto"/>
          </w:tcPr>
          <w:p w:rsidR="00532CA1" w:rsidRDefault="00DF2A5F">
            <w:hyperlink r:id="rId10" w:history="1">
              <w:r>
                <w:t>Zweifelhafte Forderungen analysieren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532CA1" w:rsidRDefault="00DF2A5F">
            <w:r>
              <w:t>Debitorenbuchhalter</w:t>
            </w:r>
          </w:p>
        </w:tc>
        <w:tc>
          <w:tcPr>
            <w:tcW w:w="0" w:type="auto"/>
          </w:tcPr>
          <w:p w:rsidR="00532CA1" w:rsidRDefault="00DF2A5F">
            <w:r>
              <w:rPr>
                <w:rStyle w:val="SAPScreenElement"/>
              </w:rPr>
              <w:t>Bewertung zweif</w:t>
            </w:r>
            <w:r>
              <w:rPr>
                <w:rStyle w:val="SAPScreenElement"/>
              </w:rPr>
              <w:t>elhafter Forderungen</w:t>
            </w:r>
            <w:r>
              <w:rPr>
                <w:rStyle w:val="SAPMonospace"/>
              </w:rPr>
              <w:t>(F3246)</w:t>
            </w:r>
          </w:p>
        </w:tc>
        <w:tc>
          <w:tcPr>
            <w:tcW w:w="0" w:type="auto"/>
          </w:tcPr>
          <w:p w:rsidR="00532CA1" w:rsidRDefault="00DF2A5F">
            <w:r>
              <w:t>Zweifelhafte Forderungen werden angezeigt.</w:t>
            </w:r>
          </w:p>
        </w:tc>
      </w:tr>
      <w:tr w:rsidR="00532CA1" w:rsidTr="00DF2A5F">
        <w:tc>
          <w:tcPr>
            <w:tcW w:w="0" w:type="auto"/>
          </w:tcPr>
          <w:p w:rsidR="00532CA1" w:rsidRDefault="00DF2A5F">
            <w:hyperlink r:id="rId11" w:history="1">
              <w:r>
                <w:t>Ausbuchung uneinbringlicher Forderungen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532CA1" w:rsidRDefault="00DF2A5F">
            <w:r>
              <w:t>Hauptbuchhalter</w:t>
            </w:r>
          </w:p>
        </w:tc>
        <w:tc>
          <w:tcPr>
            <w:tcW w:w="0" w:type="auto"/>
          </w:tcPr>
          <w:p w:rsidR="00532CA1" w:rsidRDefault="00DF2A5F">
            <w:r>
              <w:rPr>
                <w:rStyle w:val="SAPScreenElement"/>
              </w:rPr>
              <w:t>Verrechnungsausgleich</w:t>
            </w:r>
            <w:r>
              <w:rPr>
                <w:rStyle w:val="SAPMonospace"/>
              </w:rPr>
              <w:t>(F-04)</w:t>
            </w:r>
          </w:p>
        </w:tc>
        <w:tc>
          <w:tcPr>
            <w:tcW w:w="0" w:type="auto"/>
          </w:tcPr>
          <w:p w:rsidR="00532CA1" w:rsidRDefault="00DF2A5F">
            <w:r>
              <w:t xml:space="preserve">Uneinbringliche Forderungen werden </w:t>
            </w:r>
            <w:r>
              <w:t>ausgebucht.</w:t>
            </w:r>
          </w:p>
        </w:tc>
      </w:tr>
    </w:tbl>
    <w:p w:rsidR="00532CA1" w:rsidRDefault="00DF2A5F">
      <w:pPr>
        <w:pStyle w:val="Heading1"/>
      </w:pPr>
      <w:bookmarkStart w:id="20" w:name="unique_12"/>
      <w:bookmarkStart w:id="21" w:name="_Toc52221909"/>
      <w:r>
        <w:lastRenderedPageBreak/>
        <w:t>Testverfahren</w:t>
      </w:r>
      <w:bookmarkEnd w:id="20"/>
      <w:bookmarkEnd w:id="21"/>
    </w:p>
    <w:p w:rsidR="00532CA1" w:rsidRDefault="00DF2A5F">
      <w:r>
        <w:t>In diesem Abschnitt werden die Testverfahren für den jeweiligen Prozessschritt beschrieben, der zum betreffenden Umfangsbestandteil gehört.</w:t>
      </w:r>
    </w:p>
    <w:p w:rsidR="00532CA1" w:rsidRDefault="00DF2A5F">
      <w:pPr>
        <w:pStyle w:val="Heading2"/>
      </w:pPr>
      <w:bookmarkStart w:id="22" w:name="unique_9"/>
      <w:bookmarkStart w:id="23" w:name="_Toc52221910"/>
      <w:r>
        <w:t>Bewertungslauf</w:t>
      </w:r>
      <w:bookmarkEnd w:id="22"/>
      <w:bookmarkEnd w:id="23"/>
    </w:p>
    <w:p w:rsidR="00532CA1" w:rsidRDefault="00DF2A5F">
      <w:pPr>
        <w:pStyle w:val="SAPKeyblockTitle"/>
      </w:pPr>
      <w:r>
        <w:t>Testverwaltung</w:t>
      </w:r>
    </w:p>
    <w:p w:rsidR="00532CA1" w:rsidRDefault="00DF2A5F">
      <w:r>
        <w:t>Kundenprojekt: Füllen Sie die projektbezogenen Teile aus.</w:t>
      </w:r>
    </w:p>
    <w:p w:rsidR="00532CA1" w:rsidRDefault="00532C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Testfall-ID</w:t>
            </w:r>
          </w:p>
        </w:tc>
        <w:tc>
          <w:tcPr>
            <w:tcW w:w="0" w:type="auto"/>
            <w:shd w:val="clear" w:color="auto" w:fill="auto"/>
            <w:tcMar>
              <w:top w:w="29" w:type="dxa"/>
              <w:left w:w="29" w:type="dxa"/>
              <w:bottom w:w="29" w:type="dxa"/>
              <w:right w:w="29" w:type="dxa"/>
            </w:tcMar>
          </w:tcPr>
          <w:p w:rsidR="00532CA1" w:rsidRDefault="00DF2A5F">
            <w:r>
              <w:t>&lt;X.XX&gt;</w:t>
            </w:r>
          </w:p>
        </w:tc>
        <w:tc>
          <w:tcPr>
            <w:tcW w:w="0" w:type="auto"/>
            <w:shd w:val="clear" w:color="auto" w:fill="auto"/>
            <w:tcMar>
              <w:top w:w="29" w:type="dxa"/>
              <w:left w:w="29" w:type="dxa"/>
              <w:bottom w:w="29" w:type="dxa"/>
              <w:right w:w="29" w:type="dxa"/>
            </w:tcMar>
          </w:tcPr>
          <w:p w:rsidR="00532CA1" w:rsidRDefault="00DF2A5F">
            <w:r>
              <w:rPr>
                <w:rStyle w:val="SAPEmphasis"/>
              </w:rPr>
              <w:t>Testername</w:t>
            </w:r>
          </w:p>
        </w:tc>
        <w:tc>
          <w:tcPr>
            <w:tcW w:w="0" w:type="auto"/>
            <w:shd w:val="clear" w:color="auto" w:fill="auto"/>
            <w:tcMar>
              <w:top w:w="29" w:type="dxa"/>
              <w:left w:w="29" w:type="dxa"/>
              <w:bottom w:w="29" w:type="dxa"/>
              <w:right w:w="29" w:type="dxa"/>
            </w:tcMar>
          </w:tcPr>
          <w:p w:rsidR="00532CA1" w:rsidRDefault="00532CA1"/>
        </w:tc>
        <w:tc>
          <w:tcPr>
            <w:tcW w:w="0" w:type="auto"/>
            <w:shd w:val="clear" w:color="auto" w:fill="auto"/>
            <w:tcMar>
              <w:top w:w="29" w:type="dxa"/>
              <w:left w:w="29" w:type="dxa"/>
              <w:bottom w:w="29" w:type="dxa"/>
              <w:right w:w="29" w:type="dxa"/>
            </w:tcMar>
          </w:tcPr>
          <w:p w:rsidR="00532CA1" w:rsidRDefault="00DF2A5F">
            <w:r>
              <w:rPr>
                <w:rStyle w:val="SAPEmphasis"/>
              </w:rPr>
              <w:t>Testdatum</w:t>
            </w:r>
          </w:p>
        </w:tc>
        <w:tc>
          <w:tcPr>
            <w:tcW w:w="0" w:type="auto"/>
            <w:shd w:val="clear" w:color="auto" w:fill="auto"/>
            <w:tcMar>
              <w:top w:w="29" w:type="dxa"/>
              <w:left w:w="29" w:type="dxa"/>
              <w:bottom w:w="29" w:type="dxa"/>
              <w:right w:w="29" w:type="dxa"/>
            </w:tcMar>
          </w:tcPr>
          <w:p w:rsidR="00532CA1" w:rsidRDefault="00DF2A5F">
            <w:r>
              <w:rPr>
                <w:rStyle w:val="SAPUserEntry"/>
              </w:rPr>
              <w:t>Geben Sie ein Testdatum ein.</w:t>
            </w:r>
          </w:p>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t>Benutzerrolle(n)</w:t>
            </w:r>
          </w:p>
        </w:tc>
        <w:tc>
          <w:tcPr>
            <w:tcW w:w="0" w:type="auto"/>
            <w:gridSpan w:val="5"/>
            <w:shd w:val="clear" w:color="auto" w:fill="auto"/>
            <w:tcMar>
              <w:top w:w="29" w:type="dxa"/>
              <w:left w:w="29" w:type="dxa"/>
              <w:bottom w:w="29" w:type="dxa"/>
              <w:right w:w="29" w:type="dxa"/>
            </w:tcMar>
          </w:tcPr>
          <w:p w:rsidR="00532CA1" w:rsidRDefault="00532CA1"/>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Verantwortungsbereich</w:t>
            </w:r>
          </w:p>
        </w:tc>
        <w:tc>
          <w:tcPr>
            <w:tcW w:w="0" w:type="auto"/>
            <w:gridSpan w:val="3"/>
            <w:shd w:val="clear" w:color="auto" w:fill="auto"/>
            <w:tcMar>
              <w:top w:w="29" w:type="dxa"/>
              <w:left w:w="29" w:type="dxa"/>
              <w:bottom w:w="29" w:type="dxa"/>
              <w:right w:w="29" w:type="dxa"/>
            </w:tcMar>
          </w:tcPr>
          <w:p w:rsidR="00532CA1" w:rsidRDefault="00DF2A5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32CA1" w:rsidRDefault="00DF2A5F">
            <w:r>
              <w:rPr>
                <w:rStyle w:val="SAPEmphasis"/>
              </w:rPr>
              <w:t>Dauer</w:t>
            </w:r>
          </w:p>
        </w:tc>
        <w:tc>
          <w:tcPr>
            <w:tcW w:w="0" w:type="auto"/>
            <w:shd w:val="clear" w:color="auto" w:fill="auto"/>
            <w:tcMar>
              <w:top w:w="29" w:type="dxa"/>
              <w:left w:w="29" w:type="dxa"/>
              <w:bottom w:w="29" w:type="dxa"/>
              <w:right w:w="29" w:type="dxa"/>
            </w:tcMar>
          </w:tcPr>
          <w:p w:rsidR="00532CA1" w:rsidRDefault="00DF2A5F">
            <w:r>
              <w:rPr>
                <w:rStyle w:val="SAPUserEntry"/>
              </w:rPr>
              <w:t>Geben Sie eine Dauer ein.</w:t>
            </w:r>
          </w:p>
        </w:tc>
      </w:tr>
    </w:tbl>
    <w:p w:rsidR="00532CA1" w:rsidRDefault="00DF2A5F">
      <w:pPr>
        <w:pStyle w:val="SAPKeyblockTitle"/>
      </w:pPr>
      <w:r>
        <w:t>Verwendungszweck</w:t>
      </w:r>
    </w:p>
    <w:p w:rsidR="00532CA1" w:rsidRDefault="00DF2A5F">
      <w:r>
        <w:t>In dieser Aktivität berücksichtigen Sie zweifelhafte Forderungsbewertungsbuchungen.</w:t>
      </w:r>
    </w:p>
    <w:p w:rsidR="00532CA1" w:rsidRDefault="00DF2A5F">
      <w:r>
        <w:rPr>
          <w:rStyle w:val="SAPEmphasis"/>
        </w:rPr>
        <w:t xml:space="preserve">Achtung </w:t>
      </w:r>
      <w:r>
        <w:t xml:space="preserve">Wenn die </w:t>
      </w:r>
      <w:r>
        <w:rPr>
          <w:rStyle w:val="SAPEmphasis"/>
        </w:rPr>
        <w:t>Erweiterte Fremdwährungsbewertung</w:t>
      </w:r>
      <w:r>
        <w:t xml:space="preserve"> aktiviert ist, funktionieren die App </w:t>
      </w:r>
      <w:r>
        <w:rPr>
          <w:rStyle w:val="SAPScreenElement"/>
        </w:rPr>
        <w:t>Weitere Bewertungen vornehmen</w:t>
      </w:r>
      <w:r>
        <w:rPr>
          <w:rStyle w:val="SAPMonospace"/>
        </w:rPr>
        <w:t>(F107)</w:t>
      </w:r>
      <w:r>
        <w:t xml:space="preserve"> und der Prozess nicht. Weitere </w:t>
      </w:r>
      <w:r>
        <w:t xml:space="preserve">Informationen über die </w:t>
      </w:r>
      <w:r>
        <w:rPr>
          <w:rStyle w:val="SAPEmphasis"/>
        </w:rPr>
        <w:t>Erweiterte Fremdwährungsbewertung</w:t>
      </w:r>
      <w:r>
        <w:t xml:space="preserve"> finden Sie im Testskript (J58) Buchhaltung und Finanzabschluss.</w:t>
      </w:r>
    </w:p>
    <w:p w:rsidR="00532CA1" w:rsidRDefault="00DF2A5F">
      <w:pPr>
        <w:pStyle w:val="SAPKeyblockTitle"/>
      </w:pPr>
      <w:r>
        <w:t>Voraussetzungen</w:t>
      </w:r>
    </w:p>
    <w:p w:rsidR="00532CA1" w:rsidRDefault="00DF2A5F">
      <w:pPr>
        <w:pStyle w:val="listpara1"/>
        <w:numPr>
          <w:ilvl w:val="0"/>
          <w:numId w:val="6"/>
        </w:numPr>
      </w:pPr>
      <w:r>
        <w:t xml:space="preserve">Führen Sie das Testverfahren </w:t>
      </w:r>
      <w:r>
        <w:rPr>
          <w:rStyle w:val="italic"/>
        </w:rPr>
        <w:t>Fremdwährungsbewertung durchführen</w:t>
      </w:r>
      <w:r>
        <w:t xml:space="preserve"> aus dem Umfangsbestandteil Buchhaltung und Finanzabschl</w:t>
      </w:r>
      <w:r>
        <w:t xml:space="preserve">uss (J58) aus. Das Buchungsdatum und das Storno-Buchungsdatum in der App </w:t>
      </w:r>
      <w:r>
        <w:rPr>
          <w:rStyle w:val="SAPScreenElement"/>
        </w:rPr>
        <w:t>Weitere Bewertungen vornehmen</w:t>
      </w:r>
      <w:r>
        <w:rPr>
          <w:rStyle w:val="SAPMonospace"/>
        </w:rPr>
        <w:t>(F107)</w:t>
      </w:r>
      <w:r>
        <w:t xml:space="preserve"> müssen mit den Werten in </w:t>
      </w:r>
      <w:r>
        <w:rPr>
          <w:rStyle w:val="italic"/>
        </w:rPr>
        <w:t>Fremdwährungsbewertung durchführen</w:t>
      </w:r>
      <w:r>
        <w:t xml:space="preserve"> übereinstimmen.</w:t>
      </w:r>
    </w:p>
    <w:p w:rsidR="00532CA1" w:rsidRDefault="00DF2A5F">
      <w:pPr>
        <w:pStyle w:val="listpara1"/>
        <w:numPr>
          <w:ilvl w:val="0"/>
          <w:numId w:val="3"/>
        </w:numPr>
      </w:pPr>
      <w:r>
        <w:lastRenderedPageBreak/>
        <w:t>Im System sind offene Forderungen vorhanden, die basierend auf der Anza</w:t>
      </w:r>
      <w:r>
        <w:t xml:space="preserve">hl der überfälligen Tage die Anforderungen des Wertberichtigungsschlüssels erfüllen. Das Anlegen des Wertberichtigungsschlüssels wird in Schritt </w:t>
      </w:r>
      <w:hyperlink r:id="rId12" w:history="1">
        <w:r>
          <w:t>#unique_13</w:t>
        </w:r>
      </w:hyperlink>
      <w:r>
        <w:t xml:space="preserve"> gepflegt (in </w:t>
      </w:r>
      <w:r>
        <w:rPr>
          <w:rStyle w:val="SAPScreenElement"/>
        </w:rPr>
        <w:t>Voraussetzungen &gt; Vorbereitende Schritte</w:t>
      </w:r>
      <w:r>
        <w:t>).</w:t>
      </w:r>
    </w:p>
    <w:p w:rsidR="00532CA1" w:rsidRDefault="00DF2A5F">
      <w:pPr>
        <w:pStyle w:val="SAPKeyblockTitle"/>
      </w:pPr>
      <w:r>
        <w:t>Vorgehensweise</w:t>
      </w:r>
    </w:p>
    <w:tbl>
      <w:tblPr>
        <w:tblStyle w:val="SAPStandardTable"/>
        <w:tblW w:w="0" w:type="auto"/>
        <w:tblLook w:val="0620" w:firstRow="1" w:lastRow="0" w:firstColumn="0" w:lastColumn="0" w:noHBand="1" w:noVBand="1"/>
      </w:tblPr>
      <w:tblGrid>
        <w:gridCol w:w="1429"/>
        <w:gridCol w:w="1611"/>
        <w:gridCol w:w="5899"/>
        <w:gridCol w:w="4377"/>
        <w:gridCol w:w="855"/>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T</w:t>
            </w:r>
            <w:r>
              <w:t>estschrittnummer</w:t>
            </w:r>
          </w:p>
        </w:tc>
        <w:tc>
          <w:tcPr>
            <w:tcW w:w="0" w:type="auto"/>
          </w:tcPr>
          <w:p w:rsidR="00532CA1" w:rsidRDefault="00DF2A5F">
            <w:pPr>
              <w:pStyle w:val="SAPTableHeader"/>
            </w:pPr>
            <w:r>
              <w:t>Bezeichnung des Testschritts</w:t>
            </w:r>
          </w:p>
        </w:tc>
        <w:tc>
          <w:tcPr>
            <w:tcW w:w="0" w:type="auto"/>
          </w:tcPr>
          <w:p w:rsidR="00532CA1" w:rsidRDefault="00DF2A5F">
            <w:pPr>
              <w:pStyle w:val="SAPTableHeader"/>
            </w:pPr>
            <w:r>
              <w:t>Anweisung</w:t>
            </w:r>
          </w:p>
        </w:tc>
        <w:tc>
          <w:tcPr>
            <w:tcW w:w="0" w:type="auto"/>
          </w:tcPr>
          <w:p w:rsidR="00532CA1" w:rsidRDefault="00DF2A5F">
            <w:pPr>
              <w:pStyle w:val="SAPTableHeader"/>
            </w:pPr>
            <w:r>
              <w:t>Erwartetes Ergebnis</w:t>
            </w:r>
          </w:p>
        </w:tc>
        <w:tc>
          <w:tcPr>
            <w:tcW w:w="0" w:type="auto"/>
          </w:tcPr>
          <w:p w:rsidR="00532CA1" w:rsidRDefault="00DF2A5F">
            <w:pPr>
              <w:pStyle w:val="SAPTableHeader"/>
            </w:pPr>
            <w:r>
              <w:t>Kommentare</w:t>
            </w:r>
          </w:p>
        </w:tc>
      </w:tr>
      <w:tr w:rsidR="00532CA1" w:rsidTr="00DF2A5F">
        <w:tc>
          <w:tcPr>
            <w:tcW w:w="0" w:type="auto"/>
          </w:tcPr>
          <w:p w:rsidR="00532CA1" w:rsidRDefault="00DF2A5F">
            <w:r>
              <w:t>1</w:t>
            </w:r>
          </w:p>
        </w:tc>
        <w:tc>
          <w:tcPr>
            <w:tcW w:w="0" w:type="auto"/>
          </w:tcPr>
          <w:p w:rsidR="00532CA1" w:rsidRDefault="00DF2A5F">
            <w:r>
              <w:rPr>
                <w:rStyle w:val="SAPEmphasis"/>
              </w:rPr>
              <w:t>Anmelden</w:t>
            </w:r>
          </w:p>
        </w:tc>
        <w:tc>
          <w:tcPr>
            <w:tcW w:w="0" w:type="auto"/>
          </w:tcPr>
          <w:p w:rsidR="00532CA1" w:rsidRDefault="00DF2A5F">
            <w:r>
              <w:t>Melden Sie sich am SAP Fiori Launchpad als Hauptbuchhalter</w:t>
            </w:r>
            <w:r>
              <w:t xml:space="preserve"> an.</w:t>
            </w:r>
          </w:p>
        </w:tc>
        <w:tc>
          <w:tcPr>
            <w:tcW w:w="0" w:type="auto"/>
          </w:tcPr>
          <w:p w:rsidR="00000000" w:rsidRDefault="00DF2A5F"/>
        </w:tc>
        <w:tc>
          <w:tcPr>
            <w:tcW w:w="0" w:type="auto"/>
          </w:tcPr>
          <w:p w:rsidR="00532CA1" w:rsidRDefault="00532CA1"/>
        </w:tc>
      </w:tr>
      <w:tr w:rsidR="00532CA1" w:rsidTr="00DF2A5F">
        <w:tc>
          <w:tcPr>
            <w:tcW w:w="0" w:type="auto"/>
          </w:tcPr>
          <w:p w:rsidR="00532CA1" w:rsidRDefault="00DF2A5F">
            <w:r>
              <w:t>2</w:t>
            </w:r>
          </w:p>
        </w:tc>
        <w:tc>
          <w:tcPr>
            <w:tcW w:w="0" w:type="auto"/>
          </w:tcPr>
          <w:p w:rsidR="00532CA1" w:rsidRDefault="00DF2A5F">
            <w:r>
              <w:rPr>
                <w:rStyle w:val="SAPEmphasis"/>
              </w:rPr>
              <w:t>SAP-Fiori-App aufrufen</w:t>
            </w:r>
          </w:p>
        </w:tc>
        <w:tc>
          <w:tcPr>
            <w:tcW w:w="0" w:type="auto"/>
          </w:tcPr>
          <w:p w:rsidR="00532CA1" w:rsidRDefault="00DF2A5F">
            <w:r>
              <w:t xml:space="preserve">Öffnen Sie </w:t>
            </w:r>
            <w:r>
              <w:rPr>
                <w:rStyle w:val="SAPScreenElement"/>
              </w:rPr>
              <w:t>Weitere Bewertungen vornehmen</w:t>
            </w:r>
            <w:r>
              <w:rPr>
                <w:rStyle w:val="SAPMonospace"/>
              </w:rPr>
              <w:t>(F107)</w:t>
            </w:r>
            <w:r>
              <w:t>.</w:t>
            </w:r>
          </w:p>
        </w:tc>
        <w:tc>
          <w:tcPr>
            <w:tcW w:w="0" w:type="auto"/>
          </w:tcPr>
          <w:p w:rsidR="00532CA1" w:rsidRDefault="00DF2A5F">
            <w:r>
              <w:t xml:space="preserve">Das Bild </w:t>
            </w:r>
            <w:r>
              <w:rPr>
                <w:rStyle w:val="SAPScreenElement"/>
              </w:rPr>
              <w:t>Bewertungslauf: Einstieg</w:t>
            </w:r>
            <w:r>
              <w:t xml:space="preserve"> wird angezeigt.</w:t>
            </w:r>
          </w:p>
        </w:tc>
        <w:tc>
          <w:tcPr>
            <w:tcW w:w="0" w:type="auto"/>
          </w:tcPr>
          <w:p w:rsidR="00532CA1" w:rsidRDefault="00532CA1"/>
        </w:tc>
      </w:tr>
      <w:tr w:rsidR="00532CA1" w:rsidTr="00DF2A5F">
        <w:tc>
          <w:tcPr>
            <w:tcW w:w="0" w:type="auto"/>
          </w:tcPr>
          <w:p w:rsidR="00532CA1" w:rsidRDefault="00DF2A5F">
            <w:r>
              <w:t>3</w:t>
            </w:r>
          </w:p>
        </w:tc>
        <w:tc>
          <w:tcPr>
            <w:tcW w:w="0" w:type="auto"/>
          </w:tcPr>
          <w:p w:rsidR="00532CA1" w:rsidRDefault="00DF2A5F">
            <w:r>
              <w:rPr>
                <w:rStyle w:val="SAPEmphasis"/>
              </w:rPr>
              <w:t>Erste Daten erfassen</w:t>
            </w:r>
          </w:p>
        </w:tc>
        <w:tc>
          <w:tcPr>
            <w:tcW w:w="0" w:type="auto"/>
          </w:tcPr>
          <w:p w:rsidR="00532CA1" w:rsidRDefault="00DF2A5F">
            <w:r>
              <w:t xml:space="preserve">Geben Sie folgende Daten ein, und wählen Sie </w:t>
            </w:r>
            <w:r>
              <w:rPr>
                <w:rStyle w:val="SAPScreenElement"/>
              </w:rPr>
              <w:t>Pflegen</w:t>
            </w:r>
            <w:r>
              <w:t>:</w:t>
            </w:r>
          </w:p>
          <w:p w:rsidR="00532CA1" w:rsidRDefault="00DF2A5F">
            <w:r>
              <w:rPr>
                <w:rStyle w:val="SAPScreenElement"/>
              </w:rPr>
              <w:t>Datum der Ausführung</w:t>
            </w:r>
            <w:r>
              <w:t xml:space="preserve">: </w:t>
            </w:r>
            <w:r>
              <w:rPr>
                <w:rStyle w:val="SAPUserEntry"/>
              </w:rPr>
              <w:t>&lt;aktuelles Datum&gt;</w:t>
            </w:r>
          </w:p>
          <w:p w:rsidR="00532CA1" w:rsidRDefault="00DF2A5F">
            <w:r>
              <w:rPr>
                <w:rStyle w:val="SAPScreenElement"/>
              </w:rPr>
              <w:t>Identifikation</w:t>
            </w:r>
            <w:r>
              <w:t xml:space="preserve">: z.B. eine beliebige fünfstellige Beschreibung wie </w:t>
            </w:r>
            <w:r>
              <w:rPr>
                <w:rStyle w:val="SAPUserEntry"/>
              </w:rPr>
              <w:t>SAPY1</w:t>
            </w:r>
          </w:p>
        </w:tc>
        <w:tc>
          <w:tcPr>
            <w:tcW w:w="0" w:type="auto"/>
          </w:tcPr>
          <w:p w:rsidR="00532CA1" w:rsidRDefault="00DF2A5F">
            <w:r>
              <w:t xml:space="preserve">Die Sicht </w:t>
            </w:r>
            <w:r>
              <w:rPr>
                <w:rStyle w:val="SAPScreenElement"/>
              </w:rPr>
              <w:t>Bewertung: Parameter</w:t>
            </w:r>
            <w:r>
              <w:t xml:space="preserve"> wird angezeigt.</w:t>
            </w:r>
          </w:p>
        </w:tc>
        <w:tc>
          <w:tcPr>
            <w:tcW w:w="0" w:type="auto"/>
          </w:tcPr>
          <w:p w:rsidR="00532CA1" w:rsidRDefault="00532CA1"/>
        </w:tc>
      </w:tr>
      <w:tr w:rsidR="00532CA1" w:rsidTr="00DF2A5F">
        <w:tc>
          <w:tcPr>
            <w:tcW w:w="0" w:type="auto"/>
          </w:tcPr>
          <w:p w:rsidR="00532CA1" w:rsidRDefault="00DF2A5F">
            <w:r>
              <w:t>4</w:t>
            </w:r>
          </w:p>
        </w:tc>
        <w:tc>
          <w:tcPr>
            <w:tcW w:w="0" w:type="auto"/>
          </w:tcPr>
          <w:p w:rsidR="00532CA1" w:rsidRDefault="00DF2A5F">
            <w:r>
              <w:rPr>
                <w:rStyle w:val="SAPEmphasis"/>
              </w:rPr>
              <w:t>Parameter erfassen</w:t>
            </w:r>
          </w:p>
        </w:tc>
        <w:tc>
          <w:tcPr>
            <w:tcW w:w="0" w:type="auto"/>
          </w:tcPr>
          <w:p w:rsidR="00532CA1" w:rsidRDefault="00DF2A5F">
            <w:r>
              <w:t xml:space="preserve">Geben Sie folgende Daten ein, und wählen Sie </w:t>
            </w:r>
            <w:r>
              <w:rPr>
                <w:rStyle w:val="SAPScreenElement"/>
              </w:rPr>
              <w:t>Ausführen</w:t>
            </w:r>
            <w:r>
              <w:t>:</w:t>
            </w:r>
          </w:p>
          <w:p w:rsidR="00532CA1" w:rsidRDefault="00DF2A5F">
            <w:r>
              <w:rPr>
                <w:rStyle w:val="SAPScreenElement"/>
              </w:rPr>
              <w:t>Stichtag</w:t>
            </w:r>
            <w:r>
              <w:t>:</w:t>
            </w:r>
          </w:p>
          <w:p w:rsidR="00532CA1" w:rsidRDefault="00DF2A5F">
            <w:r>
              <w:rPr>
                <w:rStyle w:val="SAPScreenElement"/>
              </w:rPr>
              <w:t>Bew. Methode</w:t>
            </w:r>
            <w:r>
              <w:t xml:space="preserve">: </w:t>
            </w:r>
            <w:r>
              <w:rPr>
                <w:rStyle w:val="SAPUserEntry"/>
              </w:rPr>
              <w:t>3</w:t>
            </w:r>
          </w:p>
          <w:p w:rsidR="00532CA1" w:rsidRDefault="00DF2A5F">
            <w:r>
              <w:rPr>
                <w:rStyle w:val="SAPScreenElement"/>
              </w:rPr>
              <w:t>Währungstyp</w:t>
            </w:r>
            <w:r>
              <w:t xml:space="preserve">: </w:t>
            </w:r>
            <w:r>
              <w:rPr>
                <w:rStyle w:val="SAPUserEntry"/>
              </w:rPr>
              <w:t>10</w:t>
            </w:r>
          </w:p>
          <w:p w:rsidR="00532CA1" w:rsidRDefault="00DF2A5F">
            <w:r>
              <w:rPr>
                <w:rStyle w:val="SAPScreenElement"/>
              </w:rPr>
              <w:t>Bewertungsberei</w:t>
            </w:r>
            <w:r>
              <w:rPr>
                <w:rStyle w:val="SAPScreenElement"/>
              </w:rPr>
              <w:t>ch</w:t>
            </w:r>
            <w:r>
              <w:t xml:space="preserve">: z.B. </w:t>
            </w:r>
            <w:r>
              <w:rPr>
                <w:rStyle w:val="SAPUserEntry"/>
              </w:rPr>
              <w:t>DE</w:t>
            </w:r>
          </w:p>
          <w:p w:rsidR="00532CA1" w:rsidRDefault="00DF2A5F">
            <w:r>
              <w:rPr>
                <w:rStyle w:val="SAPScreenElement"/>
              </w:rPr>
              <w:t>Buchungen</w:t>
            </w:r>
            <w:r>
              <w:t xml:space="preserve"> </w:t>
            </w:r>
            <w:r>
              <w:rPr>
                <w:rStyle w:val="SAPUserEntry"/>
              </w:rPr>
              <w:t>markiert</w:t>
            </w:r>
          </w:p>
          <w:p w:rsidR="00532CA1" w:rsidRDefault="00DF2A5F">
            <w:r>
              <w:rPr>
                <w:rStyle w:val="SAPScreenElement"/>
              </w:rPr>
              <w:t>Buchungsdatum</w:t>
            </w:r>
            <w:r>
              <w:t xml:space="preserve">: </w:t>
            </w:r>
            <w:r>
              <w:rPr>
                <w:rStyle w:val="SAPUserEntry"/>
              </w:rPr>
              <w:t>&lt;das aktuelle Datum&gt;&lt;das aktuelle Datum&gt;</w:t>
            </w:r>
          </w:p>
          <w:p w:rsidR="00532CA1" w:rsidRDefault="00DF2A5F">
            <w:r>
              <w:rPr>
                <w:rStyle w:val="SAPScreenElement"/>
              </w:rPr>
              <w:t>Belegart</w:t>
            </w:r>
            <w:r>
              <w:t xml:space="preserve">: </w:t>
            </w:r>
            <w:r>
              <w:rPr>
                <w:rStyle w:val="SAPUserEntry"/>
              </w:rPr>
              <w:t>SA</w:t>
            </w:r>
          </w:p>
          <w:p w:rsidR="00532CA1" w:rsidRDefault="00DF2A5F">
            <w:r>
              <w:rPr>
                <w:rStyle w:val="SAPScreenElement"/>
              </w:rPr>
              <w:t>Storno-Budat</w:t>
            </w:r>
          </w:p>
          <w:p w:rsidR="00532CA1" w:rsidRDefault="00DF2A5F">
            <w:r>
              <w:t xml:space="preserve">: </w:t>
            </w:r>
            <w:r>
              <w:rPr>
                <w:rStyle w:val="SAPUserEntry"/>
              </w:rPr>
              <w:t>&lt;Tagesdatum + 1&gt;</w:t>
            </w:r>
          </w:p>
          <w:p w:rsidR="00532CA1" w:rsidRDefault="00DF2A5F">
            <w:r>
              <w:rPr>
                <w:rStyle w:val="SAPScreenElement"/>
              </w:rPr>
              <w:t>Belegart</w:t>
            </w:r>
            <w:r>
              <w:t xml:space="preserve">: </w:t>
            </w:r>
            <w:r>
              <w:rPr>
                <w:rStyle w:val="SAPUserEntry"/>
              </w:rPr>
              <w:t>SA</w:t>
            </w:r>
          </w:p>
          <w:p w:rsidR="00532CA1" w:rsidRDefault="00DF2A5F">
            <w:r>
              <w:rPr>
                <w:rStyle w:val="SAPScreenElement"/>
              </w:rPr>
              <w:t>Bewertung pro Belegzeile</w:t>
            </w:r>
            <w:r>
              <w:t xml:space="preserve">: </w:t>
            </w:r>
            <w:r>
              <w:rPr>
                <w:rStyle w:val="SAPUserEntry"/>
              </w:rPr>
              <w:t>markiert</w:t>
            </w:r>
          </w:p>
          <w:p w:rsidR="00532CA1" w:rsidRDefault="00DF2A5F">
            <w:r>
              <w:t xml:space="preserve">Registerkarte </w:t>
            </w:r>
            <w:r>
              <w:rPr>
                <w:rStyle w:val="SAPScreenElement"/>
              </w:rPr>
              <w:t>Selektionsoptionen</w:t>
            </w:r>
            <w:r>
              <w:t>:</w:t>
            </w:r>
          </w:p>
          <w:p w:rsidR="00532CA1" w:rsidRDefault="00DF2A5F">
            <w:r>
              <w:rPr>
                <w:rStyle w:val="SAPScreenElement"/>
              </w:rPr>
              <w:t>Debitoren</w:t>
            </w:r>
            <w:r>
              <w:t xml:space="preserve">: Markieren Sie das Ankreuzfeld, </w:t>
            </w:r>
            <w:r>
              <w:t xml:space="preserve">und geben Sie </w:t>
            </w:r>
            <w:r>
              <w:rPr>
                <w:rStyle w:val="SAPUserEntry"/>
              </w:rPr>
              <w:t>10100001</w:t>
            </w:r>
            <w:r>
              <w:t xml:space="preserve"> ein.</w:t>
            </w:r>
          </w:p>
        </w:tc>
        <w:tc>
          <w:tcPr>
            <w:tcW w:w="0" w:type="auto"/>
          </w:tcPr>
          <w:p w:rsidR="00532CA1" w:rsidRDefault="00DF2A5F">
            <w:r>
              <w:rPr>
                <w:rStyle w:val="SAPEmphasis"/>
              </w:rPr>
              <w:t xml:space="preserve">Hinweis </w:t>
            </w:r>
            <w:r>
              <w:t xml:space="preserve">Wenn </w:t>
            </w:r>
            <w:r>
              <w:rPr>
                <w:rStyle w:val="SAPScreenElement"/>
              </w:rPr>
              <w:t>Selektionsoptionen</w:t>
            </w:r>
            <w:r>
              <w:t xml:space="preserve"> ausgewählt ist, wird die Sicht </w:t>
            </w:r>
            <w:r>
              <w:rPr>
                <w:rStyle w:val="SAPScreenElement"/>
              </w:rPr>
              <w:t>Bewertungsprogramm FI (Einzelwertberichtigung Abzinsung)</w:t>
            </w:r>
            <w:r>
              <w:t xml:space="preserve"> angezeigt.</w:t>
            </w:r>
          </w:p>
        </w:tc>
        <w:tc>
          <w:tcPr>
            <w:tcW w:w="0" w:type="auto"/>
          </w:tcPr>
          <w:p w:rsidR="00532CA1" w:rsidRDefault="00532CA1"/>
        </w:tc>
      </w:tr>
      <w:tr w:rsidR="00532CA1" w:rsidTr="00DF2A5F">
        <w:tc>
          <w:tcPr>
            <w:tcW w:w="0" w:type="auto"/>
          </w:tcPr>
          <w:p w:rsidR="00532CA1" w:rsidRDefault="00DF2A5F">
            <w:r>
              <w:lastRenderedPageBreak/>
              <w:t>5</w:t>
            </w:r>
          </w:p>
        </w:tc>
        <w:tc>
          <w:tcPr>
            <w:tcW w:w="0" w:type="auto"/>
          </w:tcPr>
          <w:p w:rsidR="00532CA1" w:rsidRDefault="00DF2A5F">
            <w:r>
              <w:rPr>
                <w:rStyle w:val="SAPEmphasis"/>
              </w:rPr>
              <w:t>Sichern</w:t>
            </w:r>
          </w:p>
        </w:tc>
        <w:tc>
          <w:tcPr>
            <w:tcW w:w="0" w:type="auto"/>
          </w:tcPr>
          <w:p w:rsidR="00532CA1" w:rsidRDefault="00DF2A5F">
            <w:r>
              <w:t xml:space="preserve">Wählen Sie </w:t>
            </w:r>
            <w:r>
              <w:rPr>
                <w:rStyle w:val="SAPScreenElement"/>
              </w:rPr>
              <w:t>Sichern</w:t>
            </w:r>
            <w:r>
              <w:t>.</w:t>
            </w:r>
          </w:p>
        </w:tc>
        <w:tc>
          <w:tcPr>
            <w:tcW w:w="0" w:type="auto"/>
          </w:tcPr>
          <w:p w:rsidR="00532CA1" w:rsidRDefault="00DF2A5F">
            <w:r>
              <w:t xml:space="preserve">Das Bild </w:t>
            </w:r>
            <w:r>
              <w:rPr>
                <w:rStyle w:val="SAPScreenElement"/>
              </w:rPr>
              <w:t>Bewertungslauf: Einstiegsbild</w:t>
            </w:r>
            <w:r>
              <w:t xml:space="preserve"> wird mit </w:t>
            </w:r>
            <w:r>
              <w:rPr>
                <w:rStyle w:val="SAPMonospace"/>
              </w:rPr>
              <w:t xml:space="preserve">Parameter wurden </w:t>
            </w:r>
            <w:r>
              <w:rPr>
                <w:rStyle w:val="SAPMonospace"/>
              </w:rPr>
              <w:t>erfasst</w:t>
            </w:r>
            <w:r>
              <w:t xml:space="preserve"> als </w:t>
            </w:r>
            <w:r>
              <w:rPr>
                <w:rStyle w:val="SAPScreenElement"/>
              </w:rPr>
              <w:t>Status</w:t>
            </w:r>
            <w:r>
              <w:t xml:space="preserve"> angezeigt.</w:t>
            </w:r>
          </w:p>
        </w:tc>
        <w:tc>
          <w:tcPr>
            <w:tcW w:w="0" w:type="auto"/>
          </w:tcPr>
          <w:p w:rsidR="00532CA1" w:rsidRDefault="00532CA1"/>
        </w:tc>
      </w:tr>
      <w:tr w:rsidR="00532CA1" w:rsidTr="00DF2A5F">
        <w:tc>
          <w:tcPr>
            <w:tcW w:w="0" w:type="auto"/>
          </w:tcPr>
          <w:p w:rsidR="00532CA1" w:rsidRDefault="00DF2A5F">
            <w:r>
              <w:t>6</w:t>
            </w:r>
          </w:p>
        </w:tc>
        <w:tc>
          <w:tcPr>
            <w:tcW w:w="0" w:type="auto"/>
          </w:tcPr>
          <w:p w:rsidR="00532CA1" w:rsidRDefault="00DF2A5F">
            <w:r>
              <w:rPr>
                <w:rStyle w:val="SAPEmphasis"/>
              </w:rPr>
              <w:t>(Optional) Parameter löschen</w:t>
            </w:r>
          </w:p>
        </w:tc>
        <w:tc>
          <w:tcPr>
            <w:tcW w:w="0" w:type="auto"/>
          </w:tcPr>
          <w:p w:rsidR="00532CA1" w:rsidRDefault="00DF2A5F">
            <w:r>
              <w:rPr>
                <w:rStyle w:val="SAPEmphasis"/>
              </w:rPr>
              <w:t xml:space="preserve">Achtung </w:t>
            </w:r>
            <w:r>
              <w:t>Nach dem Buchen können Parameter nicht gelöscht werden.</w:t>
            </w:r>
          </w:p>
          <w:p w:rsidR="00532CA1" w:rsidRDefault="00DF2A5F">
            <w:r>
              <w:t xml:space="preserve">Falls Parameter gelöscht werden müssen, wählen Sie vor dem Buchen </w:t>
            </w:r>
            <w:r>
              <w:rPr>
                <w:rStyle w:val="SAPScreenElement"/>
              </w:rPr>
              <w:t>Mehr &gt; Bearbeiten &gt; Parameter &gt; Löschen</w:t>
            </w:r>
            <w:r>
              <w:t>. Das System zeit ein Dialogfenster mit ei</w:t>
            </w:r>
            <w:r>
              <w:t xml:space="preserve">ner Nachricht an: </w:t>
            </w:r>
            <w:r>
              <w:rPr>
                <w:rStyle w:val="SAPMonospace"/>
              </w:rPr>
              <w:t>Wollen Sie alle Parameter löschen?</w:t>
            </w:r>
            <w:r>
              <w:t>.</w:t>
            </w:r>
          </w:p>
          <w:p w:rsidR="00532CA1" w:rsidRDefault="00DF2A5F">
            <w:r>
              <w:t xml:space="preserve">Wählen Sie </w:t>
            </w:r>
            <w:r>
              <w:rPr>
                <w:rStyle w:val="SAPScreenElement"/>
              </w:rPr>
              <w:t>Ja</w:t>
            </w:r>
            <w:r>
              <w:t>.</w:t>
            </w:r>
          </w:p>
          <w:p w:rsidR="00532CA1" w:rsidRDefault="00DF2A5F">
            <w:r>
              <w:t xml:space="preserve">Nach dem Löschen von Parametern kehren Sie zum vorigen </w:t>
            </w:r>
            <w:r>
              <w:rPr>
                <w:rStyle w:val="italic"/>
              </w:rPr>
              <w:t>Ersterfassungsschritt</w:t>
            </w:r>
            <w:r>
              <w:t xml:space="preserve"> zurück, um einen neuen Bewertungslauf anzulegen.</w:t>
            </w:r>
          </w:p>
        </w:tc>
        <w:tc>
          <w:tcPr>
            <w:tcW w:w="0" w:type="auto"/>
          </w:tcPr>
          <w:p w:rsidR="00532CA1" w:rsidRDefault="00DF2A5F">
            <w:r>
              <w:t>Für den Bewertungslauf werden Parameter gelöscht, und eine Be</w:t>
            </w:r>
            <w:r>
              <w:t>stätigungsnachricht wird angezeigt.</w:t>
            </w:r>
          </w:p>
          <w:p w:rsidR="00532CA1" w:rsidRDefault="00DF2A5F">
            <w:r>
              <w:t xml:space="preserve">Der </w:t>
            </w:r>
            <w:r>
              <w:rPr>
                <w:rStyle w:val="SAPScreenElement"/>
              </w:rPr>
              <w:t>Status</w:t>
            </w:r>
            <w:r>
              <w:t xml:space="preserve"> wechselt zu </w:t>
            </w:r>
            <w:r>
              <w:rPr>
                <w:rStyle w:val="SAPMonospace"/>
              </w:rPr>
              <w:t>Noch keine Parameter erfasst</w:t>
            </w:r>
            <w:r>
              <w:t>.</w:t>
            </w:r>
          </w:p>
        </w:tc>
        <w:tc>
          <w:tcPr>
            <w:tcW w:w="0" w:type="auto"/>
          </w:tcPr>
          <w:p w:rsidR="00000000" w:rsidRDefault="00DF2A5F"/>
        </w:tc>
      </w:tr>
      <w:tr w:rsidR="00532CA1" w:rsidTr="00DF2A5F">
        <w:tc>
          <w:tcPr>
            <w:tcW w:w="0" w:type="auto"/>
          </w:tcPr>
          <w:p w:rsidR="00532CA1" w:rsidRDefault="00DF2A5F">
            <w:r>
              <w:t>7</w:t>
            </w:r>
          </w:p>
        </w:tc>
        <w:tc>
          <w:tcPr>
            <w:tcW w:w="0" w:type="auto"/>
          </w:tcPr>
          <w:p w:rsidR="00532CA1" w:rsidRDefault="00DF2A5F">
            <w:r>
              <w:rPr>
                <w:rStyle w:val="SAPEmphasis"/>
              </w:rPr>
              <w:t>Bewertungslauf einplanen</w:t>
            </w:r>
          </w:p>
        </w:tc>
        <w:tc>
          <w:tcPr>
            <w:tcW w:w="0" w:type="auto"/>
          </w:tcPr>
          <w:p w:rsidR="00532CA1" w:rsidRDefault="00DF2A5F">
            <w:r>
              <w:t xml:space="preserve">Wählen Sie </w:t>
            </w:r>
            <w:r>
              <w:rPr>
                <w:rStyle w:val="SAPScreenElement"/>
              </w:rPr>
              <w:t>Versendung</w:t>
            </w:r>
            <w:r>
              <w:t>.</w:t>
            </w:r>
          </w:p>
        </w:tc>
        <w:tc>
          <w:tcPr>
            <w:tcW w:w="0" w:type="auto"/>
          </w:tcPr>
          <w:p w:rsidR="00532CA1" w:rsidRDefault="00DF2A5F">
            <w:r>
              <w:t xml:space="preserve">Die Benachrichtigung </w:t>
            </w:r>
            <w:r>
              <w:rPr>
                <w:rStyle w:val="SAPMonospace"/>
              </w:rPr>
              <w:t>Bewertungslauf ist eingeplant</w:t>
            </w:r>
            <w:r>
              <w:t xml:space="preserve"> wird am unteren Rand der Sicht angezeigt, und der </w:t>
            </w:r>
            <w:r>
              <w:rPr>
                <w:rStyle w:val="SAPScreenElement"/>
              </w:rPr>
              <w:t>Status</w:t>
            </w:r>
            <w:r>
              <w:t xml:space="preserve"> wechselt zu:</w:t>
            </w:r>
          </w:p>
          <w:p w:rsidR="00532CA1" w:rsidRDefault="00DF2A5F">
            <w:r>
              <w:rPr>
                <w:rStyle w:val="SAPMonospace"/>
              </w:rPr>
              <w:t>Bew.lauf eingeplant zum 'Laufdatum' um '</w:t>
            </w:r>
            <w:r>
              <w:rPr>
                <w:rStyle w:val="SAPMonospace"/>
              </w:rPr>
              <w:t>Uhrzeit'</w:t>
            </w:r>
          </w:p>
          <w:p w:rsidR="00532CA1" w:rsidRDefault="00DF2A5F">
            <w:r>
              <w:rPr>
                <w:rStyle w:val="SAPMonospace"/>
              </w:rPr>
              <w:t>Bew.lauf läuft</w:t>
            </w:r>
          </w:p>
        </w:tc>
        <w:tc>
          <w:tcPr>
            <w:tcW w:w="0" w:type="auto"/>
          </w:tcPr>
          <w:p w:rsidR="00532CA1" w:rsidRDefault="00532CA1"/>
        </w:tc>
      </w:tr>
      <w:tr w:rsidR="00532CA1" w:rsidTr="00DF2A5F">
        <w:tc>
          <w:tcPr>
            <w:tcW w:w="0" w:type="auto"/>
          </w:tcPr>
          <w:p w:rsidR="00532CA1" w:rsidRDefault="00DF2A5F">
            <w:r>
              <w:t>8</w:t>
            </w:r>
          </w:p>
        </w:tc>
        <w:tc>
          <w:tcPr>
            <w:tcW w:w="0" w:type="auto"/>
          </w:tcPr>
          <w:p w:rsidR="00532CA1" w:rsidRDefault="00DF2A5F">
            <w:r>
              <w:rPr>
                <w:rStyle w:val="SAPEmphasis"/>
              </w:rPr>
              <w:t>Bewertungslauf abschließen</w:t>
            </w:r>
          </w:p>
        </w:tc>
        <w:tc>
          <w:tcPr>
            <w:tcW w:w="0" w:type="auto"/>
          </w:tcPr>
          <w:p w:rsidR="00532CA1" w:rsidRDefault="00DF2A5F">
            <w:r>
              <w:t xml:space="preserve">Damit der </w:t>
            </w:r>
            <w:r>
              <w:rPr>
                <w:rStyle w:val="SAPScreenElement"/>
              </w:rPr>
              <w:t>Status</w:t>
            </w:r>
            <w:r>
              <w:t xml:space="preserve"> zu </w:t>
            </w:r>
            <w:r>
              <w:rPr>
                <w:rStyle w:val="SAPMonospace"/>
              </w:rPr>
              <w:t>Bew.lauf ist fertig</w:t>
            </w:r>
            <w:r>
              <w:t xml:space="preserve"> wechselt, und der Bewertungslauf abgeschlossen wird, wählen Sie </w:t>
            </w:r>
            <w:r>
              <w:rPr>
                <w:rStyle w:val="SAPMonospace"/>
              </w:rPr>
              <w:t>Enter</w:t>
            </w:r>
            <w:r>
              <w:t>.</w:t>
            </w:r>
          </w:p>
        </w:tc>
        <w:tc>
          <w:tcPr>
            <w:tcW w:w="0" w:type="auto"/>
          </w:tcPr>
          <w:p w:rsidR="00532CA1" w:rsidRDefault="00DF2A5F">
            <w:r>
              <w:t xml:space="preserve">Der </w:t>
            </w:r>
            <w:r>
              <w:rPr>
                <w:rStyle w:val="SAPScreenElement"/>
              </w:rPr>
              <w:t>Status</w:t>
            </w:r>
            <w:r>
              <w:t xml:space="preserve"> wechselt zu </w:t>
            </w:r>
            <w:r>
              <w:rPr>
                <w:rStyle w:val="SAPMonospace"/>
              </w:rPr>
              <w:t>Bew.lauf ist fertig</w:t>
            </w:r>
            <w:r>
              <w:t>.</w:t>
            </w:r>
          </w:p>
        </w:tc>
        <w:tc>
          <w:tcPr>
            <w:tcW w:w="0" w:type="auto"/>
          </w:tcPr>
          <w:p w:rsidR="00532CA1" w:rsidRDefault="00532CA1"/>
        </w:tc>
      </w:tr>
      <w:tr w:rsidR="00532CA1" w:rsidTr="00DF2A5F">
        <w:tc>
          <w:tcPr>
            <w:tcW w:w="0" w:type="auto"/>
          </w:tcPr>
          <w:p w:rsidR="00532CA1" w:rsidRDefault="00DF2A5F">
            <w:r>
              <w:t>9</w:t>
            </w:r>
          </w:p>
        </w:tc>
        <w:tc>
          <w:tcPr>
            <w:tcW w:w="0" w:type="auto"/>
          </w:tcPr>
          <w:p w:rsidR="00532CA1" w:rsidRDefault="00DF2A5F">
            <w:r>
              <w:rPr>
                <w:rStyle w:val="SAPEmphasis"/>
              </w:rPr>
              <w:t>Bewertungslauf anzeigen</w:t>
            </w:r>
          </w:p>
        </w:tc>
        <w:tc>
          <w:tcPr>
            <w:tcW w:w="0" w:type="auto"/>
          </w:tcPr>
          <w:p w:rsidR="00532CA1" w:rsidRDefault="00DF2A5F">
            <w:r>
              <w:t xml:space="preserve">Wählen Sie </w:t>
            </w:r>
            <w:r>
              <w:rPr>
                <w:rStyle w:val="SAPScreenElement"/>
              </w:rPr>
              <w:t>Anzeige</w:t>
            </w:r>
            <w:r>
              <w:rPr>
                <w:rStyle w:val="SAPScreenElement"/>
              </w:rPr>
              <w:t>n</w:t>
            </w:r>
            <w:r>
              <w:t xml:space="preserve">, um den Bewertungslauf zu überprüfen. Wenn Ihre Prüfung abgeschlossen ist, wählen Sie die Drucktaste </w:t>
            </w:r>
            <w:r>
              <w:rPr>
                <w:rStyle w:val="SAPScreenElement"/>
              </w:rPr>
              <w:t>Beenden</w:t>
            </w:r>
            <w:r>
              <w:t xml:space="preserve">, um zum Bild </w:t>
            </w:r>
            <w:r>
              <w:rPr>
                <w:rStyle w:val="SAPScreenElement"/>
              </w:rPr>
              <w:t>Bewertungslauf: Einstieg</w:t>
            </w:r>
            <w:r>
              <w:t xml:space="preserve"> zurückzukehren.</w:t>
            </w:r>
          </w:p>
        </w:tc>
        <w:tc>
          <w:tcPr>
            <w:tcW w:w="0" w:type="auto"/>
          </w:tcPr>
          <w:p w:rsidR="00532CA1" w:rsidRDefault="00DF2A5F">
            <w:r>
              <w:t xml:space="preserve">Die Sicht </w:t>
            </w:r>
            <w:r>
              <w:rPr>
                <w:rStyle w:val="SAPScreenElement"/>
              </w:rPr>
              <w:t>FI Bewertung Valuation Listen</w:t>
            </w:r>
            <w:r>
              <w:t xml:space="preserve"> wird mit Details der Rechnungsbelege angezeigt, für den Lauf ausgewählt wurden.</w:t>
            </w:r>
          </w:p>
        </w:tc>
        <w:tc>
          <w:tcPr>
            <w:tcW w:w="0" w:type="auto"/>
          </w:tcPr>
          <w:p w:rsidR="00000000" w:rsidRDefault="00DF2A5F"/>
        </w:tc>
      </w:tr>
      <w:tr w:rsidR="00532CA1" w:rsidTr="00DF2A5F">
        <w:tc>
          <w:tcPr>
            <w:tcW w:w="0" w:type="auto"/>
          </w:tcPr>
          <w:p w:rsidR="00532CA1" w:rsidRDefault="00DF2A5F">
            <w:r>
              <w:t>10</w:t>
            </w:r>
          </w:p>
        </w:tc>
        <w:tc>
          <w:tcPr>
            <w:tcW w:w="0" w:type="auto"/>
          </w:tcPr>
          <w:p w:rsidR="00532CA1" w:rsidRDefault="00DF2A5F">
            <w:r>
              <w:rPr>
                <w:rStyle w:val="SAPEmphasis"/>
              </w:rPr>
              <w:t>Probebuchung anzeigen (optional)</w:t>
            </w:r>
          </w:p>
        </w:tc>
        <w:tc>
          <w:tcPr>
            <w:tcW w:w="0" w:type="auto"/>
          </w:tcPr>
          <w:p w:rsidR="00532CA1" w:rsidRDefault="00DF2A5F">
            <w:r>
              <w:t xml:space="preserve">Wählen Sie </w:t>
            </w:r>
            <w:r>
              <w:rPr>
                <w:rStyle w:val="SAPScreenElement"/>
              </w:rPr>
              <w:t>Mehr &gt; Bearbeiten &gt; Bew.Überleitung &gt; Probebuchung</w:t>
            </w:r>
            <w:r>
              <w:t>, um eine Simulation der Buchung anzuzeigen.</w:t>
            </w:r>
          </w:p>
        </w:tc>
        <w:tc>
          <w:tcPr>
            <w:tcW w:w="0" w:type="auto"/>
          </w:tcPr>
          <w:p w:rsidR="00532CA1" w:rsidRDefault="00DF2A5F">
            <w:r>
              <w:t xml:space="preserve">Die Sicht </w:t>
            </w:r>
            <w:r>
              <w:rPr>
                <w:rStyle w:val="SAPScreenElement"/>
              </w:rPr>
              <w:t>Buchungsbelege (Simu</w:t>
            </w:r>
            <w:r>
              <w:rPr>
                <w:rStyle w:val="SAPScreenElement"/>
              </w:rPr>
              <w:t>lation)</w:t>
            </w:r>
            <w:r>
              <w:t xml:space="preserve"> wird angezeigt.</w:t>
            </w:r>
          </w:p>
        </w:tc>
        <w:tc>
          <w:tcPr>
            <w:tcW w:w="0" w:type="auto"/>
          </w:tcPr>
          <w:p w:rsidR="00000000" w:rsidRDefault="00DF2A5F"/>
        </w:tc>
      </w:tr>
      <w:tr w:rsidR="00532CA1" w:rsidTr="00DF2A5F">
        <w:tc>
          <w:tcPr>
            <w:tcW w:w="0" w:type="auto"/>
          </w:tcPr>
          <w:p w:rsidR="00532CA1" w:rsidRDefault="00DF2A5F">
            <w:r>
              <w:t>11</w:t>
            </w:r>
          </w:p>
        </w:tc>
        <w:tc>
          <w:tcPr>
            <w:tcW w:w="0" w:type="auto"/>
          </w:tcPr>
          <w:p w:rsidR="00532CA1" w:rsidRDefault="00DF2A5F">
            <w:r>
              <w:rPr>
                <w:rStyle w:val="SAPEmphasis"/>
              </w:rPr>
              <w:t>(Optional) Bewertungslauf löschen</w:t>
            </w:r>
          </w:p>
        </w:tc>
        <w:tc>
          <w:tcPr>
            <w:tcW w:w="0" w:type="auto"/>
          </w:tcPr>
          <w:p w:rsidR="00532CA1" w:rsidRDefault="00DF2A5F">
            <w:r>
              <w:rPr>
                <w:rStyle w:val="SAPEmphasis"/>
              </w:rPr>
              <w:t xml:space="preserve">Achtung </w:t>
            </w:r>
            <w:r>
              <w:t>Sobald Buchungen vorgenommen wurden, kann der Bewertungslauf nicht gelöscht werden.</w:t>
            </w:r>
          </w:p>
          <w:p w:rsidR="00532CA1" w:rsidRDefault="00DF2A5F">
            <w:r>
              <w:lastRenderedPageBreak/>
              <w:t xml:space="preserve">Wenn vor dem Buchen Änderungen für den Bewertungslauf notwendig sind, müssen Sie den ausgeführten </w:t>
            </w:r>
            <w:r>
              <w:t>Lauf löschen und erneut starten.</w:t>
            </w:r>
          </w:p>
          <w:p w:rsidR="00532CA1" w:rsidRDefault="00DF2A5F">
            <w:r>
              <w:t xml:space="preserve">Auf dem Bild </w:t>
            </w:r>
            <w:r>
              <w:rPr>
                <w:rStyle w:val="SAPScreenElement"/>
              </w:rPr>
              <w:t>Bewertungslauf: Einstieg</w:t>
            </w:r>
            <w:r>
              <w:t xml:space="preserve"> wählen Sie </w:t>
            </w:r>
            <w:r>
              <w:rPr>
                <w:rStyle w:val="SAPScreenElement"/>
              </w:rPr>
              <w:t>Lauf löschen</w:t>
            </w:r>
            <w:r>
              <w:t>.</w:t>
            </w:r>
          </w:p>
          <w:p w:rsidR="00532CA1" w:rsidRDefault="00DF2A5F">
            <w:r>
              <w:t xml:space="preserve">Das Dialogfenster </w:t>
            </w:r>
            <w:r>
              <w:rPr>
                <w:rStyle w:val="SAPMonospace"/>
              </w:rPr>
              <w:t>Soll der selektierte Bew.bestand gelöscht werden?</w:t>
            </w:r>
            <w:r>
              <w:t xml:space="preserve"> wird angezeigt.</w:t>
            </w:r>
          </w:p>
          <w:p w:rsidR="00532CA1" w:rsidRDefault="00DF2A5F">
            <w:r>
              <w:t xml:space="preserve">Wählen Sie </w:t>
            </w:r>
            <w:r>
              <w:rPr>
                <w:rStyle w:val="SAPScreenElement"/>
              </w:rPr>
              <w:t>Ja</w:t>
            </w:r>
            <w:r>
              <w:t>.</w:t>
            </w:r>
          </w:p>
          <w:p w:rsidR="00532CA1" w:rsidRDefault="00DF2A5F">
            <w:r>
              <w:t>Der von Ihnen angelegte Bewertungslauf wird gelöscht.</w:t>
            </w:r>
          </w:p>
          <w:p w:rsidR="00532CA1" w:rsidRDefault="00DF2A5F">
            <w:r>
              <w:t xml:space="preserve">Kehren </w:t>
            </w:r>
            <w:r>
              <w:t xml:space="preserve">Sie zum vorhergehenden </w:t>
            </w:r>
            <w:r>
              <w:rPr>
                <w:rStyle w:val="italic"/>
              </w:rPr>
              <w:t>Dateneingabeschritt für Bewertungen</w:t>
            </w:r>
            <w:r>
              <w:t xml:space="preserve"> zurück, um einen neuen Bewertungslauf zu beginnen.</w:t>
            </w:r>
          </w:p>
        </w:tc>
        <w:tc>
          <w:tcPr>
            <w:tcW w:w="0" w:type="auto"/>
          </w:tcPr>
          <w:p w:rsidR="00532CA1" w:rsidRDefault="00DF2A5F">
            <w:r>
              <w:lastRenderedPageBreak/>
              <w:t xml:space="preserve">Die Daten des Bewertungslaufs werden für </w:t>
            </w:r>
            <w:r>
              <w:rPr>
                <w:rStyle w:val="SAPScreenElement"/>
              </w:rPr>
              <w:t>Laufdaten</w:t>
            </w:r>
            <w:r>
              <w:t xml:space="preserve"> gelöscht, und eine Identifikations-Benachrichtigung wird angezeigt.</w:t>
            </w:r>
          </w:p>
          <w:p w:rsidR="00532CA1" w:rsidRDefault="00DF2A5F">
            <w:r>
              <w:lastRenderedPageBreak/>
              <w:t xml:space="preserve">Der Status wechselt zu </w:t>
            </w:r>
            <w:r>
              <w:rPr>
                <w:rStyle w:val="SAPMonospace"/>
              </w:rPr>
              <w:t>Para</w:t>
            </w:r>
            <w:r>
              <w:rPr>
                <w:rStyle w:val="SAPMonospace"/>
              </w:rPr>
              <w:t>meter wurden erfasst</w:t>
            </w:r>
            <w:r>
              <w:t>.</w:t>
            </w:r>
          </w:p>
        </w:tc>
        <w:tc>
          <w:tcPr>
            <w:tcW w:w="0" w:type="auto"/>
          </w:tcPr>
          <w:p w:rsidR="00000000" w:rsidRDefault="00DF2A5F"/>
        </w:tc>
      </w:tr>
      <w:tr w:rsidR="00532CA1" w:rsidTr="00DF2A5F">
        <w:tc>
          <w:tcPr>
            <w:tcW w:w="0" w:type="auto"/>
          </w:tcPr>
          <w:p w:rsidR="00532CA1" w:rsidRDefault="00DF2A5F">
            <w:r>
              <w:t>12</w:t>
            </w:r>
          </w:p>
        </w:tc>
        <w:tc>
          <w:tcPr>
            <w:tcW w:w="0" w:type="auto"/>
          </w:tcPr>
          <w:p w:rsidR="00532CA1" w:rsidRDefault="00DF2A5F">
            <w:r>
              <w:rPr>
                <w:rStyle w:val="SAPEmphasis"/>
              </w:rPr>
              <w:t>Bewertungslauf buchen</w:t>
            </w:r>
          </w:p>
        </w:tc>
        <w:tc>
          <w:tcPr>
            <w:tcW w:w="0" w:type="auto"/>
          </w:tcPr>
          <w:p w:rsidR="00532CA1" w:rsidRDefault="00DF2A5F">
            <w:r>
              <w:rPr>
                <w:rStyle w:val="SAPEmphasis"/>
              </w:rPr>
              <w:t xml:space="preserve">Achtung </w:t>
            </w:r>
            <w:r>
              <w:t xml:space="preserve">In diesem Schritt werden die Buchhaltungseinträge gebucht. Nachdem Sie diesen Schritt ausgeführt haben, können weder Änderungen an den Parametern vorgenommen werden noch kann der Bewertungslauf </w:t>
            </w:r>
            <w:r>
              <w:t>gelöscht werden.</w:t>
            </w:r>
          </w:p>
          <w:p w:rsidR="00532CA1" w:rsidRDefault="00DF2A5F">
            <w:r>
              <w:t xml:space="preserve">Zum Buchen des Bewertungslaufs wählen Sie </w:t>
            </w:r>
            <w:r>
              <w:rPr>
                <w:rStyle w:val="SAPScreenElement"/>
              </w:rPr>
              <w:t>Weiter</w:t>
            </w:r>
            <w:r>
              <w:t xml:space="preserve">. Daraufhin wird ein Dialogfenster angezeigt. Markieren Sie das Ankreuzfeld </w:t>
            </w:r>
            <w:r>
              <w:rPr>
                <w:rStyle w:val="SAPScreenElement"/>
              </w:rPr>
              <w:t>Sofort starten</w:t>
            </w:r>
            <w:r>
              <w:t xml:space="preserve">, und wählen Sie die Drucktaste </w:t>
            </w:r>
            <w:r>
              <w:rPr>
                <w:rStyle w:val="SAPScreenElement"/>
              </w:rPr>
              <w:t>Einplanen</w:t>
            </w:r>
            <w:r>
              <w:t>.</w:t>
            </w:r>
          </w:p>
        </w:tc>
        <w:tc>
          <w:tcPr>
            <w:tcW w:w="0" w:type="auto"/>
          </w:tcPr>
          <w:p w:rsidR="00532CA1" w:rsidRDefault="00DF2A5F">
            <w:r>
              <w:t xml:space="preserve">Die Benachrichtigung </w:t>
            </w:r>
            <w:r>
              <w:rPr>
                <w:rStyle w:val="SAPMonospace"/>
              </w:rPr>
              <w:t>Bewertungsüberleitung ist eingeplant</w:t>
            </w:r>
            <w:r>
              <w:t xml:space="preserve"> </w:t>
            </w:r>
            <w:r>
              <w:t>wird angezeigt.</w:t>
            </w:r>
          </w:p>
          <w:p w:rsidR="00532CA1" w:rsidRDefault="00DF2A5F">
            <w:r>
              <w:t xml:space="preserve">Der </w:t>
            </w:r>
            <w:r>
              <w:rPr>
                <w:rStyle w:val="SAPScreenElement"/>
              </w:rPr>
              <w:t>Status</w:t>
            </w:r>
            <w:r>
              <w:t xml:space="preserve"> wechselt zu:</w:t>
            </w:r>
          </w:p>
          <w:p w:rsidR="00532CA1" w:rsidRDefault="00DF2A5F">
            <w:r>
              <w:rPr>
                <w:rStyle w:val="SAPMonospace"/>
              </w:rPr>
              <w:t>Überleitung eingeplant zum 'Laufdatum' um 'Uhrzeit'</w:t>
            </w:r>
          </w:p>
          <w:p w:rsidR="00532CA1" w:rsidRDefault="00DF2A5F">
            <w:r>
              <w:rPr>
                <w:rStyle w:val="SAPMonospace"/>
              </w:rPr>
              <w:t>Überleitung läuft</w:t>
            </w:r>
          </w:p>
        </w:tc>
        <w:tc>
          <w:tcPr>
            <w:tcW w:w="0" w:type="auto"/>
          </w:tcPr>
          <w:p w:rsidR="00532CA1" w:rsidRDefault="00532CA1"/>
        </w:tc>
      </w:tr>
      <w:tr w:rsidR="00532CA1" w:rsidTr="00DF2A5F">
        <w:tc>
          <w:tcPr>
            <w:tcW w:w="0" w:type="auto"/>
          </w:tcPr>
          <w:p w:rsidR="00532CA1" w:rsidRDefault="00DF2A5F">
            <w:r>
              <w:t>13</w:t>
            </w:r>
          </w:p>
        </w:tc>
        <w:tc>
          <w:tcPr>
            <w:tcW w:w="0" w:type="auto"/>
          </w:tcPr>
          <w:p w:rsidR="00532CA1" w:rsidRDefault="00DF2A5F">
            <w:r>
              <w:rPr>
                <w:rStyle w:val="SAPEmphasis"/>
              </w:rPr>
              <w:t>Buchung abschließen</w:t>
            </w:r>
          </w:p>
        </w:tc>
        <w:tc>
          <w:tcPr>
            <w:tcW w:w="0" w:type="auto"/>
          </w:tcPr>
          <w:p w:rsidR="00532CA1" w:rsidRDefault="00DF2A5F">
            <w:r>
              <w:t xml:space="preserve">Um die Buchung abzuschließen, wählen Sie </w:t>
            </w:r>
            <w:r>
              <w:rPr>
                <w:rStyle w:val="SAPMonospace"/>
              </w:rPr>
              <w:t>Enter</w:t>
            </w:r>
            <w:r>
              <w:t>.</w:t>
            </w:r>
          </w:p>
        </w:tc>
        <w:tc>
          <w:tcPr>
            <w:tcW w:w="0" w:type="auto"/>
          </w:tcPr>
          <w:p w:rsidR="00532CA1" w:rsidRDefault="00DF2A5F">
            <w:r>
              <w:t xml:space="preserve">Der </w:t>
            </w:r>
            <w:r>
              <w:rPr>
                <w:rStyle w:val="SAPScreenElement"/>
              </w:rPr>
              <w:t>Status</w:t>
            </w:r>
            <w:r>
              <w:t xml:space="preserve"> wechselt zu </w:t>
            </w:r>
            <w:r>
              <w:rPr>
                <w:rStyle w:val="SAPMonospace"/>
              </w:rPr>
              <w:t>Überleitung ist fertig</w:t>
            </w:r>
            <w:r>
              <w:t>.</w:t>
            </w:r>
          </w:p>
        </w:tc>
        <w:tc>
          <w:tcPr>
            <w:tcW w:w="0" w:type="auto"/>
          </w:tcPr>
          <w:p w:rsidR="00532CA1" w:rsidRDefault="00532CA1"/>
        </w:tc>
      </w:tr>
      <w:tr w:rsidR="00532CA1" w:rsidTr="00DF2A5F">
        <w:tc>
          <w:tcPr>
            <w:tcW w:w="0" w:type="auto"/>
          </w:tcPr>
          <w:p w:rsidR="00532CA1" w:rsidRDefault="00DF2A5F">
            <w:r>
              <w:t>14</w:t>
            </w:r>
          </w:p>
        </w:tc>
        <w:tc>
          <w:tcPr>
            <w:tcW w:w="0" w:type="auto"/>
          </w:tcPr>
          <w:p w:rsidR="00532CA1" w:rsidRDefault="00DF2A5F">
            <w:r>
              <w:rPr>
                <w:rStyle w:val="SAPEmphasis"/>
              </w:rPr>
              <w:t>Protokoll anzeigen (o</w:t>
            </w:r>
            <w:r>
              <w:rPr>
                <w:rStyle w:val="SAPEmphasis"/>
              </w:rPr>
              <w:t>ptional)</w:t>
            </w:r>
          </w:p>
        </w:tc>
        <w:tc>
          <w:tcPr>
            <w:tcW w:w="0" w:type="auto"/>
          </w:tcPr>
          <w:p w:rsidR="00532CA1" w:rsidRDefault="00DF2A5F">
            <w:r>
              <w:t xml:space="preserve">Um das </w:t>
            </w:r>
            <w:r>
              <w:rPr>
                <w:rStyle w:val="SAPScreenElement"/>
              </w:rPr>
              <w:t>Protokoll der Bewertungsüberleitung</w:t>
            </w:r>
            <w:r>
              <w:t xml:space="preserve"> zu überprüfen, wählen Sie </w:t>
            </w:r>
            <w:r>
              <w:rPr>
                <w:rStyle w:val="SAPScreenElement"/>
              </w:rPr>
              <w:t>Mehr &gt; Bearbeiten &gt; Bewertungsüberleitung &gt; Protokoll anzeigen</w:t>
            </w:r>
            <w:r>
              <w:t>.</w:t>
            </w:r>
          </w:p>
        </w:tc>
        <w:tc>
          <w:tcPr>
            <w:tcW w:w="0" w:type="auto"/>
          </w:tcPr>
          <w:p w:rsidR="00532CA1" w:rsidRDefault="00DF2A5F">
            <w:r>
              <w:t>Die Jobprotokolleinträge für den Bewertungslauf werden angezeigt.</w:t>
            </w:r>
          </w:p>
        </w:tc>
        <w:tc>
          <w:tcPr>
            <w:tcW w:w="0" w:type="auto"/>
          </w:tcPr>
          <w:p w:rsidR="00000000" w:rsidRDefault="00DF2A5F"/>
        </w:tc>
      </w:tr>
    </w:tbl>
    <w:p w:rsidR="00532CA1" w:rsidRDefault="00DF2A5F">
      <w:pPr>
        <w:pStyle w:val="Heading2"/>
      </w:pPr>
      <w:bookmarkStart w:id="24" w:name="unique_10"/>
      <w:bookmarkStart w:id="25" w:name="_Toc52221911"/>
      <w:r>
        <w:t>Zweifelhafte Forderungen analysieren</w:t>
      </w:r>
      <w:bookmarkEnd w:id="24"/>
      <w:bookmarkEnd w:id="25"/>
    </w:p>
    <w:p w:rsidR="00532CA1" w:rsidRDefault="00DF2A5F">
      <w:pPr>
        <w:pStyle w:val="SAPKeyblockTitle"/>
      </w:pPr>
      <w:r>
        <w:t>Testverwaltung</w:t>
      </w:r>
    </w:p>
    <w:p w:rsidR="00532CA1" w:rsidRDefault="00DF2A5F">
      <w:r>
        <w:t xml:space="preserve">Kundenprojekt: Füllen Sie die </w:t>
      </w:r>
      <w:r>
        <w:t>projektbezogenen Teile aus.</w:t>
      </w:r>
    </w:p>
    <w:p w:rsidR="00532CA1" w:rsidRDefault="00532C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Testfall-ID</w:t>
            </w:r>
          </w:p>
        </w:tc>
        <w:tc>
          <w:tcPr>
            <w:tcW w:w="0" w:type="auto"/>
            <w:shd w:val="clear" w:color="auto" w:fill="auto"/>
            <w:tcMar>
              <w:top w:w="29" w:type="dxa"/>
              <w:left w:w="29" w:type="dxa"/>
              <w:bottom w:w="29" w:type="dxa"/>
              <w:right w:w="29" w:type="dxa"/>
            </w:tcMar>
          </w:tcPr>
          <w:p w:rsidR="00532CA1" w:rsidRDefault="00DF2A5F">
            <w:r>
              <w:t>&lt;X.XX&gt;</w:t>
            </w:r>
          </w:p>
        </w:tc>
        <w:tc>
          <w:tcPr>
            <w:tcW w:w="0" w:type="auto"/>
            <w:shd w:val="clear" w:color="auto" w:fill="auto"/>
            <w:tcMar>
              <w:top w:w="29" w:type="dxa"/>
              <w:left w:w="29" w:type="dxa"/>
              <w:bottom w:w="29" w:type="dxa"/>
              <w:right w:w="29" w:type="dxa"/>
            </w:tcMar>
          </w:tcPr>
          <w:p w:rsidR="00532CA1" w:rsidRDefault="00DF2A5F">
            <w:r>
              <w:rPr>
                <w:rStyle w:val="SAPEmphasis"/>
              </w:rPr>
              <w:t>Testername</w:t>
            </w:r>
          </w:p>
        </w:tc>
        <w:tc>
          <w:tcPr>
            <w:tcW w:w="0" w:type="auto"/>
            <w:shd w:val="clear" w:color="auto" w:fill="auto"/>
            <w:tcMar>
              <w:top w:w="29" w:type="dxa"/>
              <w:left w:w="29" w:type="dxa"/>
              <w:bottom w:w="29" w:type="dxa"/>
              <w:right w:w="29" w:type="dxa"/>
            </w:tcMar>
          </w:tcPr>
          <w:p w:rsidR="00532CA1" w:rsidRDefault="00532CA1"/>
        </w:tc>
        <w:tc>
          <w:tcPr>
            <w:tcW w:w="0" w:type="auto"/>
            <w:shd w:val="clear" w:color="auto" w:fill="auto"/>
            <w:tcMar>
              <w:top w:w="29" w:type="dxa"/>
              <w:left w:w="29" w:type="dxa"/>
              <w:bottom w:w="29" w:type="dxa"/>
              <w:right w:w="29" w:type="dxa"/>
            </w:tcMar>
          </w:tcPr>
          <w:p w:rsidR="00532CA1" w:rsidRDefault="00DF2A5F">
            <w:r>
              <w:rPr>
                <w:rStyle w:val="SAPEmphasis"/>
              </w:rPr>
              <w:t>Testdatum</w:t>
            </w:r>
          </w:p>
        </w:tc>
        <w:tc>
          <w:tcPr>
            <w:tcW w:w="0" w:type="auto"/>
            <w:shd w:val="clear" w:color="auto" w:fill="auto"/>
            <w:tcMar>
              <w:top w:w="29" w:type="dxa"/>
              <w:left w:w="29" w:type="dxa"/>
              <w:bottom w:w="29" w:type="dxa"/>
              <w:right w:w="29" w:type="dxa"/>
            </w:tcMar>
          </w:tcPr>
          <w:p w:rsidR="00532CA1" w:rsidRDefault="00DF2A5F">
            <w:r>
              <w:rPr>
                <w:rStyle w:val="SAPUserEntry"/>
              </w:rPr>
              <w:t>Geben Sie ein Testdatum ein.</w:t>
            </w:r>
          </w:p>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t>Benutzerrolle(n)</w:t>
            </w:r>
          </w:p>
        </w:tc>
        <w:tc>
          <w:tcPr>
            <w:tcW w:w="0" w:type="auto"/>
            <w:gridSpan w:val="5"/>
            <w:shd w:val="clear" w:color="auto" w:fill="auto"/>
            <w:tcMar>
              <w:top w:w="29" w:type="dxa"/>
              <w:left w:w="29" w:type="dxa"/>
              <w:bottom w:w="29" w:type="dxa"/>
              <w:right w:w="29" w:type="dxa"/>
            </w:tcMar>
          </w:tcPr>
          <w:p w:rsidR="00532CA1" w:rsidRDefault="00532CA1"/>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Verantwortungsbereich</w:t>
            </w:r>
          </w:p>
        </w:tc>
        <w:tc>
          <w:tcPr>
            <w:tcW w:w="0" w:type="auto"/>
            <w:gridSpan w:val="3"/>
            <w:shd w:val="clear" w:color="auto" w:fill="auto"/>
            <w:tcMar>
              <w:top w:w="29" w:type="dxa"/>
              <w:left w:w="29" w:type="dxa"/>
              <w:bottom w:w="29" w:type="dxa"/>
              <w:right w:w="29" w:type="dxa"/>
            </w:tcMar>
          </w:tcPr>
          <w:p w:rsidR="00532CA1" w:rsidRDefault="00DF2A5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32CA1" w:rsidRDefault="00DF2A5F">
            <w:r>
              <w:rPr>
                <w:rStyle w:val="SAPEmphasis"/>
              </w:rPr>
              <w:t>Dauer</w:t>
            </w:r>
          </w:p>
        </w:tc>
        <w:tc>
          <w:tcPr>
            <w:tcW w:w="0" w:type="auto"/>
            <w:shd w:val="clear" w:color="auto" w:fill="auto"/>
            <w:tcMar>
              <w:top w:w="29" w:type="dxa"/>
              <w:left w:w="29" w:type="dxa"/>
              <w:bottom w:w="29" w:type="dxa"/>
              <w:right w:w="29" w:type="dxa"/>
            </w:tcMar>
          </w:tcPr>
          <w:p w:rsidR="00532CA1" w:rsidRDefault="00DF2A5F">
            <w:r>
              <w:rPr>
                <w:rStyle w:val="SAPUserEntry"/>
              </w:rPr>
              <w:t xml:space="preserve">Geben </w:t>
            </w:r>
            <w:r>
              <w:rPr>
                <w:rStyle w:val="SAPUserEntry"/>
              </w:rPr>
              <w:t>Sie eine Dauer ein.</w:t>
            </w:r>
          </w:p>
        </w:tc>
      </w:tr>
    </w:tbl>
    <w:p w:rsidR="00532CA1" w:rsidRDefault="00DF2A5F">
      <w:pPr>
        <w:pStyle w:val="SAPKeyblockTitle"/>
      </w:pPr>
      <w:r>
        <w:t>Verwendungszweck</w:t>
      </w:r>
    </w:p>
    <w:p w:rsidR="00532CA1" w:rsidRDefault="00DF2A5F">
      <w:r>
        <w:t>In dieser Aktivität prüfen Sie die überfälligen Forderungen und deren zugehörigen Freibeträge und Sie können einen Drilldown auf die Details einzelner Debitorenkonten auf Buchungsbelegebene durchführen.</w:t>
      </w:r>
    </w:p>
    <w:p w:rsidR="00532CA1" w:rsidRDefault="00DF2A5F">
      <w:pPr>
        <w:pStyle w:val="SAPKeyblockTitle"/>
      </w:pPr>
      <w:r>
        <w:t>Vorgehensweise</w:t>
      </w:r>
    </w:p>
    <w:tbl>
      <w:tblPr>
        <w:tblStyle w:val="SAPStandardTable"/>
        <w:tblW w:w="0" w:type="auto"/>
        <w:tblLook w:val="0620" w:firstRow="1" w:lastRow="0" w:firstColumn="0" w:lastColumn="0" w:noHBand="1" w:noVBand="1"/>
      </w:tblPr>
      <w:tblGrid>
        <w:gridCol w:w="1375"/>
        <w:gridCol w:w="1674"/>
        <w:gridCol w:w="6504"/>
        <w:gridCol w:w="2499"/>
        <w:gridCol w:w="2119"/>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t>Testschrittnummer</w:t>
            </w:r>
          </w:p>
        </w:tc>
        <w:tc>
          <w:tcPr>
            <w:tcW w:w="0" w:type="auto"/>
          </w:tcPr>
          <w:p w:rsidR="00532CA1" w:rsidRDefault="00DF2A5F">
            <w:pPr>
              <w:pStyle w:val="SAPTableHeader"/>
            </w:pPr>
            <w:r>
              <w:t>Bezeichnung des Testschritts</w:t>
            </w:r>
          </w:p>
        </w:tc>
        <w:tc>
          <w:tcPr>
            <w:tcW w:w="0" w:type="auto"/>
          </w:tcPr>
          <w:p w:rsidR="00532CA1" w:rsidRDefault="00DF2A5F">
            <w:pPr>
              <w:pStyle w:val="SAPTableHeader"/>
            </w:pPr>
            <w:r>
              <w:t>Anweisung</w:t>
            </w:r>
          </w:p>
        </w:tc>
        <w:tc>
          <w:tcPr>
            <w:tcW w:w="0" w:type="auto"/>
          </w:tcPr>
          <w:p w:rsidR="00532CA1" w:rsidRDefault="00DF2A5F">
            <w:pPr>
              <w:pStyle w:val="SAPTableHeader"/>
            </w:pPr>
            <w:r>
              <w:t>Erwartetes Ergebnis</w:t>
            </w:r>
          </w:p>
        </w:tc>
        <w:tc>
          <w:tcPr>
            <w:tcW w:w="0" w:type="auto"/>
          </w:tcPr>
          <w:p w:rsidR="00532CA1" w:rsidRDefault="00DF2A5F">
            <w:pPr>
              <w:pStyle w:val="SAPTableHeader"/>
            </w:pPr>
            <w:r>
              <w:t>Bestanden/Nicht bestanden/Anmerkung</w:t>
            </w:r>
          </w:p>
        </w:tc>
      </w:tr>
      <w:tr w:rsidR="00532CA1" w:rsidTr="00DF2A5F">
        <w:tc>
          <w:tcPr>
            <w:tcW w:w="0" w:type="auto"/>
          </w:tcPr>
          <w:p w:rsidR="00532CA1" w:rsidRDefault="00DF2A5F">
            <w:r>
              <w:t>1</w:t>
            </w:r>
          </w:p>
        </w:tc>
        <w:tc>
          <w:tcPr>
            <w:tcW w:w="0" w:type="auto"/>
          </w:tcPr>
          <w:p w:rsidR="00532CA1" w:rsidRDefault="00DF2A5F">
            <w:r>
              <w:rPr>
                <w:rStyle w:val="SAPEmphasis"/>
              </w:rPr>
              <w:t>Anmelden</w:t>
            </w:r>
          </w:p>
        </w:tc>
        <w:tc>
          <w:tcPr>
            <w:tcW w:w="0" w:type="auto"/>
          </w:tcPr>
          <w:p w:rsidR="00532CA1" w:rsidRDefault="00DF2A5F">
            <w:r>
              <w:t>Melden Sie sich am SAP Fiori Launchpad als Debitorenbuchhalter</w:t>
            </w:r>
            <w:r>
              <w:t xml:space="preserve"> an.</w:t>
            </w:r>
          </w:p>
        </w:tc>
        <w:tc>
          <w:tcPr>
            <w:tcW w:w="0" w:type="auto"/>
          </w:tcPr>
          <w:p w:rsidR="00000000" w:rsidRDefault="00DF2A5F"/>
        </w:tc>
        <w:tc>
          <w:tcPr>
            <w:tcW w:w="0" w:type="auto"/>
          </w:tcPr>
          <w:p w:rsidR="00532CA1" w:rsidRDefault="00532CA1"/>
        </w:tc>
      </w:tr>
      <w:tr w:rsidR="00532CA1" w:rsidTr="00DF2A5F">
        <w:tc>
          <w:tcPr>
            <w:tcW w:w="0" w:type="auto"/>
          </w:tcPr>
          <w:p w:rsidR="00532CA1" w:rsidRDefault="00DF2A5F">
            <w:r>
              <w:t>2</w:t>
            </w:r>
          </w:p>
        </w:tc>
        <w:tc>
          <w:tcPr>
            <w:tcW w:w="0" w:type="auto"/>
          </w:tcPr>
          <w:p w:rsidR="00532CA1" w:rsidRDefault="00DF2A5F">
            <w:r>
              <w:rPr>
                <w:rStyle w:val="SAPEmphasis"/>
              </w:rPr>
              <w:t>SAP-Fiori-App aufrufen</w:t>
            </w:r>
          </w:p>
        </w:tc>
        <w:tc>
          <w:tcPr>
            <w:tcW w:w="0" w:type="auto"/>
          </w:tcPr>
          <w:p w:rsidR="00532CA1" w:rsidRDefault="00DF2A5F">
            <w:r>
              <w:t xml:space="preserve">Öffnen Sie </w:t>
            </w:r>
            <w:r>
              <w:rPr>
                <w:rStyle w:val="SAPScreenElement"/>
              </w:rPr>
              <w:t>Bewertung zweifelhafter Forderungen</w:t>
            </w:r>
            <w:r>
              <w:rPr>
                <w:rStyle w:val="SAPMonospace"/>
              </w:rPr>
              <w:t>(F3246)</w:t>
            </w:r>
            <w:r>
              <w:t>.</w:t>
            </w:r>
          </w:p>
        </w:tc>
        <w:tc>
          <w:tcPr>
            <w:tcW w:w="0" w:type="auto"/>
          </w:tcPr>
          <w:p w:rsidR="00532CA1" w:rsidRDefault="00DF2A5F">
            <w:r>
              <w:t xml:space="preserve">Die Sicht </w:t>
            </w:r>
            <w:r>
              <w:rPr>
                <w:rStyle w:val="SAPScreenElement"/>
              </w:rPr>
              <w:t>Bewertung zweifelhafter Forderungen</w:t>
            </w:r>
            <w:r>
              <w:rPr>
                <w:rStyle w:val="SAPMonospace"/>
              </w:rPr>
              <w:t>(F3246)</w:t>
            </w:r>
            <w:r>
              <w:t xml:space="preserve"> wird angezeigt.</w:t>
            </w:r>
          </w:p>
        </w:tc>
        <w:tc>
          <w:tcPr>
            <w:tcW w:w="0" w:type="auto"/>
          </w:tcPr>
          <w:p w:rsidR="00532CA1" w:rsidRDefault="00532CA1"/>
        </w:tc>
      </w:tr>
      <w:tr w:rsidR="00532CA1" w:rsidTr="00DF2A5F">
        <w:tc>
          <w:tcPr>
            <w:tcW w:w="0" w:type="auto"/>
          </w:tcPr>
          <w:p w:rsidR="00532CA1" w:rsidRDefault="00DF2A5F">
            <w:r>
              <w:t>3</w:t>
            </w:r>
          </w:p>
        </w:tc>
        <w:tc>
          <w:tcPr>
            <w:tcW w:w="0" w:type="auto"/>
          </w:tcPr>
          <w:p w:rsidR="00532CA1" w:rsidRDefault="00DF2A5F">
            <w:r>
              <w:rPr>
                <w:rStyle w:val="SAPEmphasis"/>
              </w:rPr>
              <w:t>Suchkriterien eingeben</w:t>
            </w:r>
          </w:p>
        </w:tc>
        <w:tc>
          <w:tcPr>
            <w:tcW w:w="0" w:type="auto"/>
          </w:tcPr>
          <w:p w:rsidR="00532CA1" w:rsidRDefault="00DF2A5F">
            <w:r>
              <w:t>Erfassen oder überprüfen Sie folgende Daten:</w:t>
            </w:r>
          </w:p>
          <w:p w:rsidR="00532CA1" w:rsidRDefault="00DF2A5F">
            <w:r>
              <w:rPr>
                <w:rStyle w:val="SAPScreenElement"/>
              </w:rPr>
              <w:t>Stichtag</w:t>
            </w:r>
            <w:r>
              <w:t xml:space="preserve">: z.B. </w:t>
            </w:r>
            <w:r>
              <w:rPr>
                <w:rStyle w:val="SAPUserEntry"/>
              </w:rPr>
              <w:t>&lt;aktuelles D</w:t>
            </w:r>
            <w:r>
              <w:rPr>
                <w:rStyle w:val="SAPUserEntry"/>
              </w:rPr>
              <w:t>atum&gt;</w:t>
            </w:r>
          </w:p>
          <w:p w:rsidR="00532CA1" w:rsidRDefault="00DF2A5F">
            <w:r>
              <w:rPr>
                <w:rStyle w:val="SAPScreenElement"/>
              </w:rPr>
              <w:t>Nettofäll.Intervall 1</w:t>
            </w:r>
            <w:r>
              <w:t xml:space="preserve">: z.B. </w:t>
            </w:r>
            <w:r>
              <w:rPr>
                <w:rStyle w:val="SAPUserEntry"/>
              </w:rPr>
              <w:t>30</w:t>
            </w:r>
          </w:p>
          <w:p w:rsidR="00532CA1" w:rsidRDefault="00DF2A5F">
            <w:r>
              <w:rPr>
                <w:rStyle w:val="SAPScreenElement"/>
              </w:rPr>
              <w:t>Nettofäll.Intervall 2</w:t>
            </w:r>
            <w:r>
              <w:t xml:space="preserve">: z.B. </w:t>
            </w:r>
            <w:r>
              <w:rPr>
                <w:rStyle w:val="SAPUserEntry"/>
              </w:rPr>
              <w:t>60</w:t>
            </w:r>
          </w:p>
          <w:p w:rsidR="00532CA1" w:rsidRDefault="00DF2A5F">
            <w:r>
              <w:rPr>
                <w:rStyle w:val="SAPScreenElement"/>
              </w:rPr>
              <w:t>Nettofäll.Intervall 3</w:t>
            </w:r>
            <w:r>
              <w:t xml:space="preserve">: z.B. </w:t>
            </w:r>
            <w:r>
              <w:rPr>
                <w:rStyle w:val="SAPUserEntry"/>
              </w:rPr>
              <w:t>90</w:t>
            </w:r>
          </w:p>
          <w:p w:rsidR="00532CA1" w:rsidRDefault="00DF2A5F">
            <w:r>
              <w:rPr>
                <w:rStyle w:val="SAPScreenElement"/>
              </w:rPr>
              <w:t>Anzeigewährung</w:t>
            </w:r>
            <w:r>
              <w:t>:</w:t>
            </w:r>
            <w:r>
              <w:rPr>
                <w:rStyle w:val="SAPUserEntry"/>
              </w:rPr>
              <w:t>EUR</w:t>
            </w:r>
          </w:p>
          <w:p w:rsidR="00532CA1" w:rsidRDefault="00DF2A5F">
            <w:r>
              <w:rPr>
                <w:rStyle w:val="SAPScreenElement"/>
              </w:rPr>
              <w:t>Bewertungskreis</w:t>
            </w:r>
            <w:r>
              <w:t xml:space="preserve">: </w:t>
            </w:r>
            <w:r>
              <w:rPr>
                <w:rStyle w:val="SAPUserEntry"/>
              </w:rPr>
              <w:t>IF</w:t>
            </w:r>
          </w:p>
          <w:p w:rsidR="00532CA1" w:rsidRDefault="00DF2A5F">
            <w:r>
              <w:rPr>
                <w:rStyle w:val="SAPScreenElement"/>
              </w:rPr>
              <w:lastRenderedPageBreak/>
              <w:t>Buchungskreis</w:t>
            </w:r>
            <w:r>
              <w:t xml:space="preserve">: </w:t>
            </w:r>
            <w:r>
              <w:rPr>
                <w:rStyle w:val="SAPUserEntry"/>
              </w:rPr>
              <w:t>1010</w:t>
            </w:r>
          </w:p>
          <w:p w:rsidR="00532CA1" w:rsidRDefault="00DF2A5F">
            <w:r>
              <w:t xml:space="preserve">Wählen Sie dann </w:t>
            </w:r>
            <w:r>
              <w:rPr>
                <w:rStyle w:val="SAPScreenElement"/>
              </w:rPr>
              <w:t>Starten</w:t>
            </w:r>
            <w:r>
              <w:t>.</w:t>
            </w:r>
          </w:p>
        </w:tc>
        <w:tc>
          <w:tcPr>
            <w:tcW w:w="0" w:type="auto"/>
          </w:tcPr>
          <w:p w:rsidR="00532CA1" w:rsidRDefault="00DF2A5F">
            <w:r>
              <w:lastRenderedPageBreak/>
              <w:t xml:space="preserve">Ein Diagramm und eine Tabelle der Abdeckung werden mit Ihren </w:t>
            </w:r>
            <w:r>
              <w:t>Suchkriterien angezeigt.</w:t>
            </w:r>
          </w:p>
        </w:tc>
        <w:tc>
          <w:tcPr>
            <w:tcW w:w="0" w:type="auto"/>
          </w:tcPr>
          <w:p w:rsidR="00532CA1" w:rsidRDefault="00532CA1"/>
        </w:tc>
      </w:tr>
      <w:tr w:rsidR="00532CA1" w:rsidTr="00DF2A5F">
        <w:tc>
          <w:tcPr>
            <w:tcW w:w="0" w:type="auto"/>
          </w:tcPr>
          <w:p w:rsidR="00532CA1" w:rsidRDefault="00DF2A5F">
            <w:r>
              <w:t>4</w:t>
            </w:r>
          </w:p>
        </w:tc>
        <w:tc>
          <w:tcPr>
            <w:tcW w:w="0" w:type="auto"/>
          </w:tcPr>
          <w:p w:rsidR="00532CA1" w:rsidRDefault="00DF2A5F">
            <w:r>
              <w:rPr>
                <w:rStyle w:val="SAPEmphasis"/>
              </w:rPr>
              <w:t>Zweifelhafte Forderungen untersuchen</w:t>
            </w:r>
          </w:p>
        </w:tc>
        <w:tc>
          <w:tcPr>
            <w:tcW w:w="0" w:type="auto"/>
          </w:tcPr>
          <w:p w:rsidR="00532CA1" w:rsidRDefault="00DF2A5F">
            <w:r>
              <w:t>Verwenden Sie das Dropdown-Menü, um Ihre Optionen zu erschließen, und wählen Sie für die Anzeige eines Diagramms eine der folgenden Optionen aus:</w:t>
            </w:r>
          </w:p>
          <w:p w:rsidR="00532CA1" w:rsidRDefault="00DF2A5F">
            <w:pPr>
              <w:pStyle w:val="listpara1"/>
              <w:numPr>
                <w:ilvl w:val="0"/>
                <w:numId w:val="7"/>
              </w:numPr>
            </w:pPr>
            <w:r>
              <w:rPr>
                <w:rStyle w:val="SAPScreenElement"/>
              </w:rPr>
              <w:t>Nach Debitor</w:t>
            </w:r>
          </w:p>
          <w:p w:rsidR="00532CA1" w:rsidRDefault="00DF2A5F">
            <w:pPr>
              <w:pStyle w:val="listpara1"/>
              <w:numPr>
                <w:ilvl w:val="0"/>
                <w:numId w:val="3"/>
              </w:numPr>
            </w:pPr>
            <w:r>
              <w:rPr>
                <w:rStyle w:val="SAPScreenElement"/>
              </w:rPr>
              <w:t>Nach Land</w:t>
            </w:r>
          </w:p>
          <w:p w:rsidR="00532CA1" w:rsidRDefault="00DF2A5F">
            <w:pPr>
              <w:pStyle w:val="listpara1"/>
              <w:numPr>
                <w:ilvl w:val="0"/>
                <w:numId w:val="3"/>
              </w:numPr>
            </w:pPr>
            <w:r>
              <w:rPr>
                <w:rStyle w:val="SAPScreenElement"/>
              </w:rPr>
              <w:t>Nach Kreditrisikoklas</w:t>
            </w:r>
            <w:r>
              <w:rPr>
                <w:rStyle w:val="SAPScreenElement"/>
              </w:rPr>
              <w:t>se</w:t>
            </w:r>
          </w:p>
          <w:p w:rsidR="00532CA1" w:rsidRDefault="00DF2A5F">
            <w:pPr>
              <w:pStyle w:val="listpara1"/>
              <w:numPr>
                <w:ilvl w:val="0"/>
                <w:numId w:val="3"/>
              </w:numPr>
            </w:pPr>
            <w:r>
              <w:rPr>
                <w:rStyle w:val="SAPScreenElement"/>
              </w:rPr>
              <w:t>Nach Mahnsperre</w:t>
            </w:r>
          </w:p>
          <w:p w:rsidR="00532CA1" w:rsidRDefault="00DF2A5F">
            <w:r>
              <w:t>Andere Drucktasten bieten andere Möglichkeiten für die Visualisierung der Daten in Diagrammen oder Tabellen.</w:t>
            </w:r>
          </w:p>
        </w:tc>
        <w:tc>
          <w:tcPr>
            <w:tcW w:w="0" w:type="auto"/>
          </w:tcPr>
          <w:p w:rsidR="00532CA1" w:rsidRDefault="00DF2A5F">
            <w:r>
              <w:t>Gemäß Ihrer Auswahl wird ein Diagramm oder eine Liste angezeigt.</w:t>
            </w:r>
          </w:p>
        </w:tc>
        <w:tc>
          <w:tcPr>
            <w:tcW w:w="0" w:type="auto"/>
          </w:tcPr>
          <w:p w:rsidR="00532CA1" w:rsidRDefault="00532CA1"/>
        </w:tc>
      </w:tr>
      <w:tr w:rsidR="00532CA1" w:rsidTr="00DF2A5F">
        <w:tc>
          <w:tcPr>
            <w:tcW w:w="0" w:type="auto"/>
          </w:tcPr>
          <w:p w:rsidR="00532CA1" w:rsidRDefault="00DF2A5F">
            <w:r>
              <w:t>5</w:t>
            </w:r>
          </w:p>
        </w:tc>
        <w:tc>
          <w:tcPr>
            <w:tcW w:w="0" w:type="auto"/>
          </w:tcPr>
          <w:p w:rsidR="00532CA1" w:rsidRDefault="00DF2A5F">
            <w:r>
              <w:rPr>
                <w:rStyle w:val="SAPEmphasis"/>
              </w:rPr>
              <w:t>Drill-Down</w:t>
            </w:r>
          </w:p>
        </w:tc>
        <w:tc>
          <w:tcPr>
            <w:tcW w:w="0" w:type="auto"/>
          </w:tcPr>
          <w:p w:rsidR="00532CA1" w:rsidRDefault="00DF2A5F">
            <w:r>
              <w:t xml:space="preserve">Die Tabelle </w:t>
            </w:r>
            <w:r>
              <w:rPr>
                <w:rStyle w:val="SAPScreenElement"/>
              </w:rPr>
              <w:t>Kunden</w:t>
            </w:r>
            <w:r>
              <w:t xml:space="preserve"> stellt eine Liste von Kunden bereit. Wenn Sie in der Spalte </w:t>
            </w:r>
            <w:r>
              <w:rPr>
                <w:rStyle w:val="SAPScreenElement"/>
              </w:rPr>
              <w:t>Debitor</w:t>
            </w:r>
            <w:r>
              <w:t xml:space="preserve"> einen Debitor auswählen, wird ein Dialogfenster mit Debitorendetails angezeigt. Dort finden Sie auch Links, mit denen Sie Drill-Downs ausführen und weitere Aktivitäten für diesen Debitor </w:t>
            </w:r>
            <w:r>
              <w:t>entweder prüfen oder ausführen können, zum Beispiel:</w:t>
            </w:r>
          </w:p>
          <w:p w:rsidR="00532CA1" w:rsidRDefault="00DF2A5F">
            <w:pPr>
              <w:pStyle w:val="listpara1"/>
              <w:numPr>
                <w:ilvl w:val="0"/>
                <w:numId w:val="8"/>
              </w:numPr>
            </w:pPr>
            <w:r>
              <w:rPr>
                <w:rStyle w:val="SAPScreenElement"/>
              </w:rPr>
              <w:t>Eingangszahlungen ausgleichen</w:t>
            </w:r>
          </w:p>
          <w:p w:rsidR="00532CA1" w:rsidRDefault="00DF2A5F">
            <w:pPr>
              <w:pStyle w:val="listpara1"/>
              <w:numPr>
                <w:ilvl w:val="0"/>
                <w:numId w:val="3"/>
              </w:numPr>
            </w:pPr>
            <w:r>
              <w:rPr>
                <w:rStyle w:val="SAPScreenElement"/>
              </w:rPr>
              <w:t>Debitorensalden anzeigen</w:t>
            </w:r>
          </w:p>
          <w:p w:rsidR="00532CA1" w:rsidRDefault="00DF2A5F">
            <w:pPr>
              <w:pStyle w:val="listpara1"/>
              <w:numPr>
                <w:ilvl w:val="0"/>
                <w:numId w:val="3"/>
              </w:numPr>
            </w:pPr>
            <w:r>
              <w:rPr>
                <w:rStyle w:val="SAPScreenElement"/>
              </w:rPr>
              <w:t>Debitorenposten bearbeiten</w:t>
            </w:r>
          </w:p>
          <w:p w:rsidR="00532CA1" w:rsidRDefault="00DF2A5F">
            <w:pPr>
              <w:pStyle w:val="listpara1"/>
              <w:numPr>
                <w:ilvl w:val="0"/>
                <w:numId w:val="3"/>
              </w:numPr>
            </w:pPr>
            <w:r>
              <w:rPr>
                <w:rStyle w:val="SAPScreenElement"/>
              </w:rPr>
              <w:t>Eingangszahlungen buchen</w:t>
            </w:r>
          </w:p>
          <w:p w:rsidR="00532CA1" w:rsidRDefault="00DF2A5F">
            <w:pPr>
              <w:pStyle w:val="listpara1"/>
              <w:numPr>
                <w:ilvl w:val="0"/>
                <w:numId w:val="3"/>
              </w:numPr>
            </w:pPr>
            <w:r>
              <w:rPr>
                <w:rStyle w:val="SAPScreenElement"/>
              </w:rPr>
              <w:t>Forderungen bearbeiten</w:t>
            </w:r>
          </w:p>
          <w:p w:rsidR="00532CA1" w:rsidRDefault="00DF2A5F">
            <w:r>
              <w:t>Durch Auswahl einer dieser Links wird eine neue Sicht für zusätzliche Akt</w:t>
            </w:r>
            <w:r>
              <w:t xml:space="preserve">ivitäten angezeigt. Wählen Sie die Drucktaste </w:t>
            </w:r>
            <w:r>
              <w:rPr>
                <w:rStyle w:val="SAPScreenElement"/>
              </w:rPr>
              <w:t>&lt; (Zurück)</w:t>
            </w:r>
            <w:r>
              <w:t>, um zur Liste zurückzukehren.</w:t>
            </w:r>
          </w:p>
          <w:p w:rsidR="00532CA1" w:rsidRDefault="00DF2A5F">
            <w:r>
              <w:rPr>
                <w:rStyle w:val="SAPEmphasis"/>
              </w:rPr>
              <w:t xml:space="preserve">Hinweis </w:t>
            </w:r>
            <w:r>
              <w:t xml:space="preserve">Durch Auswahl von </w:t>
            </w:r>
            <w:r>
              <w:rPr>
                <w:rStyle w:val="SAPScreenElement"/>
              </w:rPr>
              <w:t>Weitere Links</w:t>
            </w:r>
            <w:r>
              <w:t xml:space="preserve"> können Sie die </w:t>
            </w:r>
            <w:r>
              <w:rPr>
                <w:rStyle w:val="SAPScreenElement"/>
              </w:rPr>
              <w:t>Linkliste</w:t>
            </w:r>
            <w:r>
              <w:t xml:space="preserve"> anpassen, indem Sie Aktivitäten zur Anzeige im Dialogfenster hinzufügen oder entfernen.</w:t>
            </w:r>
          </w:p>
        </w:tc>
        <w:tc>
          <w:tcPr>
            <w:tcW w:w="0" w:type="auto"/>
          </w:tcPr>
          <w:p w:rsidR="00532CA1" w:rsidRDefault="00DF2A5F">
            <w:r>
              <w:t>Eine zusätzliche</w:t>
            </w:r>
            <w:r>
              <w:t xml:space="preserve"> Überprüfung oder Aktivitäten werden abgeschlossen.</w:t>
            </w:r>
          </w:p>
        </w:tc>
        <w:tc>
          <w:tcPr>
            <w:tcW w:w="0" w:type="auto"/>
          </w:tcPr>
          <w:p w:rsidR="00000000" w:rsidRDefault="00DF2A5F"/>
        </w:tc>
      </w:tr>
    </w:tbl>
    <w:p w:rsidR="00532CA1" w:rsidRDefault="00532CA1"/>
    <w:p w:rsidR="00532CA1" w:rsidRDefault="00DF2A5F">
      <w:pPr>
        <w:pStyle w:val="Heading2"/>
      </w:pPr>
      <w:bookmarkStart w:id="26" w:name="unique_11"/>
      <w:bookmarkStart w:id="27" w:name="_Toc52221912"/>
      <w:r>
        <w:lastRenderedPageBreak/>
        <w:t>Ausbuchung uneinbringlicher Forderungen</w:t>
      </w:r>
      <w:bookmarkEnd w:id="26"/>
      <w:bookmarkEnd w:id="27"/>
    </w:p>
    <w:p w:rsidR="00532CA1" w:rsidRDefault="00DF2A5F">
      <w:pPr>
        <w:pStyle w:val="SAPKeyblockTitle"/>
      </w:pPr>
      <w:r>
        <w:t>Testverwaltung</w:t>
      </w:r>
    </w:p>
    <w:p w:rsidR="00532CA1" w:rsidRDefault="00DF2A5F">
      <w:r>
        <w:t>Kundenprojekt: Füllen Sie die projektbezogenen Teile aus.</w:t>
      </w:r>
    </w:p>
    <w:p w:rsidR="00532CA1" w:rsidRDefault="00532C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Testfall-ID</w:t>
            </w:r>
          </w:p>
        </w:tc>
        <w:tc>
          <w:tcPr>
            <w:tcW w:w="0" w:type="auto"/>
            <w:shd w:val="clear" w:color="auto" w:fill="auto"/>
            <w:tcMar>
              <w:top w:w="29" w:type="dxa"/>
              <w:left w:w="29" w:type="dxa"/>
              <w:bottom w:w="29" w:type="dxa"/>
              <w:right w:w="29" w:type="dxa"/>
            </w:tcMar>
          </w:tcPr>
          <w:p w:rsidR="00532CA1" w:rsidRDefault="00DF2A5F">
            <w:r>
              <w:t>&lt;X.XX&gt;</w:t>
            </w:r>
          </w:p>
        </w:tc>
        <w:tc>
          <w:tcPr>
            <w:tcW w:w="0" w:type="auto"/>
            <w:shd w:val="clear" w:color="auto" w:fill="auto"/>
            <w:tcMar>
              <w:top w:w="29" w:type="dxa"/>
              <w:left w:w="29" w:type="dxa"/>
              <w:bottom w:w="29" w:type="dxa"/>
              <w:right w:w="29" w:type="dxa"/>
            </w:tcMar>
          </w:tcPr>
          <w:p w:rsidR="00532CA1" w:rsidRDefault="00DF2A5F">
            <w:r>
              <w:rPr>
                <w:rStyle w:val="SAPEmphasis"/>
              </w:rPr>
              <w:t>Testername</w:t>
            </w:r>
          </w:p>
        </w:tc>
        <w:tc>
          <w:tcPr>
            <w:tcW w:w="0" w:type="auto"/>
            <w:shd w:val="clear" w:color="auto" w:fill="auto"/>
            <w:tcMar>
              <w:top w:w="29" w:type="dxa"/>
              <w:left w:w="29" w:type="dxa"/>
              <w:bottom w:w="29" w:type="dxa"/>
              <w:right w:w="29" w:type="dxa"/>
            </w:tcMar>
          </w:tcPr>
          <w:p w:rsidR="00532CA1" w:rsidRDefault="00532CA1"/>
        </w:tc>
        <w:tc>
          <w:tcPr>
            <w:tcW w:w="0" w:type="auto"/>
            <w:shd w:val="clear" w:color="auto" w:fill="auto"/>
            <w:tcMar>
              <w:top w:w="29" w:type="dxa"/>
              <w:left w:w="29" w:type="dxa"/>
              <w:bottom w:w="29" w:type="dxa"/>
              <w:right w:w="29" w:type="dxa"/>
            </w:tcMar>
          </w:tcPr>
          <w:p w:rsidR="00532CA1" w:rsidRDefault="00DF2A5F">
            <w:r>
              <w:rPr>
                <w:rStyle w:val="SAPEmphasis"/>
              </w:rPr>
              <w:t>Testdatum</w:t>
            </w:r>
          </w:p>
        </w:tc>
        <w:tc>
          <w:tcPr>
            <w:tcW w:w="0" w:type="auto"/>
            <w:shd w:val="clear" w:color="auto" w:fill="auto"/>
            <w:tcMar>
              <w:top w:w="29" w:type="dxa"/>
              <w:left w:w="29" w:type="dxa"/>
              <w:bottom w:w="29" w:type="dxa"/>
              <w:right w:w="29" w:type="dxa"/>
            </w:tcMar>
          </w:tcPr>
          <w:p w:rsidR="00532CA1" w:rsidRDefault="00DF2A5F">
            <w:r>
              <w:rPr>
                <w:rStyle w:val="SAPUserEntry"/>
              </w:rPr>
              <w:t>Geben Sie ein Testdatum ein.</w:t>
            </w:r>
          </w:p>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t>Benutzerrolle(n)</w:t>
            </w:r>
          </w:p>
        </w:tc>
        <w:tc>
          <w:tcPr>
            <w:tcW w:w="0" w:type="auto"/>
            <w:gridSpan w:val="5"/>
            <w:shd w:val="clear" w:color="auto" w:fill="auto"/>
            <w:tcMar>
              <w:top w:w="29" w:type="dxa"/>
              <w:left w:w="29" w:type="dxa"/>
              <w:bottom w:w="29" w:type="dxa"/>
              <w:right w:w="29" w:type="dxa"/>
            </w:tcMar>
          </w:tcPr>
          <w:p w:rsidR="00532CA1" w:rsidRDefault="00532CA1"/>
        </w:tc>
      </w:tr>
      <w:tr w:rsidR="00532CA1" w:rsidTr="00DF2A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32CA1" w:rsidRDefault="00DF2A5F">
            <w:r>
              <w:rPr>
                <w:rStyle w:val="SAPEmphasis"/>
              </w:rPr>
              <w:t>Verantwortungsbereich</w:t>
            </w:r>
          </w:p>
        </w:tc>
        <w:tc>
          <w:tcPr>
            <w:tcW w:w="0" w:type="auto"/>
            <w:gridSpan w:val="3"/>
            <w:shd w:val="clear" w:color="auto" w:fill="auto"/>
            <w:tcMar>
              <w:top w:w="29" w:type="dxa"/>
              <w:left w:w="29" w:type="dxa"/>
              <w:bottom w:w="29" w:type="dxa"/>
              <w:right w:w="29" w:type="dxa"/>
            </w:tcMar>
          </w:tcPr>
          <w:p w:rsidR="00532CA1" w:rsidRDefault="00DF2A5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32CA1" w:rsidRDefault="00DF2A5F">
            <w:r>
              <w:rPr>
                <w:rStyle w:val="SAPEmphasis"/>
              </w:rPr>
              <w:t>Dauer</w:t>
            </w:r>
          </w:p>
        </w:tc>
        <w:tc>
          <w:tcPr>
            <w:tcW w:w="0" w:type="auto"/>
            <w:shd w:val="clear" w:color="auto" w:fill="auto"/>
            <w:tcMar>
              <w:top w:w="29" w:type="dxa"/>
              <w:left w:w="29" w:type="dxa"/>
              <w:bottom w:w="29" w:type="dxa"/>
              <w:right w:w="29" w:type="dxa"/>
            </w:tcMar>
          </w:tcPr>
          <w:p w:rsidR="00532CA1" w:rsidRDefault="00DF2A5F">
            <w:r>
              <w:rPr>
                <w:rStyle w:val="SAPUserEntry"/>
              </w:rPr>
              <w:t>Geben Sie eine Dauer ein.</w:t>
            </w:r>
          </w:p>
        </w:tc>
      </w:tr>
    </w:tbl>
    <w:p w:rsidR="00532CA1" w:rsidRDefault="00DF2A5F">
      <w:pPr>
        <w:pStyle w:val="SAPKeyblockTitle"/>
      </w:pPr>
      <w:r>
        <w:t>Einsatzmöglichkeiten</w:t>
      </w:r>
    </w:p>
    <w:p w:rsidR="00DF2A5F" w:rsidRDefault="00DF2A5F">
      <w:r>
        <w:t xml:space="preserve">Eine uneinbringliche Forderung ist ein Verlust, den ein Unternehmen </w:t>
      </w:r>
      <w:r>
        <w:t>erleidet, wenn der einem Kunden gewährte Kredit wertlos geworden ist. Gründe hierfür können finanzielle Probleme oder Insolvenz des Schuldners sein oder weil der Betrag nicht beizutreiben ist. Sie wird in der Gewinn- und Verlustrechnung als Aufwand gebucht</w:t>
      </w:r>
      <w:r>
        <w:t>. Uneinbringliche Forderungen führen zu einer bilanziellen Reduzierung der Forderungen – obgleich Unternehmen das Recht zur Beitreibung der Mittel vorbehalten ist, sollten sich die Umstände ändern.</w:t>
      </w:r>
    </w:p>
    <w:p w:rsidR="00532CA1" w:rsidRDefault="00DF2A5F">
      <w:r>
        <w:t>In dieser Aktivität wählen Sie uneinbringliche Debitorenr</w:t>
      </w:r>
      <w:r>
        <w:t>echnungen aus und nehmen Finanzbuchungen vor.</w:t>
      </w:r>
    </w:p>
    <w:p w:rsidR="00532CA1" w:rsidRDefault="00DF2A5F">
      <w:pPr>
        <w:pStyle w:val="SAPKeyblockTitle"/>
      </w:pPr>
      <w:r>
        <w:t>Voraussetzungen</w:t>
      </w:r>
    </w:p>
    <w:p w:rsidR="00DF2A5F" w:rsidRDefault="00DF2A5F">
      <w:r>
        <w:t>Rechnungen wurden angelegt, sind aber nicht beitreibbar.</w:t>
      </w:r>
    </w:p>
    <w:p w:rsidR="00532CA1" w:rsidRDefault="00DF2A5F">
      <w:r>
        <w:t>Debitoren in finanziellen Schwierigkeiten, deren Sollsaldo in der Bilanz auf Null gesetzt werden muss.</w:t>
      </w:r>
    </w:p>
    <w:p w:rsidR="00532CA1" w:rsidRDefault="00DF2A5F">
      <w:pPr>
        <w:pStyle w:val="SAPKeyblockTitle"/>
      </w:pPr>
      <w:r>
        <w:lastRenderedPageBreak/>
        <w:t>Vorgehensweise</w:t>
      </w:r>
    </w:p>
    <w:tbl>
      <w:tblPr>
        <w:tblStyle w:val="SAPStandardTable"/>
        <w:tblW w:w="0" w:type="auto"/>
        <w:tblLook w:val="0620" w:firstRow="1" w:lastRow="0" w:firstColumn="0" w:lastColumn="0" w:noHBand="1" w:noVBand="1"/>
      </w:tblPr>
      <w:tblGrid>
        <w:gridCol w:w="1362"/>
        <w:gridCol w:w="1462"/>
        <w:gridCol w:w="6527"/>
        <w:gridCol w:w="2704"/>
        <w:gridCol w:w="2116"/>
      </w:tblGrid>
      <w:tr w:rsidR="00532CA1" w:rsidTr="00DF2A5F">
        <w:trPr>
          <w:cnfStyle w:val="100000000000" w:firstRow="1" w:lastRow="0" w:firstColumn="0" w:lastColumn="0" w:oddVBand="0" w:evenVBand="0" w:oddHBand="0" w:evenHBand="0" w:firstRowFirstColumn="0" w:firstRowLastColumn="0" w:lastRowFirstColumn="0" w:lastRowLastColumn="0"/>
        </w:trPr>
        <w:tc>
          <w:tcPr>
            <w:tcW w:w="0" w:type="auto"/>
          </w:tcPr>
          <w:p w:rsidR="00532CA1" w:rsidRDefault="00DF2A5F">
            <w:pPr>
              <w:pStyle w:val="SAPTableHeader"/>
            </w:pPr>
            <w:r>
              <w:rPr>
                <w:rStyle w:val="SAPEmphasis"/>
              </w:rPr>
              <w:t>Testschrittnummer</w:t>
            </w:r>
          </w:p>
        </w:tc>
        <w:tc>
          <w:tcPr>
            <w:tcW w:w="0" w:type="auto"/>
          </w:tcPr>
          <w:p w:rsidR="00532CA1" w:rsidRDefault="00DF2A5F">
            <w:pPr>
              <w:pStyle w:val="SAPTableHeader"/>
            </w:pPr>
            <w:r>
              <w:rPr>
                <w:rStyle w:val="SAPEmphasis"/>
              </w:rPr>
              <w:t>Bezeichnung des Testschritts</w:t>
            </w:r>
          </w:p>
        </w:tc>
        <w:tc>
          <w:tcPr>
            <w:tcW w:w="0" w:type="auto"/>
          </w:tcPr>
          <w:p w:rsidR="00532CA1" w:rsidRDefault="00DF2A5F">
            <w:pPr>
              <w:pStyle w:val="SAPTableHeader"/>
            </w:pPr>
            <w:r>
              <w:rPr>
                <w:rStyle w:val="SAPEmphasis"/>
              </w:rPr>
              <w:t>Anweisung</w:t>
            </w:r>
          </w:p>
        </w:tc>
        <w:tc>
          <w:tcPr>
            <w:tcW w:w="0" w:type="auto"/>
          </w:tcPr>
          <w:p w:rsidR="00532CA1" w:rsidRDefault="00DF2A5F">
            <w:pPr>
              <w:pStyle w:val="SAPTableHeader"/>
            </w:pPr>
            <w:r>
              <w:rPr>
                <w:rStyle w:val="SAPEmphasis"/>
              </w:rPr>
              <w:t>Erwartetes Ergebnis</w:t>
            </w:r>
          </w:p>
        </w:tc>
        <w:tc>
          <w:tcPr>
            <w:tcW w:w="0" w:type="auto"/>
          </w:tcPr>
          <w:p w:rsidR="00532CA1" w:rsidRDefault="00DF2A5F">
            <w:pPr>
              <w:pStyle w:val="SAPTableHeader"/>
            </w:pPr>
            <w:r>
              <w:rPr>
                <w:rStyle w:val="SAPEmphasis"/>
              </w:rPr>
              <w:t>Bestanden/Nicht bestanden/Anmerkung</w:t>
            </w:r>
          </w:p>
        </w:tc>
      </w:tr>
      <w:tr w:rsidR="00532CA1" w:rsidTr="00DF2A5F">
        <w:tc>
          <w:tcPr>
            <w:tcW w:w="0" w:type="auto"/>
          </w:tcPr>
          <w:p w:rsidR="00532CA1" w:rsidRDefault="00DF2A5F">
            <w:r>
              <w:t>1</w:t>
            </w:r>
          </w:p>
        </w:tc>
        <w:tc>
          <w:tcPr>
            <w:tcW w:w="0" w:type="auto"/>
          </w:tcPr>
          <w:p w:rsidR="00532CA1" w:rsidRDefault="00DF2A5F">
            <w:r>
              <w:rPr>
                <w:rStyle w:val="SAPEmphasis"/>
              </w:rPr>
              <w:t>Anmelden</w:t>
            </w:r>
          </w:p>
        </w:tc>
        <w:tc>
          <w:tcPr>
            <w:tcW w:w="0" w:type="auto"/>
          </w:tcPr>
          <w:p w:rsidR="00532CA1" w:rsidRDefault="00DF2A5F">
            <w:r>
              <w:t>Melden Sie sich am SAP Fiori Launchpad als Hauptbuchhalter</w:t>
            </w:r>
            <w:r>
              <w:t xml:space="preserve"> an.</w:t>
            </w:r>
          </w:p>
        </w:tc>
        <w:tc>
          <w:tcPr>
            <w:tcW w:w="0" w:type="auto"/>
          </w:tcPr>
          <w:p w:rsidR="00532CA1" w:rsidRDefault="00532CA1"/>
        </w:tc>
        <w:tc>
          <w:tcPr>
            <w:tcW w:w="0" w:type="auto"/>
          </w:tcPr>
          <w:p w:rsidR="00000000" w:rsidRDefault="00DF2A5F"/>
        </w:tc>
      </w:tr>
      <w:tr w:rsidR="00532CA1" w:rsidTr="00DF2A5F">
        <w:tc>
          <w:tcPr>
            <w:tcW w:w="0" w:type="auto"/>
          </w:tcPr>
          <w:p w:rsidR="00532CA1" w:rsidRDefault="00DF2A5F">
            <w:r>
              <w:t>2</w:t>
            </w:r>
          </w:p>
        </w:tc>
        <w:tc>
          <w:tcPr>
            <w:tcW w:w="0" w:type="auto"/>
          </w:tcPr>
          <w:p w:rsidR="00532CA1" w:rsidRDefault="00DF2A5F">
            <w:r>
              <w:rPr>
                <w:rStyle w:val="SAPEmphasis"/>
              </w:rPr>
              <w:t>SAP-Fiori-App aufrufen</w:t>
            </w:r>
          </w:p>
        </w:tc>
        <w:tc>
          <w:tcPr>
            <w:tcW w:w="0" w:type="auto"/>
          </w:tcPr>
          <w:p w:rsidR="00532CA1" w:rsidRDefault="00DF2A5F">
            <w:r>
              <w:t xml:space="preserve">Öffnen Sie </w:t>
            </w:r>
            <w:r>
              <w:rPr>
                <w:rStyle w:val="SAPScreenElement"/>
              </w:rPr>
              <w:t>Verrechnungsausgleich</w:t>
            </w:r>
            <w:r>
              <w:rPr>
                <w:rStyle w:val="SAPMonospace"/>
              </w:rPr>
              <w:t>(F-04)</w:t>
            </w:r>
            <w:r>
              <w:t>.</w:t>
            </w:r>
          </w:p>
        </w:tc>
        <w:tc>
          <w:tcPr>
            <w:tcW w:w="0" w:type="auto"/>
          </w:tcPr>
          <w:p w:rsidR="00532CA1" w:rsidRDefault="00DF2A5F">
            <w:r>
              <w:t xml:space="preserve">Das Bild </w:t>
            </w:r>
            <w:r>
              <w:rPr>
                <w:rStyle w:val="SAPScreenElement"/>
              </w:rPr>
              <w:t>Verrechnungsausgleich: Kopfdaten</w:t>
            </w:r>
            <w:r>
              <w:t xml:space="preserve"> wird angezeigt.</w:t>
            </w:r>
          </w:p>
        </w:tc>
        <w:tc>
          <w:tcPr>
            <w:tcW w:w="0" w:type="auto"/>
          </w:tcPr>
          <w:p w:rsidR="00000000" w:rsidRDefault="00DF2A5F"/>
        </w:tc>
      </w:tr>
      <w:tr w:rsidR="00532CA1" w:rsidTr="00DF2A5F">
        <w:tc>
          <w:tcPr>
            <w:tcW w:w="0" w:type="auto"/>
          </w:tcPr>
          <w:p w:rsidR="00532CA1" w:rsidRDefault="00DF2A5F">
            <w:r>
              <w:t>3</w:t>
            </w:r>
          </w:p>
        </w:tc>
        <w:tc>
          <w:tcPr>
            <w:tcW w:w="0" w:type="auto"/>
          </w:tcPr>
          <w:p w:rsidR="00532CA1" w:rsidRDefault="00DF2A5F">
            <w:r>
              <w:rPr>
                <w:rStyle w:val="SAPEmphasis"/>
              </w:rPr>
              <w:t>Selektionskriterien</w:t>
            </w:r>
          </w:p>
        </w:tc>
        <w:tc>
          <w:tcPr>
            <w:tcW w:w="0" w:type="auto"/>
          </w:tcPr>
          <w:p w:rsidR="00532CA1" w:rsidRDefault="00DF2A5F">
            <w:r>
              <w:t>Geben Sie folgende Daten ein:</w:t>
            </w:r>
          </w:p>
          <w:p w:rsidR="00532CA1" w:rsidRDefault="00DF2A5F">
            <w:r>
              <w:rPr>
                <w:rStyle w:val="SAPScreenElement"/>
              </w:rPr>
              <w:t xml:space="preserve">Belegdatum: </w:t>
            </w:r>
            <w:r>
              <w:rPr>
                <w:rStyle w:val="SAPUserEntry"/>
              </w:rPr>
              <w:t>&lt;Datum&gt;</w:t>
            </w:r>
          </w:p>
          <w:p w:rsidR="00532CA1" w:rsidRDefault="00DF2A5F">
            <w:r>
              <w:rPr>
                <w:rStyle w:val="SAPScreenElement"/>
              </w:rPr>
              <w:t>Art</w:t>
            </w:r>
            <w:r>
              <w:t xml:space="preserve">: z.B. </w:t>
            </w:r>
            <w:r>
              <w:rPr>
                <w:rStyle w:val="SAPUserEntry"/>
              </w:rPr>
              <w:t>DA</w:t>
            </w:r>
          </w:p>
          <w:p w:rsidR="00532CA1" w:rsidRDefault="00DF2A5F">
            <w:r>
              <w:rPr>
                <w:rStyle w:val="SAPScreenElement"/>
              </w:rPr>
              <w:t>Buchungskreis</w:t>
            </w:r>
            <w:r>
              <w:t xml:space="preserve">: </w:t>
            </w:r>
            <w:r>
              <w:rPr>
                <w:rStyle w:val="SAPUserEntry"/>
              </w:rPr>
              <w:t>1010</w:t>
            </w:r>
          </w:p>
          <w:p w:rsidR="00532CA1" w:rsidRDefault="00DF2A5F">
            <w:r>
              <w:rPr>
                <w:rStyle w:val="SAPScreenElement"/>
              </w:rPr>
              <w:t xml:space="preserve">Buchungsdatum: </w:t>
            </w:r>
            <w:r>
              <w:rPr>
                <w:rStyle w:val="SAPUserEntry"/>
              </w:rPr>
              <w:t>&lt;Datum&gt;</w:t>
            </w:r>
          </w:p>
          <w:p w:rsidR="00532CA1" w:rsidRDefault="00DF2A5F">
            <w:r>
              <w:rPr>
                <w:rStyle w:val="SAPScreenElement"/>
              </w:rPr>
              <w:t>Währung/Kurs</w:t>
            </w:r>
            <w:r>
              <w:t xml:space="preserve">: </w:t>
            </w:r>
            <w:r>
              <w:rPr>
                <w:rStyle w:val="SAPUserEntry"/>
              </w:rPr>
              <w:t>EUR</w:t>
            </w:r>
            <w:r>
              <w:t xml:space="preserve"> und </w:t>
            </w:r>
            <w:r>
              <w:rPr>
                <w:rStyle w:val="SAPUserEntry"/>
              </w:rPr>
              <w:t>&lt;Umrechnungskurs&gt;</w:t>
            </w:r>
          </w:p>
          <w:p w:rsidR="00532CA1" w:rsidRDefault="00DF2A5F">
            <w:r>
              <w:rPr>
                <w:rStyle w:val="SAPScreenElement"/>
              </w:rPr>
              <w:t xml:space="preserve">Referenz: </w:t>
            </w:r>
            <w:r>
              <w:rPr>
                <w:rStyle w:val="SAPUserEntry"/>
              </w:rPr>
              <w:t>&lt;beliebig&gt;</w:t>
            </w:r>
            <w:r>
              <w:t xml:space="preserve"> z.B. </w:t>
            </w:r>
            <w:r>
              <w:rPr>
                <w:rStyle w:val="SAPUserEntry"/>
              </w:rPr>
              <w:t>Ausbuchung uneinbringlicher Forderungen</w:t>
            </w:r>
          </w:p>
          <w:p w:rsidR="00532CA1" w:rsidRDefault="00DF2A5F">
            <w:r>
              <w:t>Be</w:t>
            </w:r>
            <w:r>
              <w:t xml:space="preserve">reich </w:t>
            </w:r>
            <w:r>
              <w:rPr>
                <w:rStyle w:val="SAPScreenElement"/>
              </w:rPr>
              <w:t>Zu bearbeitender Vorgang</w:t>
            </w:r>
            <w:r>
              <w:t xml:space="preserve"> :</w:t>
            </w:r>
          </w:p>
          <w:p w:rsidR="00532CA1" w:rsidRDefault="00DF2A5F">
            <w:r>
              <w:rPr>
                <w:rStyle w:val="SAPScreenElement"/>
              </w:rPr>
              <w:t>Umbuchung mit Ausgleichen</w:t>
            </w:r>
            <w:r>
              <w:t xml:space="preserve">: </w:t>
            </w:r>
            <w:r>
              <w:rPr>
                <w:rStyle w:val="SAPUserEntry"/>
              </w:rPr>
              <w:t>markiert</w:t>
            </w:r>
          </w:p>
          <w:p w:rsidR="00532CA1" w:rsidRDefault="00DF2A5F">
            <w:r>
              <w:t xml:space="preserve">Bereich </w:t>
            </w:r>
            <w:r>
              <w:rPr>
                <w:rStyle w:val="SAPScreenElement"/>
              </w:rPr>
              <w:t>Erster Einzelposten</w:t>
            </w:r>
          </w:p>
          <w:p w:rsidR="00532CA1" w:rsidRDefault="00DF2A5F">
            <w:r>
              <w:rPr>
                <w:rStyle w:val="SAPScreenElement"/>
              </w:rPr>
              <w:t>Bschl</w:t>
            </w:r>
            <w:r>
              <w:t xml:space="preserve">: </w:t>
            </w:r>
            <w:r>
              <w:rPr>
                <w:rStyle w:val="SAPUserEntry"/>
              </w:rPr>
              <w:t>40</w:t>
            </w:r>
          </w:p>
          <w:p w:rsidR="00532CA1" w:rsidRDefault="00DF2A5F">
            <w:r>
              <w:rPr>
                <w:rStyle w:val="SAPScreenElement"/>
              </w:rPr>
              <w:t>Konto</w:t>
            </w:r>
            <w:r>
              <w:t xml:space="preserve">: z.B. </w:t>
            </w:r>
            <w:r>
              <w:rPr>
                <w:rStyle w:val="SAPUserEntry"/>
              </w:rPr>
              <w:t>62000000</w:t>
            </w:r>
          </w:p>
          <w:p w:rsidR="00532CA1" w:rsidRDefault="00DF2A5F">
            <w:r>
              <w:rPr>
                <w:rStyle w:val="SAPEmphasis"/>
              </w:rPr>
              <w:t xml:space="preserve">Hinweis </w:t>
            </w:r>
            <w:r>
              <w:t>Die Kontonummer 620000000 ist ein spezielles Konto für uneinbringliche Forderungen. Wenn Geld nicht mehr beizutreiben is</w:t>
            </w:r>
            <w:r>
              <w:t>t, z.B. weil der Kunde Insolvenz anmeldet, verwenden Sie dieses Konto, um den Betrag aus den Forderungen abzuschreiben und einen Aufwand zu buchen.</w:t>
            </w:r>
          </w:p>
          <w:p w:rsidR="00532CA1" w:rsidRDefault="00DF2A5F">
            <w:r>
              <w:t xml:space="preserve">Wählen Sie </w:t>
            </w:r>
            <w:r>
              <w:rPr>
                <w:rStyle w:val="SAPMonospace"/>
              </w:rPr>
              <w:t>Enter</w:t>
            </w:r>
            <w:r>
              <w:t>.</w:t>
            </w:r>
          </w:p>
        </w:tc>
        <w:tc>
          <w:tcPr>
            <w:tcW w:w="0" w:type="auto"/>
          </w:tcPr>
          <w:p w:rsidR="00532CA1" w:rsidRDefault="00DF2A5F">
            <w:r>
              <w:t xml:space="preserve">Die Sicht </w:t>
            </w:r>
            <w:r>
              <w:rPr>
                <w:rStyle w:val="SAPScreenElement"/>
              </w:rPr>
              <w:t>Verrechnung auflösen - Hinzufügen Sachkontenposition</w:t>
            </w:r>
            <w:r>
              <w:t xml:space="preserve"> wird angezeigt.</w:t>
            </w:r>
          </w:p>
        </w:tc>
        <w:tc>
          <w:tcPr>
            <w:tcW w:w="0" w:type="auto"/>
          </w:tcPr>
          <w:p w:rsidR="00000000" w:rsidRDefault="00DF2A5F"/>
        </w:tc>
      </w:tr>
      <w:tr w:rsidR="00532CA1" w:rsidTr="00DF2A5F">
        <w:tc>
          <w:tcPr>
            <w:tcW w:w="0" w:type="auto"/>
          </w:tcPr>
          <w:p w:rsidR="00532CA1" w:rsidRDefault="00DF2A5F">
            <w:r>
              <w:t>4</w:t>
            </w:r>
          </w:p>
        </w:tc>
        <w:tc>
          <w:tcPr>
            <w:tcW w:w="0" w:type="auto"/>
          </w:tcPr>
          <w:p w:rsidR="00532CA1" w:rsidRDefault="00DF2A5F">
            <w:r>
              <w:rPr>
                <w:rStyle w:val="SAPEmphasis"/>
              </w:rPr>
              <w:t xml:space="preserve">Daten </w:t>
            </w:r>
            <w:r>
              <w:rPr>
                <w:rStyle w:val="SAPEmphasis"/>
              </w:rPr>
              <w:t>eingeben</w:t>
            </w:r>
          </w:p>
        </w:tc>
        <w:tc>
          <w:tcPr>
            <w:tcW w:w="0" w:type="auto"/>
          </w:tcPr>
          <w:p w:rsidR="00532CA1" w:rsidRDefault="00DF2A5F">
            <w:r>
              <w:t>Geben Sie folgende Daten ein:</w:t>
            </w:r>
          </w:p>
          <w:p w:rsidR="00532CA1" w:rsidRDefault="00DF2A5F">
            <w:r>
              <w:rPr>
                <w:rStyle w:val="SAPScreenElement"/>
              </w:rPr>
              <w:t>Betrag</w:t>
            </w:r>
            <w:r>
              <w:t xml:space="preserve">: z.B. </w:t>
            </w:r>
            <w:r>
              <w:rPr>
                <w:rStyle w:val="SAPUserEntry"/>
              </w:rPr>
              <w:t>1000</w:t>
            </w:r>
          </w:p>
          <w:p w:rsidR="00532CA1" w:rsidRDefault="00DF2A5F">
            <w:r>
              <w:rPr>
                <w:rStyle w:val="SAPScreenElement"/>
              </w:rPr>
              <w:t>Steuerkennzeichen</w:t>
            </w:r>
            <w:r>
              <w:t xml:space="preserve">: </w:t>
            </w:r>
            <w:r>
              <w:rPr>
                <w:rStyle w:val="SAPUserEntry"/>
              </w:rPr>
              <w:t>&lt;Steuerkennzeichen&gt;</w:t>
            </w:r>
            <w:r>
              <w:t>, falls zutreffend</w:t>
            </w:r>
          </w:p>
          <w:p w:rsidR="00532CA1" w:rsidRDefault="00DF2A5F">
            <w:r>
              <w:rPr>
                <w:rStyle w:val="SAPScreenElement"/>
              </w:rPr>
              <w:t>Kostenstelle</w:t>
            </w:r>
            <w:r>
              <w:t xml:space="preserve">: </w:t>
            </w:r>
            <w:r>
              <w:rPr>
                <w:rStyle w:val="SAPUserEntry"/>
              </w:rPr>
              <w:t>&lt;Standardwert&gt;</w:t>
            </w:r>
            <w:r>
              <w:t xml:space="preserve">, z.B. </w:t>
            </w:r>
            <w:r>
              <w:rPr>
                <w:rStyle w:val="SAPUserEntry"/>
              </w:rPr>
              <w:t>CAON</w:t>
            </w:r>
          </w:p>
          <w:p w:rsidR="00532CA1" w:rsidRDefault="00DF2A5F">
            <w:r>
              <w:rPr>
                <w:rStyle w:val="SAPEmphasis"/>
              </w:rPr>
              <w:lastRenderedPageBreak/>
              <w:t xml:space="preserve">Hinweis </w:t>
            </w:r>
            <w:r>
              <w:t xml:space="preserve">Der Standardwert der Kostenstelle basiert auf der Kontenfindung, für die Kontonummer, die Sie </w:t>
            </w:r>
            <w:r>
              <w:t>im vorherigen Schritt eingegeben haben. Wenn Sie eine andere Kostenstelle verwenden möchten, geben Sie die entsprechende Kostenstelle ein.</w:t>
            </w:r>
          </w:p>
        </w:tc>
        <w:tc>
          <w:tcPr>
            <w:tcW w:w="0" w:type="auto"/>
          </w:tcPr>
          <w:p w:rsidR="00000000" w:rsidRDefault="00DF2A5F"/>
        </w:tc>
        <w:tc>
          <w:tcPr>
            <w:tcW w:w="0" w:type="auto"/>
          </w:tcPr>
          <w:p w:rsidR="00000000" w:rsidRDefault="00DF2A5F"/>
        </w:tc>
      </w:tr>
      <w:tr w:rsidR="00532CA1" w:rsidTr="00DF2A5F">
        <w:tc>
          <w:tcPr>
            <w:tcW w:w="0" w:type="auto"/>
          </w:tcPr>
          <w:p w:rsidR="00532CA1" w:rsidRDefault="00DF2A5F">
            <w:r>
              <w:t>5</w:t>
            </w:r>
          </w:p>
        </w:tc>
        <w:tc>
          <w:tcPr>
            <w:tcW w:w="0" w:type="auto"/>
          </w:tcPr>
          <w:p w:rsidR="00532CA1" w:rsidRDefault="00DF2A5F">
            <w:r>
              <w:rPr>
                <w:rStyle w:val="SAPEmphasis"/>
              </w:rPr>
              <w:t>Offene Posten auswählen</w:t>
            </w:r>
          </w:p>
        </w:tc>
        <w:tc>
          <w:tcPr>
            <w:tcW w:w="0" w:type="auto"/>
          </w:tcPr>
          <w:p w:rsidR="00532CA1" w:rsidRDefault="00DF2A5F">
            <w:r>
              <w:t xml:space="preserve">Wählen Sie die Registerkarte </w:t>
            </w:r>
            <w:r>
              <w:rPr>
                <w:rStyle w:val="SAPScreenElement"/>
              </w:rPr>
              <w:t>Offene Posten auswählen</w:t>
            </w:r>
            <w:r>
              <w:t xml:space="preserve"> oben in der Sicht.</w:t>
            </w:r>
          </w:p>
        </w:tc>
        <w:tc>
          <w:tcPr>
            <w:tcW w:w="0" w:type="auto"/>
          </w:tcPr>
          <w:p w:rsidR="00532CA1" w:rsidRDefault="00DF2A5F">
            <w:r>
              <w:t xml:space="preserve">Die Sicht </w:t>
            </w:r>
            <w:r>
              <w:rPr>
                <w:rStyle w:val="SAPScreenElement"/>
              </w:rPr>
              <w:t>Verrec</w:t>
            </w:r>
            <w:r>
              <w:rPr>
                <w:rStyle w:val="SAPScreenElement"/>
              </w:rPr>
              <w:t>hnung auflösen - Selektieren Offene Posten</w:t>
            </w:r>
            <w:r>
              <w:t xml:space="preserve"> wird angezeigt.</w:t>
            </w:r>
          </w:p>
        </w:tc>
        <w:tc>
          <w:tcPr>
            <w:tcW w:w="0" w:type="auto"/>
          </w:tcPr>
          <w:p w:rsidR="00000000" w:rsidRDefault="00DF2A5F"/>
        </w:tc>
      </w:tr>
      <w:tr w:rsidR="00532CA1" w:rsidTr="00DF2A5F">
        <w:tc>
          <w:tcPr>
            <w:tcW w:w="0" w:type="auto"/>
          </w:tcPr>
          <w:p w:rsidR="00532CA1" w:rsidRDefault="00DF2A5F">
            <w:r>
              <w:t>6</w:t>
            </w:r>
          </w:p>
        </w:tc>
        <w:tc>
          <w:tcPr>
            <w:tcW w:w="0" w:type="auto"/>
          </w:tcPr>
          <w:p w:rsidR="00532CA1" w:rsidRDefault="00DF2A5F">
            <w:r>
              <w:rPr>
                <w:rStyle w:val="SAPEmphasis"/>
              </w:rPr>
              <w:t>Daten eingeben</w:t>
            </w:r>
          </w:p>
        </w:tc>
        <w:tc>
          <w:tcPr>
            <w:tcW w:w="0" w:type="auto"/>
          </w:tcPr>
          <w:p w:rsidR="00532CA1" w:rsidRDefault="00DF2A5F">
            <w:r>
              <w:t>Geben Sie folgende Daten ein:</w:t>
            </w:r>
          </w:p>
          <w:p w:rsidR="00532CA1" w:rsidRDefault="00DF2A5F">
            <w:r>
              <w:rPr>
                <w:rStyle w:val="SAPScreenElement"/>
              </w:rPr>
              <w:t>Buchungskreis</w:t>
            </w:r>
            <w:r>
              <w:t xml:space="preserve">: </w:t>
            </w:r>
            <w:r>
              <w:rPr>
                <w:rStyle w:val="SAPUserEntry"/>
              </w:rPr>
              <w:t>Standardwert</w:t>
            </w:r>
          </w:p>
          <w:p w:rsidR="00532CA1" w:rsidRDefault="00DF2A5F">
            <w:r>
              <w:rPr>
                <w:rStyle w:val="SAPScreenElement"/>
              </w:rPr>
              <w:t>Konto</w:t>
            </w:r>
            <w:r>
              <w:t xml:space="preserve">: z.B. </w:t>
            </w:r>
            <w:r>
              <w:rPr>
                <w:rStyle w:val="SAPUserEntry"/>
              </w:rPr>
              <w:t>10100001</w:t>
            </w:r>
          </w:p>
          <w:p w:rsidR="00532CA1" w:rsidRDefault="00DF2A5F">
            <w:r>
              <w:rPr>
                <w:rStyle w:val="SAPScreenElement"/>
              </w:rPr>
              <w:t>Kontoart</w:t>
            </w:r>
            <w:r>
              <w:t xml:space="preserve">: </w:t>
            </w:r>
            <w:r>
              <w:rPr>
                <w:rStyle w:val="SAPUserEntry"/>
              </w:rPr>
              <w:t>D</w:t>
            </w:r>
          </w:p>
          <w:p w:rsidR="00532CA1" w:rsidRDefault="00DF2A5F">
            <w:r>
              <w:t xml:space="preserve">Im Bereich </w:t>
            </w:r>
            <w:r>
              <w:rPr>
                <w:rStyle w:val="SAPScreenElement"/>
              </w:rPr>
              <w:t>Weitere Selektion</w:t>
            </w:r>
            <w:r>
              <w:t xml:space="preserve"> wählen Sie </w:t>
            </w:r>
            <w:r>
              <w:rPr>
                <w:rStyle w:val="SAPScreenElement"/>
              </w:rPr>
              <w:t>Keine</w:t>
            </w:r>
            <w:r>
              <w:t>.</w:t>
            </w:r>
          </w:p>
          <w:p w:rsidR="00532CA1" w:rsidRDefault="00DF2A5F">
            <w:r>
              <w:rPr>
                <w:rStyle w:val="SAPEmphasis"/>
              </w:rPr>
              <w:t xml:space="preserve">Hinweis </w:t>
            </w:r>
            <w:r>
              <w:t xml:space="preserve">Der Standardwert </w:t>
            </w:r>
            <w:r>
              <w:rPr>
                <w:rStyle w:val="SAPScreenElement"/>
              </w:rPr>
              <w:t>Keine</w:t>
            </w:r>
            <w:r>
              <w:t xml:space="preserve"> wird zu allen Posten angezeigt. Wenn Sie die auszugleichenden Belegnummern kennen, wählen Sie den Auswahlknopf </w:t>
            </w:r>
            <w:r>
              <w:rPr>
                <w:rStyle w:val="SAPScreenElement"/>
              </w:rPr>
              <w:t>Belegnummer</w:t>
            </w:r>
            <w:r>
              <w:t>.</w:t>
            </w:r>
          </w:p>
        </w:tc>
        <w:tc>
          <w:tcPr>
            <w:tcW w:w="0" w:type="auto"/>
          </w:tcPr>
          <w:p w:rsidR="00000000" w:rsidRDefault="00DF2A5F"/>
        </w:tc>
        <w:tc>
          <w:tcPr>
            <w:tcW w:w="0" w:type="auto"/>
          </w:tcPr>
          <w:p w:rsidR="00000000" w:rsidRDefault="00DF2A5F"/>
        </w:tc>
      </w:tr>
      <w:tr w:rsidR="00532CA1" w:rsidTr="00DF2A5F">
        <w:tc>
          <w:tcPr>
            <w:tcW w:w="0" w:type="auto"/>
          </w:tcPr>
          <w:p w:rsidR="00532CA1" w:rsidRDefault="00DF2A5F">
            <w:r>
              <w:t>7</w:t>
            </w:r>
          </w:p>
        </w:tc>
        <w:tc>
          <w:tcPr>
            <w:tcW w:w="0" w:type="auto"/>
          </w:tcPr>
          <w:p w:rsidR="00532CA1" w:rsidRDefault="00DF2A5F">
            <w:r>
              <w:rPr>
                <w:rStyle w:val="SAPEmphasis"/>
              </w:rPr>
              <w:t>Offene Posten bearbeiten</w:t>
            </w:r>
          </w:p>
        </w:tc>
        <w:tc>
          <w:tcPr>
            <w:tcW w:w="0" w:type="auto"/>
          </w:tcPr>
          <w:p w:rsidR="00532CA1" w:rsidRDefault="00DF2A5F">
            <w:r>
              <w:t xml:space="preserve">Wählen Sie die Registerkarte </w:t>
            </w:r>
            <w:r>
              <w:rPr>
                <w:rStyle w:val="SAPScreenElement"/>
              </w:rPr>
              <w:t>Offene Posten bearbeite</w:t>
            </w:r>
            <w:r>
              <w:rPr>
                <w:rStyle w:val="SAPScreenElement"/>
              </w:rPr>
              <w:t>n</w:t>
            </w:r>
            <w:r>
              <w:t xml:space="preserve"> oben in der Sicht.</w:t>
            </w:r>
          </w:p>
          <w:p w:rsidR="00532CA1" w:rsidRDefault="00DF2A5F">
            <w:r>
              <w:rPr>
                <w:rStyle w:val="SAPEmphasis"/>
              </w:rPr>
              <w:t xml:space="preserve">Hinweis </w:t>
            </w:r>
            <w:r>
              <w:t xml:space="preserve">Wenn die Meldung </w:t>
            </w:r>
            <w:r>
              <w:rPr>
                <w:rStyle w:val="SAPMonospace"/>
              </w:rPr>
              <w:t>Quellensteuerinformationen werden nicht berücksichtigt</w:t>
            </w:r>
            <w:r>
              <w:t xml:space="preserve"> angezeigt wird, wählen Sie </w:t>
            </w:r>
            <w:r>
              <w:rPr>
                <w:rStyle w:val="SAPScreenElement"/>
              </w:rPr>
              <w:t>Weiter</w:t>
            </w:r>
            <w:r>
              <w:t>.</w:t>
            </w:r>
          </w:p>
        </w:tc>
        <w:tc>
          <w:tcPr>
            <w:tcW w:w="0" w:type="auto"/>
          </w:tcPr>
          <w:p w:rsidR="00532CA1" w:rsidRDefault="00DF2A5F">
            <w:r>
              <w:t xml:space="preserve">Die Sicht </w:t>
            </w:r>
            <w:r>
              <w:rPr>
                <w:rStyle w:val="SAPScreenElement"/>
              </w:rPr>
              <w:t>Verrechnung auflösen - Selektieren Offene Posten</w:t>
            </w:r>
            <w:r>
              <w:t xml:space="preserve"> wird mit einer Liste aller Belege angezeigt.</w:t>
            </w:r>
          </w:p>
        </w:tc>
        <w:tc>
          <w:tcPr>
            <w:tcW w:w="0" w:type="auto"/>
          </w:tcPr>
          <w:p w:rsidR="00000000" w:rsidRDefault="00DF2A5F"/>
        </w:tc>
      </w:tr>
      <w:tr w:rsidR="00532CA1" w:rsidTr="00DF2A5F">
        <w:tc>
          <w:tcPr>
            <w:tcW w:w="0" w:type="auto"/>
          </w:tcPr>
          <w:p w:rsidR="00532CA1" w:rsidRDefault="00DF2A5F">
            <w:r>
              <w:t>8</w:t>
            </w:r>
          </w:p>
        </w:tc>
        <w:tc>
          <w:tcPr>
            <w:tcW w:w="0" w:type="auto"/>
          </w:tcPr>
          <w:p w:rsidR="00532CA1" w:rsidRDefault="00DF2A5F">
            <w:r>
              <w:rPr>
                <w:rStyle w:val="SAPEmphasis"/>
              </w:rPr>
              <w:t>Inaktiv setz</w:t>
            </w:r>
            <w:r>
              <w:rPr>
                <w:rStyle w:val="SAPEmphasis"/>
              </w:rPr>
              <w:t>en</w:t>
            </w:r>
          </w:p>
        </w:tc>
        <w:tc>
          <w:tcPr>
            <w:tcW w:w="0" w:type="auto"/>
          </w:tcPr>
          <w:p w:rsidR="00532CA1" w:rsidRDefault="00DF2A5F">
            <w:r>
              <w:t xml:space="preserve">Wählen Sie unterhalb der Liste das Symbol </w:t>
            </w:r>
            <w:r>
              <w:rPr>
                <w:rStyle w:val="SAPScreenElement"/>
              </w:rPr>
              <w:t>Alle markieren</w:t>
            </w:r>
            <w:r>
              <w:t xml:space="preserve"> und dann das Symbol </w:t>
            </w:r>
            <w:r>
              <w:rPr>
                <w:rStyle w:val="SAPScreenElement"/>
              </w:rPr>
              <w:t>Posten inakt. setzen</w:t>
            </w:r>
            <w:r>
              <w:t>.</w:t>
            </w:r>
          </w:p>
        </w:tc>
        <w:tc>
          <w:tcPr>
            <w:tcW w:w="0" w:type="auto"/>
          </w:tcPr>
          <w:p w:rsidR="00532CA1" w:rsidRDefault="00DF2A5F">
            <w:r>
              <w:t>Alle Posten des Kontos wurden auf inaktiv gesetzt.</w:t>
            </w:r>
          </w:p>
        </w:tc>
        <w:tc>
          <w:tcPr>
            <w:tcW w:w="0" w:type="auto"/>
          </w:tcPr>
          <w:p w:rsidR="00000000" w:rsidRDefault="00DF2A5F"/>
        </w:tc>
      </w:tr>
      <w:tr w:rsidR="00532CA1" w:rsidTr="00DF2A5F">
        <w:tc>
          <w:tcPr>
            <w:tcW w:w="0" w:type="auto"/>
          </w:tcPr>
          <w:p w:rsidR="00532CA1" w:rsidRDefault="00DF2A5F">
            <w:r>
              <w:t>9</w:t>
            </w:r>
          </w:p>
        </w:tc>
        <w:tc>
          <w:tcPr>
            <w:tcW w:w="0" w:type="auto"/>
          </w:tcPr>
          <w:p w:rsidR="00532CA1" w:rsidRDefault="00DF2A5F">
            <w:r>
              <w:rPr>
                <w:rStyle w:val="SAPEmphasis"/>
              </w:rPr>
              <w:t>Posten aktiv setzen</w:t>
            </w:r>
          </w:p>
        </w:tc>
        <w:tc>
          <w:tcPr>
            <w:tcW w:w="0" w:type="auto"/>
          </w:tcPr>
          <w:p w:rsidR="00532CA1" w:rsidRDefault="00DF2A5F">
            <w:r>
              <w:t xml:space="preserve">Markieren Sie in der der Liste mit den </w:t>
            </w:r>
            <w:r>
              <w:rPr>
                <w:rStyle w:val="SAPScreenElement"/>
              </w:rPr>
              <w:t>Posten zum Konto</w:t>
            </w:r>
            <w:r>
              <w:t xml:space="preserve"> die Zeile </w:t>
            </w:r>
            <w:r>
              <w:rPr>
                <w:rStyle w:val="SAPScreenElement"/>
              </w:rPr>
              <w:t>Belegnummer</w:t>
            </w:r>
            <w:r>
              <w:t xml:space="preserve"> für den auszugleichenden Posten, und wählen Sie die Drucktaste </w:t>
            </w:r>
            <w:r>
              <w:rPr>
                <w:rStyle w:val="SAPScreenElement"/>
              </w:rPr>
              <w:t>Posten aktiv setzen</w:t>
            </w:r>
            <w:r>
              <w:t>.</w:t>
            </w:r>
          </w:p>
          <w:p w:rsidR="00532CA1" w:rsidRDefault="00DF2A5F">
            <w:r>
              <w:rPr>
                <w:rStyle w:val="SAPEmphasis"/>
              </w:rPr>
              <w:t xml:space="preserve">Hinweis </w:t>
            </w:r>
            <w:r>
              <w:t xml:space="preserve">Der im vorherigen Schritt eingegebene Betrag muss mit dem Wert im Feld </w:t>
            </w:r>
            <w:r>
              <w:rPr>
                <w:rStyle w:val="SAPScreenElement"/>
              </w:rPr>
              <w:t>Zugeordnet</w:t>
            </w:r>
            <w:r>
              <w:t xml:space="preserve"> identisch sein, der im </w:t>
            </w:r>
            <w:r>
              <w:rPr>
                <w:rStyle w:val="SAPScreenElement"/>
              </w:rPr>
              <w:t>Bearbeitungsstatus</w:t>
            </w:r>
            <w:r>
              <w:t xml:space="preserve"> erscheint.</w:t>
            </w:r>
          </w:p>
        </w:tc>
        <w:tc>
          <w:tcPr>
            <w:tcW w:w="0" w:type="auto"/>
          </w:tcPr>
          <w:p w:rsidR="00532CA1" w:rsidRDefault="00DF2A5F">
            <w:r>
              <w:t>Der Be</w:t>
            </w:r>
            <w:r>
              <w:t>trag wird im Bereich Bearbeitungsstatus im unteren Bereich der Sicht angezeigt.</w:t>
            </w:r>
          </w:p>
        </w:tc>
        <w:tc>
          <w:tcPr>
            <w:tcW w:w="0" w:type="auto"/>
          </w:tcPr>
          <w:p w:rsidR="00000000" w:rsidRDefault="00DF2A5F"/>
        </w:tc>
      </w:tr>
      <w:tr w:rsidR="00532CA1" w:rsidTr="00DF2A5F">
        <w:tc>
          <w:tcPr>
            <w:tcW w:w="0" w:type="auto"/>
          </w:tcPr>
          <w:p w:rsidR="00532CA1" w:rsidRDefault="00DF2A5F">
            <w:r>
              <w:t>10</w:t>
            </w:r>
          </w:p>
        </w:tc>
        <w:tc>
          <w:tcPr>
            <w:tcW w:w="0" w:type="auto"/>
          </w:tcPr>
          <w:p w:rsidR="00532CA1" w:rsidRDefault="00DF2A5F">
            <w:r>
              <w:rPr>
                <w:rStyle w:val="SAPEmphasis"/>
              </w:rPr>
              <w:t>Buchen</w:t>
            </w:r>
          </w:p>
        </w:tc>
        <w:tc>
          <w:tcPr>
            <w:tcW w:w="0" w:type="auto"/>
          </w:tcPr>
          <w:p w:rsidR="00532CA1" w:rsidRDefault="00DF2A5F">
            <w:r>
              <w:t xml:space="preserve">Wählen Sie im unteren Bereich der Sicht die Option </w:t>
            </w:r>
            <w:r>
              <w:rPr>
                <w:rStyle w:val="SAPScreenElement"/>
              </w:rPr>
              <w:t>Buchen</w:t>
            </w:r>
            <w:r>
              <w:t>.</w:t>
            </w:r>
          </w:p>
        </w:tc>
        <w:tc>
          <w:tcPr>
            <w:tcW w:w="0" w:type="auto"/>
          </w:tcPr>
          <w:p w:rsidR="00532CA1" w:rsidRDefault="00DF2A5F">
            <w:r>
              <w:t xml:space="preserve">Die Meldung </w:t>
            </w:r>
            <w:r>
              <w:rPr>
                <w:rStyle w:val="SAPMonospace"/>
              </w:rPr>
              <w:t>Beleg XXXXXXXXXX wurde im Buchungskreis XXXX gebucht</w:t>
            </w:r>
            <w:r>
              <w:t xml:space="preserve"> wird angezeigt.</w:t>
            </w:r>
          </w:p>
        </w:tc>
        <w:tc>
          <w:tcPr>
            <w:tcW w:w="0" w:type="auto"/>
          </w:tcPr>
          <w:p w:rsidR="00000000" w:rsidRDefault="00DF2A5F"/>
        </w:tc>
      </w:tr>
    </w:tbl>
    <w:p w:rsidR="00532CA1" w:rsidRDefault="00532CA1"/>
    <w:p w:rsidR="00DF2A5F" w:rsidRDefault="00DF2A5F"/>
    <w:p w:rsidR="00DF2A5F" w:rsidRDefault="00DF2A5F"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F2A5F"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F2A5F" w:rsidRDefault="00DF2A5F" w:rsidP="001D64AB">
            <w:r>
              <w:t>Type Style</w:t>
            </w:r>
          </w:p>
        </w:tc>
        <w:tc>
          <w:tcPr>
            <w:tcW w:w="11598" w:type="dxa"/>
          </w:tcPr>
          <w:p w:rsidR="00DF2A5F" w:rsidRDefault="00DF2A5F" w:rsidP="001D64AB">
            <w:r>
              <w:t>Description</w:t>
            </w:r>
          </w:p>
        </w:tc>
      </w:tr>
      <w:tr w:rsidR="00DF2A5F" w:rsidRPr="001B5034" w:rsidTr="001D64AB">
        <w:tc>
          <w:tcPr>
            <w:tcW w:w="1554" w:type="dxa"/>
          </w:tcPr>
          <w:p w:rsidR="00DF2A5F" w:rsidRPr="001B5034" w:rsidRDefault="00DF2A5F" w:rsidP="001D64AB">
            <w:r w:rsidRPr="00601DC2">
              <w:rPr>
                <w:rStyle w:val="SAPScreenElement"/>
              </w:rPr>
              <w:t>Example</w:t>
            </w:r>
          </w:p>
        </w:tc>
        <w:tc>
          <w:tcPr>
            <w:tcW w:w="11598" w:type="dxa"/>
          </w:tcPr>
          <w:p w:rsidR="00DF2A5F" w:rsidRDefault="00DF2A5F" w:rsidP="001D64AB">
            <w:r w:rsidRPr="001B5034">
              <w:t>Words or characters quoted from the screen. These include field names, screen titles, pushbuttons labels, menu names, menu paths, and menu options.</w:t>
            </w:r>
          </w:p>
          <w:p w:rsidR="00DF2A5F" w:rsidRPr="001B5034" w:rsidRDefault="00DF2A5F" w:rsidP="001D64AB">
            <w:r>
              <w:t>Textual c</w:t>
            </w:r>
            <w:r w:rsidRPr="001B5034">
              <w:t xml:space="preserve">ross-references to other </w:t>
            </w:r>
            <w:r>
              <w:t>documents</w:t>
            </w:r>
            <w:r w:rsidRPr="001B5034">
              <w:t>.</w:t>
            </w:r>
          </w:p>
        </w:tc>
      </w:tr>
      <w:tr w:rsidR="00DF2A5F"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2A5F" w:rsidRPr="005A5AB7" w:rsidRDefault="00DF2A5F" w:rsidP="001D64AB">
            <w:pPr>
              <w:rPr>
                <w:rStyle w:val="SAPEmphasis"/>
              </w:rPr>
            </w:pPr>
            <w:r w:rsidRPr="00D61EBC">
              <w:rPr>
                <w:rStyle w:val="SAPEmphasis"/>
              </w:rPr>
              <w:t>Example</w:t>
            </w:r>
          </w:p>
        </w:tc>
        <w:tc>
          <w:tcPr>
            <w:tcW w:w="11598" w:type="dxa"/>
          </w:tcPr>
          <w:p w:rsidR="00DF2A5F" w:rsidRPr="001B5034" w:rsidRDefault="00DF2A5F" w:rsidP="001D64AB">
            <w:r w:rsidRPr="001B5034">
              <w:t xml:space="preserve">Emphasized words or </w:t>
            </w:r>
            <w:r>
              <w:t>expressions.</w:t>
            </w:r>
          </w:p>
        </w:tc>
      </w:tr>
      <w:tr w:rsidR="00DF2A5F" w:rsidRPr="001B5034" w:rsidTr="001D64AB">
        <w:tc>
          <w:tcPr>
            <w:tcW w:w="1554" w:type="dxa"/>
          </w:tcPr>
          <w:p w:rsidR="00DF2A5F" w:rsidRPr="001B5034" w:rsidRDefault="00DF2A5F" w:rsidP="001D64AB">
            <w:r w:rsidRPr="009A20CD">
              <w:rPr>
                <w:rStyle w:val="SAPMonospace"/>
              </w:rPr>
              <w:t>EXAMPLE</w:t>
            </w:r>
          </w:p>
        </w:tc>
        <w:tc>
          <w:tcPr>
            <w:tcW w:w="11598" w:type="dxa"/>
          </w:tcPr>
          <w:p w:rsidR="00DF2A5F" w:rsidRPr="001B5034" w:rsidRDefault="00DF2A5F"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F2A5F"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2A5F" w:rsidRPr="005411A0" w:rsidRDefault="00DF2A5F" w:rsidP="001D64AB">
            <w:pPr>
              <w:rPr>
                <w:rStyle w:val="SAPMonospace"/>
              </w:rPr>
            </w:pPr>
            <w:r w:rsidRPr="005411A0">
              <w:rPr>
                <w:rStyle w:val="SAPMonospace"/>
              </w:rPr>
              <w:t>Example</w:t>
            </w:r>
          </w:p>
        </w:tc>
        <w:tc>
          <w:tcPr>
            <w:tcW w:w="11598" w:type="dxa"/>
          </w:tcPr>
          <w:p w:rsidR="00DF2A5F" w:rsidRPr="001B5034" w:rsidRDefault="00DF2A5F" w:rsidP="001D64AB">
            <w:r w:rsidRPr="001B5034">
              <w:t>Output on the screen. This includes file and directory names and their paths, messages, names of variables and parameters, source text, and names of installation, upgrade and database tools.</w:t>
            </w:r>
          </w:p>
        </w:tc>
      </w:tr>
      <w:tr w:rsidR="00DF2A5F" w:rsidRPr="001B5034" w:rsidTr="001D64AB">
        <w:tc>
          <w:tcPr>
            <w:tcW w:w="1554" w:type="dxa"/>
          </w:tcPr>
          <w:p w:rsidR="00DF2A5F" w:rsidRPr="005A5AB7" w:rsidRDefault="00DF2A5F" w:rsidP="001D64AB">
            <w:pPr>
              <w:rPr>
                <w:rStyle w:val="SAPEmphasis"/>
              </w:rPr>
            </w:pPr>
            <w:r w:rsidRPr="006F3BFA">
              <w:rPr>
                <w:rStyle w:val="SAPUserEntry"/>
              </w:rPr>
              <w:t>Example</w:t>
            </w:r>
          </w:p>
        </w:tc>
        <w:tc>
          <w:tcPr>
            <w:tcW w:w="11598" w:type="dxa"/>
          </w:tcPr>
          <w:p w:rsidR="00DF2A5F" w:rsidRPr="001B5034" w:rsidRDefault="00DF2A5F" w:rsidP="001D64AB">
            <w:r w:rsidRPr="001B5034">
              <w:t>Exact user entry. These are words or characters that you enter in the system exactly as they appear in the documentation.</w:t>
            </w:r>
          </w:p>
        </w:tc>
      </w:tr>
      <w:tr w:rsidR="00DF2A5F"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2A5F" w:rsidRPr="006F3BFA" w:rsidRDefault="00DF2A5F" w:rsidP="001D64AB">
            <w:pPr>
              <w:rPr>
                <w:rStyle w:val="SAPUserEntry"/>
              </w:rPr>
            </w:pPr>
            <w:r w:rsidRPr="006F3BFA">
              <w:rPr>
                <w:rStyle w:val="SAPUserEntry"/>
              </w:rPr>
              <w:t>&lt;Example&gt;</w:t>
            </w:r>
          </w:p>
        </w:tc>
        <w:tc>
          <w:tcPr>
            <w:tcW w:w="11598" w:type="dxa"/>
          </w:tcPr>
          <w:p w:rsidR="00DF2A5F" w:rsidRPr="001B5034" w:rsidRDefault="00DF2A5F" w:rsidP="001D64AB">
            <w:r w:rsidRPr="001B5034">
              <w:t>Variable user entry. Angle brackets indicate that you replace these words and characters with appropriate entries to make entries in the system.</w:t>
            </w:r>
          </w:p>
        </w:tc>
      </w:tr>
      <w:tr w:rsidR="00DF2A5F" w:rsidRPr="001B5034" w:rsidTr="001D64AB">
        <w:tc>
          <w:tcPr>
            <w:tcW w:w="1554" w:type="dxa"/>
          </w:tcPr>
          <w:p w:rsidR="00DF2A5F" w:rsidRPr="00601DC2" w:rsidRDefault="00DF2A5F" w:rsidP="001D64AB">
            <w:pPr>
              <w:rPr>
                <w:rStyle w:val="SAPKeyboard"/>
              </w:rPr>
            </w:pPr>
            <w:r w:rsidRPr="005E595C">
              <w:rPr>
                <w:rStyle w:val="SAPKeyboard"/>
              </w:rPr>
              <w:t>EXAMPLE</w:t>
            </w:r>
          </w:p>
        </w:tc>
        <w:tc>
          <w:tcPr>
            <w:tcW w:w="11598" w:type="dxa"/>
          </w:tcPr>
          <w:p w:rsidR="00DF2A5F" w:rsidRPr="001B5034" w:rsidRDefault="00DF2A5F"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F2A5F" w:rsidRDefault="00DF2A5F" w:rsidP="00C15062"/>
    <w:p w:rsidR="00DF2A5F" w:rsidRDefault="00DF2A5F" w:rsidP="00C15062">
      <w:pPr>
        <w:spacing w:after="200" w:line="276" w:lineRule="auto"/>
      </w:pPr>
    </w:p>
    <w:p w:rsidR="00DF2A5F" w:rsidRPr="00416A0C" w:rsidRDefault="00DF2A5F" w:rsidP="00C15062">
      <w:pPr>
        <w:sectPr w:rsidR="00DF2A5F" w:rsidRPr="00416A0C" w:rsidSect="00DF2A5F">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F2A5F" w:rsidTr="001D64AB">
        <w:trPr>
          <w:trHeight w:hRule="exact" w:val="227"/>
        </w:trPr>
        <w:tc>
          <w:tcPr>
            <w:tcW w:w="3969" w:type="dxa"/>
            <w:shd w:val="clear" w:color="auto" w:fill="000000" w:themeFill="text1"/>
            <w:tcMar>
              <w:top w:w="0" w:type="dxa"/>
              <w:bottom w:w="0" w:type="dxa"/>
            </w:tcMar>
          </w:tcPr>
          <w:p w:rsidR="00DF2A5F" w:rsidRDefault="00DF2A5F" w:rsidP="001D64AB"/>
        </w:tc>
      </w:tr>
      <w:tr w:rsidR="00DF2A5F" w:rsidTr="001D64AB">
        <w:trPr>
          <w:trHeight w:hRule="exact" w:val="1134"/>
        </w:trPr>
        <w:tc>
          <w:tcPr>
            <w:tcW w:w="3969" w:type="dxa"/>
            <w:shd w:val="clear" w:color="auto" w:fill="FFFFFF" w:themeFill="background1"/>
          </w:tcPr>
          <w:p w:rsidR="00DF2A5F" w:rsidRDefault="00DF2A5F" w:rsidP="001D64AB">
            <w:pPr>
              <w:pStyle w:val="SAPLastPageGray"/>
            </w:pPr>
            <w:r>
              <w:t>www.sap.com/contactsap</w:t>
            </w:r>
          </w:p>
        </w:tc>
      </w:tr>
      <w:tr w:rsidR="00DF2A5F" w:rsidTr="001D64AB">
        <w:trPr>
          <w:trHeight w:val="8120"/>
        </w:trPr>
        <w:tc>
          <w:tcPr>
            <w:tcW w:w="3969" w:type="dxa"/>
            <w:shd w:val="clear" w:color="auto" w:fill="FFFFFF" w:themeFill="background1"/>
            <w:vAlign w:val="bottom"/>
          </w:tcPr>
          <w:p w:rsidR="00DF2A5F" w:rsidRPr="00CD309F" w:rsidRDefault="00DF2A5F" w:rsidP="001D64AB">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DF2A5F" w:rsidRDefault="00DF2A5F" w:rsidP="001D64AB">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F2A5F" w:rsidRPr="00F42CDC" w:rsidRDefault="00DF2A5F"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F2A5F" w:rsidRPr="00F42CDC" w:rsidRDefault="00DF2A5F"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F2A5F" w:rsidRPr="00F42CDC" w:rsidRDefault="00DF2A5F"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F2A5F" w:rsidRDefault="00DF2A5F" w:rsidP="001D64AB">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DF2A5F" w:rsidRPr="00907380" w:rsidRDefault="00DF2A5F" w:rsidP="001D64AB">
            <w:pPr>
              <w:pStyle w:val="SAPMaterialNumber"/>
            </w:pPr>
          </w:p>
        </w:tc>
      </w:tr>
    </w:tbl>
    <w:p w:rsidR="00DF2A5F" w:rsidRPr="00C15062" w:rsidRDefault="00DF2A5F"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2A5F" w:rsidRPr="00C1506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2A5F">
      <w:pPr>
        <w:spacing w:before="0" w:after="0" w:line="240" w:lineRule="auto"/>
      </w:pPr>
      <w:r>
        <w:separator/>
      </w:r>
    </w:p>
  </w:endnote>
  <w:endnote w:type="continuationSeparator" w:id="0">
    <w:p w:rsidR="00000000" w:rsidRDefault="00DF2A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Default="00DF2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A5F" w:rsidRPr="005D1853" w:rsidTr="005B783C">
      <w:tc>
        <w:tcPr>
          <w:tcW w:w="5245" w:type="dxa"/>
          <w:vAlign w:val="bottom"/>
        </w:tcPr>
        <w:p w:rsidR="00DF2A5F" w:rsidRDefault="00DF2A5F" w:rsidP="005B783C">
          <w:pPr>
            <w:pStyle w:val="SAPFooterleft"/>
          </w:pPr>
          <w:fldSimple w:instr=" REF maintitle \* MERGEFORMAT ">
            <w:r>
              <w:t>Rückstellung von überfälligen Forderungen (2PD_DE)</w:t>
            </w:r>
          </w:fldSimple>
        </w:p>
        <w:p w:rsidR="00DF2A5F" w:rsidRPr="001B2C66" w:rsidRDefault="00DF2A5F"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F2A5F" w:rsidRPr="00860C35" w:rsidRDefault="00DF2A5F"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F2A5F">
            <w:rPr>
              <w:rStyle w:val="SAPFooterSecurityLevel"/>
            </w:rPr>
            <w:t>public</w:t>
          </w:r>
          <w:r>
            <w:rPr>
              <w:rStyle w:val="SAPFooterSecurityLevel"/>
            </w:rPr>
            <w:fldChar w:fldCharType="end"/>
          </w:r>
          <w:r w:rsidRPr="00860C35">
            <w:rPr>
              <w:rStyle w:val="SAPFooterSecurityLevel"/>
            </w:rPr>
            <w:t xml:space="preserve"> </w:t>
          </w:r>
        </w:p>
        <w:p w:rsidR="00DF2A5F" w:rsidRPr="00860C35" w:rsidRDefault="00DF2A5F"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A5F" w:rsidRPr="004319A4" w:rsidRDefault="00DF2A5F"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DF2A5F" w:rsidRDefault="00DF2A5F" w:rsidP="000801B0">
    <w:pPr>
      <w:pStyle w:val="Footer"/>
    </w:pPr>
  </w:p>
  <w:p w:rsidR="00DF2A5F" w:rsidRDefault="00DF2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Default="00DF2A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Pr="00DF2A5F" w:rsidRDefault="00DF2A5F" w:rsidP="00DF2A5F">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400" w:rsidRPr="00DF2A5F" w:rsidRDefault="00DF2A5F" w:rsidP="00DF2A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Pr="00DF2A5F" w:rsidRDefault="00DF2A5F" w:rsidP="00DF2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2A5F">
      <w:pPr>
        <w:spacing w:before="0" w:after="0" w:line="240" w:lineRule="auto"/>
      </w:pPr>
      <w:r>
        <w:rPr>
          <w:color w:val="000000"/>
        </w:rPr>
        <w:separator/>
      </w:r>
    </w:p>
  </w:footnote>
  <w:footnote w:type="continuationSeparator" w:id="0">
    <w:p w:rsidR="00000000" w:rsidRDefault="00DF2A5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Default="00DF2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Pr="005B6104" w:rsidRDefault="00DF2A5F" w:rsidP="00F14753">
    <w:pPr>
      <w:pStyle w:val="SAPHeader"/>
      <w:rPr>
        <w:sz w:val="4"/>
        <w:szCs w:val="4"/>
        <w:lang w:val="de-DE"/>
      </w:rPr>
    </w:pPr>
  </w:p>
  <w:p w:rsidR="00DF2A5F" w:rsidRPr="00F14753" w:rsidRDefault="00DF2A5F" w:rsidP="00F14753">
    <w:pPr>
      <w:pStyle w:val="Header"/>
      <w:rPr>
        <w:sz w:val="2"/>
        <w:szCs w:val="2"/>
      </w:rPr>
    </w:pPr>
  </w:p>
  <w:p w:rsidR="00DF2A5F" w:rsidRDefault="00DF2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A5F" w:rsidRPr="005D1853" w:rsidTr="005B783C">
      <w:tc>
        <w:tcPr>
          <w:tcW w:w="5245" w:type="dxa"/>
          <w:vAlign w:val="bottom"/>
        </w:tcPr>
        <w:p w:rsidR="00DF2A5F" w:rsidRDefault="00DF2A5F" w:rsidP="005B783C">
          <w:pPr>
            <w:pStyle w:val="SAPFooterleft"/>
          </w:pPr>
          <w:fldSimple w:instr=" REF maintitle \* MERGEFORMAT ">
            <w:sdt>
              <w:sdtPr>
                <w:alias w:val="Scope item name"/>
                <w:tag w:val="Scope item name"/>
                <w:id w:val="-1612121847"/>
                <w:placeholder>
                  <w:docPart w:val="5FD7BCEB4CB74BF8811D0DDA133FB4AD"/>
                </w:placeholder>
                <w:showingPlcHdr/>
              </w:sdtPr>
              <w:sdtContent>
                <w:r>
                  <w:t>Enter Scope Item Name</w:t>
                </w:r>
              </w:sdtContent>
            </w:sdt>
          </w:fldSimple>
        </w:p>
        <w:p w:rsidR="00DF2A5F" w:rsidRPr="001B2C66" w:rsidRDefault="00DF2A5F"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F2A5F" w:rsidRPr="00860C35" w:rsidRDefault="00DF2A5F"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2A5F" w:rsidRPr="00860C35" w:rsidRDefault="00DF2A5F"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A5F" w:rsidRPr="004319A4" w:rsidRDefault="00DF2A5F"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F2A5F" w:rsidRDefault="00DF2A5F" w:rsidP="000801B0">
    <w:pPr>
      <w:pStyle w:val="Footer"/>
    </w:pPr>
  </w:p>
  <w:p w:rsidR="00DF2A5F" w:rsidRDefault="00DF2A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2A5F" w:rsidRPr="005D1853" w:rsidTr="005B783C">
      <w:tc>
        <w:tcPr>
          <w:tcW w:w="5245" w:type="dxa"/>
          <w:vAlign w:val="bottom"/>
        </w:tcPr>
        <w:p w:rsidR="00DF2A5F" w:rsidRDefault="00DF2A5F" w:rsidP="005B783C">
          <w:pPr>
            <w:pStyle w:val="SAPFooterleft"/>
          </w:pPr>
          <w:fldSimple w:instr=" REF maintitle \* MERGEFORMAT ">
            <w:sdt>
              <w:sdtPr>
                <w:alias w:val="Scope item name"/>
                <w:tag w:val="Scope item name"/>
                <w:id w:val="-135417260"/>
                <w:placeholder>
                  <w:docPart w:val="553E013CBBD44563B49F3360091D5F6D"/>
                </w:placeholder>
                <w:showingPlcHdr/>
              </w:sdtPr>
              <w:sdtContent>
                <w:r>
                  <w:t>Enter Scope Item Name</w:t>
                </w:r>
              </w:sdtContent>
            </w:sdt>
          </w:fldSimple>
        </w:p>
        <w:p w:rsidR="00DF2A5F" w:rsidRPr="001B2C66" w:rsidRDefault="00DF2A5F"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F2A5F" w:rsidRPr="00860C35" w:rsidRDefault="00DF2A5F"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2A5F" w:rsidRPr="00860C35" w:rsidRDefault="00DF2A5F"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2A5F" w:rsidRPr="004319A4" w:rsidRDefault="00DF2A5F"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F2A5F" w:rsidRDefault="00DF2A5F" w:rsidP="000801B0">
    <w:pPr>
      <w:pStyle w:val="Footer"/>
    </w:pPr>
  </w:p>
  <w:p w:rsidR="00DF2A5F" w:rsidRPr="00DF2A5F" w:rsidRDefault="00DF2A5F" w:rsidP="00DF2A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Pr="00DF2A5F" w:rsidRDefault="00DF2A5F" w:rsidP="00DF2A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5F" w:rsidRPr="00DF2A5F" w:rsidRDefault="00DF2A5F" w:rsidP="00DF2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066434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6B227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15A0C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8C77BE"/>
    <w:multiLevelType w:val="multilevel"/>
    <w:tmpl w:val="ED1AB5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75743927"/>
    <w:multiLevelType w:val="multilevel"/>
    <w:tmpl w:val="7CFC57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94E05A5"/>
    <w:multiLevelType w:val="multilevel"/>
    <w:tmpl w:val="4B92B4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DF50115"/>
    <w:multiLevelType w:val="multilevel"/>
    <w:tmpl w:val="8578AB3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32CA1"/>
    <w:rsid w:val="00532CA1"/>
    <w:rsid w:val="00D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5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F2A5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F2A5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F2A5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F2A5F"/>
    <w:pPr>
      <w:numPr>
        <w:ilvl w:val="3"/>
      </w:numPr>
      <w:outlineLvl w:val="3"/>
    </w:pPr>
    <w:rPr>
      <w:bCs/>
      <w:iCs/>
    </w:rPr>
  </w:style>
  <w:style w:type="paragraph" w:styleId="Heading5">
    <w:name w:val="heading 5"/>
    <w:basedOn w:val="Heading2"/>
    <w:next w:val="Normal"/>
    <w:link w:val="Heading5Char"/>
    <w:unhideWhenUsed/>
    <w:qFormat/>
    <w:rsid w:val="00DF2A5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F2A5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F2A5F"/>
    <w:pPr>
      <w:spacing w:before="60" w:after="60"/>
    </w:pPr>
    <w:rPr>
      <w:b/>
      <w:bCs/>
      <w:color w:val="FFFFFF" w:themeColor="background1"/>
      <w:sz w:val="18"/>
    </w:rPr>
  </w:style>
  <w:style w:type="character" w:customStyle="1" w:styleId="SAPEmphasis">
    <w:name w:val="SAP_Emphasis"/>
    <w:basedOn w:val="DefaultParagraphFont"/>
    <w:uiPriority w:val="1"/>
    <w:qFormat/>
    <w:rsid w:val="00DF2A5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F2A5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F2A5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F2A5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F2A5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F2A5F"/>
    <w:pPr>
      <w:keepNext w:val="0"/>
      <w:spacing w:before="0"/>
    </w:pPr>
  </w:style>
  <w:style w:type="paragraph" w:styleId="TOC3">
    <w:name w:val="toc 3"/>
    <w:basedOn w:val="TOC1"/>
    <w:autoRedefine/>
    <w:uiPriority w:val="39"/>
    <w:unhideWhenUsed/>
    <w:rsid w:val="00DF2A5F"/>
    <w:pPr>
      <w:keepNext w:val="0"/>
      <w:tabs>
        <w:tab w:val="left" w:pos="1418"/>
      </w:tabs>
      <w:spacing w:before="0"/>
      <w:ind w:left="1418" w:hanging="794"/>
    </w:pPr>
  </w:style>
  <w:style w:type="paragraph" w:styleId="TOC4">
    <w:name w:val="toc 4"/>
    <w:basedOn w:val="TOC3"/>
    <w:next w:val="Normal"/>
    <w:autoRedefine/>
    <w:uiPriority w:val="39"/>
    <w:unhideWhenUsed/>
    <w:rsid w:val="00DF2A5F"/>
    <w:pPr>
      <w:tabs>
        <w:tab w:val="left" w:pos="1985"/>
      </w:tabs>
      <w:ind w:right="851"/>
    </w:pPr>
  </w:style>
  <w:style w:type="paragraph" w:styleId="TOC5">
    <w:name w:val="toc 5"/>
    <w:basedOn w:val="TOC4"/>
    <w:next w:val="Normal"/>
    <w:autoRedefine/>
    <w:uiPriority w:val="39"/>
    <w:unhideWhenUsed/>
    <w:rsid w:val="00DF2A5F"/>
  </w:style>
  <w:style w:type="character" w:customStyle="1" w:styleId="SAPKeyboard">
    <w:name w:val="SAP_Keyboard"/>
    <w:basedOn w:val="SAPMonospace"/>
    <w:uiPriority w:val="1"/>
    <w:qFormat/>
    <w:rsid w:val="00DF2A5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F2A5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F2A5F"/>
    <w:rPr>
      <w:sz w:val="20"/>
      <w:szCs w:val="24"/>
    </w:rPr>
  </w:style>
  <w:style w:type="character" w:customStyle="1" w:styleId="TitleChar">
    <w:name w:val="Title Char"/>
    <w:basedOn w:val="StandardChar"/>
    <w:link w:val="Title"/>
    <w:rsid w:val="00DF2A5F"/>
    <w:rPr>
      <w:rFonts w:cs="Arial"/>
      <w:b/>
      <w:bCs/>
      <w:color w:val="333399"/>
      <w:sz w:val="48"/>
      <w:szCs w:val="32"/>
    </w:rPr>
  </w:style>
  <w:style w:type="character" w:customStyle="1" w:styleId="SAPNoteHeadingChar">
    <w:name w:val="SAP_NoteHeading Char"/>
    <w:basedOn w:val="TitleChar"/>
    <w:link w:val="SAPNoteHeading"/>
    <w:rsid w:val="00DF2A5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F2A5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F2A5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F2A5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F2A5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F2A5F"/>
    <w:pPr>
      <w:numPr>
        <w:numId w:val="0"/>
      </w:numPr>
      <w:outlineLvl w:val="9"/>
    </w:pPr>
    <w:rPr>
      <w:b/>
    </w:rPr>
  </w:style>
  <w:style w:type="character" w:customStyle="1" w:styleId="SAPHeading1NoNumberChar">
    <w:name w:val="SAP_Heading1NoNumber Char"/>
    <w:basedOn w:val="TitleChar"/>
    <w:link w:val="SAPHeading1NoNumber"/>
    <w:rsid w:val="00DF2A5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F2A5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F2A5F"/>
    <w:pPr>
      <w:numPr>
        <w:numId w:val="14"/>
      </w:numPr>
    </w:pPr>
  </w:style>
  <w:style w:type="paragraph" w:styleId="ListNumber2">
    <w:name w:val="List Number 2"/>
    <w:basedOn w:val="Normal"/>
    <w:uiPriority w:val="99"/>
    <w:unhideWhenUsed/>
    <w:qFormat/>
    <w:rsid w:val="00DF2A5F"/>
    <w:pPr>
      <w:numPr>
        <w:ilvl w:val="1"/>
        <w:numId w:val="14"/>
      </w:numPr>
    </w:pPr>
  </w:style>
  <w:style w:type="paragraph" w:styleId="ListNumber3">
    <w:name w:val="List Number 3"/>
    <w:basedOn w:val="Normal"/>
    <w:uiPriority w:val="99"/>
    <w:unhideWhenUsed/>
    <w:qFormat/>
    <w:rsid w:val="00DF2A5F"/>
    <w:pPr>
      <w:numPr>
        <w:ilvl w:val="2"/>
        <w:numId w:val="14"/>
      </w:numPr>
    </w:pPr>
  </w:style>
  <w:style w:type="paragraph" w:styleId="ListBullet">
    <w:name w:val="List Bullet"/>
    <w:basedOn w:val="Normal"/>
    <w:uiPriority w:val="99"/>
    <w:unhideWhenUsed/>
    <w:qFormat/>
    <w:rsid w:val="00DF2A5F"/>
    <w:pPr>
      <w:numPr>
        <w:numId w:val="16"/>
      </w:numPr>
    </w:pPr>
  </w:style>
  <w:style w:type="paragraph" w:styleId="ListBullet2">
    <w:name w:val="List Bullet 2"/>
    <w:basedOn w:val="Normal"/>
    <w:uiPriority w:val="99"/>
    <w:unhideWhenUsed/>
    <w:qFormat/>
    <w:rsid w:val="00DF2A5F"/>
    <w:pPr>
      <w:numPr>
        <w:numId w:val="18"/>
      </w:numPr>
    </w:pPr>
  </w:style>
  <w:style w:type="paragraph" w:styleId="ListBullet3">
    <w:name w:val="List Bullet 3"/>
    <w:basedOn w:val="Normal"/>
    <w:uiPriority w:val="99"/>
    <w:unhideWhenUsed/>
    <w:qFormat/>
    <w:rsid w:val="00DF2A5F"/>
    <w:pPr>
      <w:numPr>
        <w:numId w:val="20"/>
      </w:numPr>
    </w:pPr>
  </w:style>
  <w:style w:type="paragraph" w:styleId="ListContinue">
    <w:name w:val="List Continue"/>
    <w:basedOn w:val="Normal"/>
    <w:uiPriority w:val="99"/>
    <w:unhideWhenUsed/>
    <w:qFormat/>
    <w:rsid w:val="00DF2A5F"/>
    <w:pPr>
      <w:ind w:left="340"/>
    </w:pPr>
  </w:style>
  <w:style w:type="paragraph" w:styleId="ListContinue2">
    <w:name w:val="List Continue 2"/>
    <w:basedOn w:val="Normal"/>
    <w:uiPriority w:val="99"/>
    <w:unhideWhenUsed/>
    <w:qFormat/>
    <w:rsid w:val="00DF2A5F"/>
    <w:pPr>
      <w:ind w:left="680"/>
    </w:pPr>
  </w:style>
  <w:style w:type="paragraph" w:styleId="ListContinue3">
    <w:name w:val="List Continue 3"/>
    <w:basedOn w:val="Normal"/>
    <w:uiPriority w:val="99"/>
    <w:unhideWhenUsed/>
    <w:qFormat/>
    <w:rsid w:val="00DF2A5F"/>
    <w:pPr>
      <w:ind w:left="1021"/>
    </w:pPr>
  </w:style>
  <w:style w:type="character" w:customStyle="1" w:styleId="Heading1Char">
    <w:name w:val="Heading 1 Char"/>
    <w:basedOn w:val="DefaultParagraphFont"/>
    <w:link w:val="Heading1"/>
    <w:uiPriority w:val="9"/>
    <w:locked/>
    <w:rsid w:val="00DF2A5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F2A5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F2A5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F2A5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F2A5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F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F2A5F"/>
    <w:rPr>
      <w:color w:val="auto"/>
      <w:sz w:val="24"/>
    </w:rPr>
  </w:style>
  <w:style w:type="paragraph" w:customStyle="1" w:styleId="SAPMainTitle">
    <w:name w:val="SAP_MainTitle"/>
    <w:basedOn w:val="Normal"/>
    <w:next w:val="Normal"/>
    <w:rsid w:val="00DF2A5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F2A5F"/>
    <w:pPr>
      <w:spacing w:line="260" w:lineRule="exact"/>
      <w:jc w:val="right"/>
    </w:pPr>
    <w:rPr>
      <w:caps/>
      <w:color w:val="auto"/>
      <w:spacing w:val="10"/>
      <w:sz w:val="20"/>
    </w:rPr>
  </w:style>
  <w:style w:type="paragraph" w:customStyle="1" w:styleId="SAPDocumentVersion">
    <w:name w:val="SAP_DocumentVersion"/>
    <w:basedOn w:val="SAPSecurityLevel"/>
    <w:rsid w:val="00DF2A5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F2A5F"/>
    <w:rPr>
      <w:rFonts w:ascii="BentonSans Book" w:hAnsi="BentonSans Book" w:cs="Times New Roman"/>
      <w:color w:val="0076CB"/>
      <w:sz w:val="12"/>
      <w:u w:val="none"/>
    </w:rPr>
  </w:style>
  <w:style w:type="paragraph" w:customStyle="1" w:styleId="SAPMaterialNumber">
    <w:name w:val="SAP_MaterialNumber"/>
    <w:basedOn w:val="Normal"/>
    <w:locked/>
    <w:rsid w:val="00DF2A5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F2A5F"/>
  </w:style>
  <w:style w:type="paragraph" w:customStyle="1" w:styleId="SAPFooterleft">
    <w:name w:val="SAP_Footer_left"/>
    <w:basedOn w:val="Footer"/>
    <w:locked/>
    <w:rsid w:val="00DF2A5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F2A5F"/>
    <w:rPr>
      <w:rFonts w:ascii="BentonSans Bold" w:hAnsi="BentonSans Bold" w:cs="Times New Roman"/>
    </w:rPr>
  </w:style>
  <w:style w:type="character" w:customStyle="1" w:styleId="SAPFooterSecurityLevel">
    <w:name w:val="SAP_Footer_SecurityLevel"/>
    <w:basedOn w:val="DefaultParagraphFont"/>
    <w:uiPriority w:val="1"/>
    <w:locked/>
    <w:rsid w:val="00DF2A5F"/>
    <w:rPr>
      <w:rFonts w:cs="Times New Roman"/>
      <w:caps/>
      <w:spacing w:val="6"/>
    </w:rPr>
  </w:style>
  <w:style w:type="paragraph" w:customStyle="1" w:styleId="SAPLastPageGray">
    <w:name w:val="SAP_LastPage_Gray"/>
    <w:basedOn w:val="Normal"/>
    <w:locked/>
    <w:rsid w:val="00DF2A5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F2A5F"/>
    <w:pPr>
      <w:spacing w:before="0" w:after="0" w:line="180" w:lineRule="exact"/>
    </w:pPr>
    <w:rPr>
      <w:rFonts w:cs="Arial"/>
      <w:sz w:val="12"/>
      <w:szCs w:val="18"/>
      <w:lang w:val="de-DE"/>
    </w:rPr>
  </w:style>
  <w:style w:type="paragraph" w:customStyle="1" w:styleId="SAPFooterright">
    <w:name w:val="SAP_Footer_right"/>
    <w:basedOn w:val="SAPFooterleft"/>
    <w:locked/>
    <w:rsid w:val="00DF2A5F"/>
    <w:pPr>
      <w:jc w:val="right"/>
    </w:pPr>
    <w:rPr>
      <w:noProof/>
    </w:rPr>
  </w:style>
  <w:style w:type="paragraph" w:customStyle="1" w:styleId="SAPFooterCurrentTopicRight">
    <w:name w:val="SAP_Footer_CurrentTopicRight"/>
    <w:basedOn w:val="SAPFooterright"/>
    <w:qFormat/>
    <w:locked/>
    <w:rsid w:val="00DF2A5F"/>
    <w:rPr>
      <w:rFonts w:ascii="BentonSans Bold" w:hAnsi="BentonSans Bold"/>
    </w:rPr>
  </w:style>
  <w:style w:type="paragraph" w:customStyle="1" w:styleId="SAPFooterCurrentTopicLeft">
    <w:name w:val="SAP_Footer_CurrentTopicLeft"/>
    <w:basedOn w:val="SAPFooterleft"/>
    <w:qFormat/>
    <w:locked/>
    <w:rsid w:val="00DF2A5F"/>
    <w:rPr>
      <w:rFonts w:ascii="BentonSans Bold" w:hAnsi="BentonSans Bold"/>
    </w:rPr>
  </w:style>
  <w:style w:type="paragraph" w:styleId="Header">
    <w:name w:val="header"/>
    <w:basedOn w:val="Normal"/>
    <w:link w:val="HeaderChar"/>
    <w:uiPriority w:val="99"/>
    <w:unhideWhenUsed/>
    <w:rsid w:val="00DF2A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2A5F"/>
    <w:rPr>
      <w:rFonts w:ascii="BentonSans Book" w:eastAsia="MS Mincho" w:hAnsi="BentonSans Book" w:cs="Times New Roman"/>
      <w:kern w:val="0"/>
      <w:sz w:val="18"/>
      <w:szCs w:val="24"/>
    </w:rPr>
  </w:style>
  <w:style w:type="paragraph" w:customStyle="1" w:styleId="SAPHeader">
    <w:name w:val="SAP_Header"/>
    <w:basedOn w:val="Normal"/>
    <w:locked/>
    <w:rsid w:val="00DF2A5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D7BCEB4CB74BF8811D0DDA133FB4AD"/>
        <w:category>
          <w:name w:val="General"/>
          <w:gallery w:val="placeholder"/>
        </w:category>
        <w:types>
          <w:type w:val="bbPlcHdr"/>
        </w:types>
        <w:behaviors>
          <w:behavior w:val="content"/>
        </w:behaviors>
        <w:guid w:val="{3F4D0CBA-DE12-47F8-860E-C1DB8935CE27}"/>
      </w:docPartPr>
      <w:docPartBody>
        <w:p w:rsidR="00000000" w:rsidRDefault="00E3075A" w:rsidP="00E3075A">
          <w:pPr>
            <w:pStyle w:val="5FD7BCEB4CB74BF8811D0DDA133FB4AD"/>
          </w:pPr>
          <w:r>
            <w:t>Enter Scope Item Name</w:t>
          </w:r>
        </w:p>
      </w:docPartBody>
    </w:docPart>
    <w:docPart>
      <w:docPartPr>
        <w:name w:val="553E013CBBD44563B49F3360091D5F6D"/>
        <w:category>
          <w:name w:val="General"/>
          <w:gallery w:val="placeholder"/>
        </w:category>
        <w:types>
          <w:type w:val="bbPlcHdr"/>
        </w:types>
        <w:behaviors>
          <w:behavior w:val="content"/>
        </w:behaviors>
        <w:guid w:val="{B5961CA6-4FC1-4CA1-8F61-9153B1C827B3}"/>
      </w:docPartPr>
      <w:docPartBody>
        <w:p w:rsidR="00000000" w:rsidRDefault="00E3075A" w:rsidP="00E3075A">
          <w:pPr>
            <w:pStyle w:val="553E013CBBD44563B49F3360091D5F6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A"/>
    <w:rsid w:val="00E3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EC8BBFF68B47F582249977C48650B9">
    <w:name w:val="11EC8BBFF68B47F582249977C48650B9"/>
    <w:rsid w:val="00E3075A"/>
  </w:style>
  <w:style w:type="paragraph" w:customStyle="1" w:styleId="5FD7BCEB4CB74BF8811D0DDA133FB4AD">
    <w:name w:val="5FD7BCEB4CB74BF8811D0DDA133FB4AD"/>
    <w:rsid w:val="00E3075A"/>
  </w:style>
  <w:style w:type="paragraph" w:customStyle="1" w:styleId="553E013CBBD44563B49F3360091D5F6D">
    <w:name w:val="553E013CBBD44563B49F3360091D5F6D"/>
    <w:rsid w:val="00E3075A"/>
  </w:style>
  <w:style w:type="paragraph" w:customStyle="1" w:styleId="0A532C4CF6F240FA9FC92DC713C67162">
    <w:name w:val="0A532C4CF6F240FA9FC92DC713C67162"/>
    <w:rsid w:val="00E30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421C454-9232-4485-A4D5-6A546A1AEFA8}"/>
</file>

<file path=customXml/itemProps2.xml><?xml version="1.0" encoding="utf-8"?>
<ds:datastoreItem xmlns:ds="http://schemas.openxmlformats.org/officeDocument/2006/customXml" ds:itemID="{74C8AF40-3049-4F17-9B77-DFB3365504BC}"/>
</file>

<file path=customXml/itemProps3.xml><?xml version="1.0" encoding="utf-8"?>
<ds:datastoreItem xmlns:ds="http://schemas.openxmlformats.org/officeDocument/2006/customXml" ds:itemID="{0A98123C-4BEE-4E4D-9FFC-F381A3AE14D9}"/>
</file>

<file path=docProps/app.xml><?xml version="1.0" encoding="utf-8"?>
<Properties xmlns="http://schemas.openxmlformats.org/officeDocument/2006/extended-properties" xmlns:vt="http://schemas.openxmlformats.org/officeDocument/2006/docPropsVTypes">
  <Template>Normal.dotm</Template>
  <TotalTime>0</TotalTime>
  <Pages>16</Pages>
  <Words>3579</Words>
  <Characters>20402</Characters>
  <Application>Microsoft Office Word</Application>
  <DocSecurity>4</DocSecurity>
  <Lines>170</Lines>
  <Paragraphs>47</Paragraphs>
  <ScaleCrop>false</ScaleCrop>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2020-09-28T19:44:00Z</dcterms:created>
  <dcterms:modified xsi:type="dcterms:W3CDTF">2020-09-28T19:44:00Z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