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B6A3D" w:rsidRPr="00FC413A" w:rsidTr="003056C3">
        <w:trPr>
          <w:trHeight w:hRule="exact" w:val="227"/>
        </w:trPr>
        <w:tc>
          <w:tcPr>
            <w:tcW w:w="4962" w:type="dxa"/>
            <w:tcBorders>
              <w:bottom w:val="single" w:sz="4" w:space="0" w:color="auto"/>
            </w:tcBorders>
            <w:shd w:val="clear" w:color="auto" w:fill="000000" w:themeFill="text1"/>
          </w:tcPr>
          <w:p w:rsidR="000B6A3D" w:rsidRPr="00FC413A" w:rsidRDefault="000B6A3D" w:rsidP="003056C3">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B6A3D" w:rsidRPr="00FC413A" w:rsidRDefault="000B6A3D" w:rsidP="003056C3"/>
        </w:tc>
      </w:tr>
      <w:tr w:rsidR="000B6A3D" w:rsidTr="003056C3">
        <w:trPr>
          <w:trHeight w:val="636"/>
        </w:trPr>
        <w:tc>
          <w:tcPr>
            <w:tcW w:w="4962" w:type="dxa"/>
            <w:vMerge w:val="restart"/>
            <w:tcBorders>
              <w:top w:val="single" w:sz="4" w:space="0" w:color="auto"/>
              <w:bottom w:val="nil"/>
              <w:right w:val="nil"/>
            </w:tcBorders>
            <w:shd w:val="clear" w:color="auto" w:fill="F0AB00"/>
            <w:tcMar>
              <w:top w:w="113" w:type="dxa"/>
            </w:tcMar>
          </w:tcPr>
          <w:p w:rsidR="000B6A3D" w:rsidRPr="00E540A2" w:rsidRDefault="000B6A3D" w:rsidP="000B6A3D">
            <w:pPr>
              <w:pStyle w:val="SAPCollateralType"/>
            </w:pPr>
            <w:r>
              <w:t>Test Script</w:t>
            </w:r>
          </w:p>
          <w:p w:rsidR="000B6A3D" w:rsidRPr="00E540A2" w:rsidRDefault="000B6A3D" w:rsidP="000B6A3D">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0B6A3D" w:rsidRPr="00CF3F1C" w:rsidRDefault="000B6A3D" w:rsidP="003056C3">
            <w:pPr>
              <w:pStyle w:val="SAPSecurityLevel"/>
            </w:pPr>
            <w:bookmarkStart w:id="1" w:name="securitylevel"/>
            <w:r w:rsidRPr="00CF3F1C">
              <w:t>public</w:t>
            </w:r>
            <w:bookmarkEnd w:id="1"/>
          </w:p>
        </w:tc>
      </w:tr>
      <w:tr w:rsidR="000B6A3D" w:rsidTr="003056C3">
        <w:trPr>
          <w:trHeight w:hRule="exact" w:val="2402"/>
        </w:trPr>
        <w:tc>
          <w:tcPr>
            <w:tcW w:w="4962" w:type="dxa"/>
            <w:vMerge/>
            <w:tcBorders>
              <w:top w:val="nil"/>
              <w:bottom w:val="nil"/>
              <w:right w:val="nil"/>
            </w:tcBorders>
            <w:shd w:val="clear" w:color="auto" w:fill="F0AB00"/>
            <w:tcMar>
              <w:top w:w="113" w:type="dxa"/>
            </w:tcMar>
          </w:tcPr>
          <w:p w:rsidR="000B6A3D" w:rsidRDefault="000B6A3D" w:rsidP="003056C3">
            <w:pPr>
              <w:pStyle w:val="SAPCollateralType"/>
            </w:pPr>
          </w:p>
        </w:tc>
        <w:tc>
          <w:tcPr>
            <w:tcW w:w="9383" w:type="dxa"/>
            <w:tcBorders>
              <w:top w:val="nil"/>
              <w:left w:val="nil"/>
              <w:bottom w:val="nil"/>
            </w:tcBorders>
            <w:shd w:val="clear" w:color="auto" w:fill="F0AB00"/>
            <w:tcMar>
              <w:top w:w="113" w:type="dxa"/>
            </w:tcMar>
          </w:tcPr>
          <w:p w:rsidR="000B6A3D" w:rsidRDefault="000B6A3D" w:rsidP="003056C3">
            <w:pPr>
              <w:pStyle w:val="SAPMainTitle"/>
            </w:pPr>
            <w:bookmarkStart w:id="2" w:name="maintitle"/>
            <w:r>
              <w:t>External Digital Payments (2LZ_DE)</w:t>
            </w:r>
            <w:bookmarkEnd w:id="2"/>
          </w:p>
          <w:p w:rsidR="000B6A3D" w:rsidRDefault="000B6A3D" w:rsidP="003056C3">
            <w:pPr>
              <w:pStyle w:val="SAPMainTitle"/>
            </w:pPr>
          </w:p>
        </w:tc>
      </w:tr>
    </w:tbl>
    <w:p w:rsidR="000B6A3D" w:rsidRPr="009B6859" w:rsidRDefault="000B6A3D" w:rsidP="00E63684">
      <w:pPr>
        <w:pStyle w:val="SAPKeyblockTitle"/>
      </w:pPr>
      <w:r w:rsidRPr="009B6859">
        <w:t>Table of Contents</w:t>
      </w:r>
    </w:p>
    <w:p w:rsidR="000B6A3D" w:rsidRDefault="000B6A3D">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2908" w:history="1">
        <w:r w:rsidRPr="00B71F09">
          <w:rPr>
            <w:rStyle w:val="Hyperlink"/>
            <w:noProof/>
          </w:rPr>
          <w:t>1</w:t>
        </w:r>
        <w:r>
          <w:rPr>
            <w:rFonts w:asciiTheme="minorHAnsi" w:eastAsiaTheme="minorEastAsia" w:hAnsiTheme="minorHAnsi" w:cstheme="minorBidi"/>
            <w:noProof/>
            <w:sz w:val="22"/>
            <w:szCs w:val="22"/>
            <w:lang w:val="de-DE" w:eastAsia="zh-CN"/>
          </w:rPr>
          <w:tab/>
        </w:r>
        <w:r w:rsidRPr="00B71F09">
          <w:rPr>
            <w:rStyle w:val="Hyperlink"/>
            <w:noProof/>
          </w:rPr>
          <w:t>Purpose</w:t>
        </w:r>
        <w:r>
          <w:rPr>
            <w:noProof/>
            <w:webHidden/>
          </w:rPr>
          <w:tab/>
        </w:r>
        <w:r>
          <w:rPr>
            <w:noProof/>
            <w:webHidden/>
          </w:rPr>
          <w:fldChar w:fldCharType="begin"/>
        </w:r>
        <w:r>
          <w:rPr>
            <w:noProof/>
            <w:webHidden/>
          </w:rPr>
          <w:instrText xml:space="preserve"> PAGEREF _Toc51222908 \h </w:instrText>
        </w:r>
        <w:r>
          <w:rPr>
            <w:noProof/>
            <w:webHidden/>
          </w:rPr>
        </w:r>
        <w:r>
          <w:rPr>
            <w:noProof/>
            <w:webHidden/>
          </w:rPr>
          <w:fldChar w:fldCharType="separate"/>
        </w:r>
        <w:r>
          <w:rPr>
            <w:noProof/>
            <w:webHidden/>
          </w:rPr>
          <w:t>2</w:t>
        </w:r>
        <w:r>
          <w:rPr>
            <w:noProof/>
            <w:webHidden/>
          </w:rPr>
          <w:fldChar w:fldCharType="end"/>
        </w:r>
      </w:hyperlink>
    </w:p>
    <w:p w:rsidR="000B6A3D" w:rsidRDefault="000B6A3D">
      <w:pPr>
        <w:pStyle w:val="TOC1"/>
        <w:rPr>
          <w:rFonts w:asciiTheme="minorHAnsi" w:eastAsiaTheme="minorEastAsia" w:hAnsiTheme="minorHAnsi" w:cstheme="minorBidi"/>
          <w:noProof/>
          <w:sz w:val="22"/>
          <w:szCs w:val="22"/>
          <w:lang w:val="de-DE" w:eastAsia="zh-CN"/>
        </w:rPr>
      </w:pPr>
      <w:hyperlink w:anchor="_Toc51222909" w:history="1">
        <w:r w:rsidRPr="00B71F09">
          <w:rPr>
            <w:rStyle w:val="Hyperlink"/>
            <w:noProof/>
          </w:rPr>
          <w:t>2</w:t>
        </w:r>
        <w:r>
          <w:rPr>
            <w:rFonts w:asciiTheme="minorHAnsi" w:eastAsiaTheme="minorEastAsia" w:hAnsiTheme="minorHAnsi" w:cstheme="minorBidi"/>
            <w:noProof/>
            <w:sz w:val="22"/>
            <w:szCs w:val="22"/>
            <w:lang w:val="de-DE" w:eastAsia="zh-CN"/>
          </w:rPr>
          <w:tab/>
        </w:r>
        <w:r w:rsidRPr="00B71F09">
          <w:rPr>
            <w:rStyle w:val="Hyperlink"/>
            <w:noProof/>
          </w:rPr>
          <w:t>Prerequisites</w:t>
        </w:r>
        <w:r>
          <w:rPr>
            <w:noProof/>
            <w:webHidden/>
          </w:rPr>
          <w:tab/>
        </w:r>
        <w:r>
          <w:rPr>
            <w:noProof/>
            <w:webHidden/>
          </w:rPr>
          <w:fldChar w:fldCharType="begin"/>
        </w:r>
        <w:r>
          <w:rPr>
            <w:noProof/>
            <w:webHidden/>
          </w:rPr>
          <w:instrText xml:space="preserve"> PAGEREF _Toc51222909 \h </w:instrText>
        </w:r>
        <w:r>
          <w:rPr>
            <w:noProof/>
            <w:webHidden/>
          </w:rPr>
        </w:r>
        <w:r>
          <w:rPr>
            <w:noProof/>
            <w:webHidden/>
          </w:rPr>
          <w:fldChar w:fldCharType="separate"/>
        </w:r>
        <w:r>
          <w:rPr>
            <w:noProof/>
            <w:webHidden/>
          </w:rPr>
          <w:t>3</w:t>
        </w:r>
        <w:r>
          <w:rPr>
            <w:noProof/>
            <w:webHidden/>
          </w:rPr>
          <w:fldChar w:fldCharType="end"/>
        </w:r>
      </w:hyperlink>
    </w:p>
    <w:p w:rsidR="000B6A3D" w:rsidRDefault="000B6A3D">
      <w:pPr>
        <w:pStyle w:val="TOC2"/>
        <w:rPr>
          <w:rFonts w:asciiTheme="minorHAnsi" w:eastAsiaTheme="minorEastAsia" w:hAnsiTheme="minorHAnsi" w:cstheme="minorBidi"/>
          <w:noProof/>
          <w:sz w:val="22"/>
          <w:szCs w:val="22"/>
          <w:lang w:val="de-DE" w:eastAsia="zh-CN"/>
        </w:rPr>
      </w:pPr>
      <w:hyperlink w:anchor="_Toc51222910" w:history="1">
        <w:r w:rsidRPr="00B71F09">
          <w:rPr>
            <w:rStyle w:val="Hyperlink"/>
            <w:noProof/>
          </w:rPr>
          <w:t>2.1</w:t>
        </w:r>
        <w:r>
          <w:rPr>
            <w:rFonts w:asciiTheme="minorHAnsi" w:eastAsiaTheme="minorEastAsia" w:hAnsiTheme="minorHAnsi" w:cstheme="minorBidi"/>
            <w:noProof/>
            <w:sz w:val="22"/>
            <w:szCs w:val="22"/>
            <w:lang w:val="de-DE" w:eastAsia="zh-CN"/>
          </w:rPr>
          <w:tab/>
        </w:r>
        <w:r w:rsidRPr="00B71F09">
          <w:rPr>
            <w:rStyle w:val="Hyperlink"/>
            <w:noProof/>
          </w:rPr>
          <w:t>System Access</w:t>
        </w:r>
        <w:r>
          <w:rPr>
            <w:noProof/>
            <w:webHidden/>
          </w:rPr>
          <w:tab/>
        </w:r>
        <w:r>
          <w:rPr>
            <w:noProof/>
            <w:webHidden/>
          </w:rPr>
          <w:fldChar w:fldCharType="begin"/>
        </w:r>
        <w:r>
          <w:rPr>
            <w:noProof/>
            <w:webHidden/>
          </w:rPr>
          <w:instrText xml:space="preserve"> PAGEREF _Toc51222910 \h </w:instrText>
        </w:r>
        <w:r>
          <w:rPr>
            <w:noProof/>
            <w:webHidden/>
          </w:rPr>
        </w:r>
        <w:r>
          <w:rPr>
            <w:noProof/>
            <w:webHidden/>
          </w:rPr>
          <w:fldChar w:fldCharType="separate"/>
        </w:r>
        <w:r>
          <w:rPr>
            <w:noProof/>
            <w:webHidden/>
          </w:rPr>
          <w:t>3</w:t>
        </w:r>
        <w:r>
          <w:rPr>
            <w:noProof/>
            <w:webHidden/>
          </w:rPr>
          <w:fldChar w:fldCharType="end"/>
        </w:r>
      </w:hyperlink>
    </w:p>
    <w:p w:rsidR="000B6A3D" w:rsidRDefault="000B6A3D">
      <w:pPr>
        <w:pStyle w:val="TOC2"/>
        <w:rPr>
          <w:rFonts w:asciiTheme="minorHAnsi" w:eastAsiaTheme="minorEastAsia" w:hAnsiTheme="minorHAnsi" w:cstheme="minorBidi"/>
          <w:noProof/>
          <w:sz w:val="22"/>
          <w:szCs w:val="22"/>
          <w:lang w:val="de-DE" w:eastAsia="zh-CN"/>
        </w:rPr>
      </w:pPr>
      <w:hyperlink w:anchor="_Toc51222911" w:history="1">
        <w:r w:rsidRPr="00B71F09">
          <w:rPr>
            <w:rStyle w:val="Hyperlink"/>
            <w:noProof/>
          </w:rPr>
          <w:t>2.2</w:t>
        </w:r>
        <w:r>
          <w:rPr>
            <w:rFonts w:asciiTheme="minorHAnsi" w:eastAsiaTheme="minorEastAsia" w:hAnsiTheme="minorHAnsi" w:cstheme="minorBidi"/>
            <w:noProof/>
            <w:sz w:val="22"/>
            <w:szCs w:val="22"/>
            <w:lang w:val="de-DE" w:eastAsia="zh-CN"/>
          </w:rPr>
          <w:tab/>
        </w:r>
        <w:r w:rsidRPr="00B71F09">
          <w:rPr>
            <w:rStyle w:val="Hyperlink"/>
            <w:noProof/>
          </w:rPr>
          <w:t>Roles</w:t>
        </w:r>
        <w:r>
          <w:rPr>
            <w:noProof/>
            <w:webHidden/>
          </w:rPr>
          <w:tab/>
        </w:r>
        <w:r>
          <w:rPr>
            <w:noProof/>
            <w:webHidden/>
          </w:rPr>
          <w:fldChar w:fldCharType="begin"/>
        </w:r>
        <w:r>
          <w:rPr>
            <w:noProof/>
            <w:webHidden/>
          </w:rPr>
          <w:instrText xml:space="preserve"> PAGEREF _Toc51222911 \h </w:instrText>
        </w:r>
        <w:r>
          <w:rPr>
            <w:noProof/>
            <w:webHidden/>
          </w:rPr>
        </w:r>
        <w:r>
          <w:rPr>
            <w:noProof/>
            <w:webHidden/>
          </w:rPr>
          <w:fldChar w:fldCharType="separate"/>
        </w:r>
        <w:r>
          <w:rPr>
            <w:noProof/>
            <w:webHidden/>
          </w:rPr>
          <w:t>3</w:t>
        </w:r>
        <w:r>
          <w:rPr>
            <w:noProof/>
            <w:webHidden/>
          </w:rPr>
          <w:fldChar w:fldCharType="end"/>
        </w:r>
      </w:hyperlink>
    </w:p>
    <w:p w:rsidR="000B6A3D" w:rsidRDefault="000B6A3D">
      <w:pPr>
        <w:pStyle w:val="TOC2"/>
        <w:rPr>
          <w:rFonts w:asciiTheme="minorHAnsi" w:eastAsiaTheme="minorEastAsia" w:hAnsiTheme="minorHAnsi" w:cstheme="minorBidi"/>
          <w:noProof/>
          <w:sz w:val="22"/>
          <w:szCs w:val="22"/>
          <w:lang w:val="de-DE" w:eastAsia="zh-CN"/>
        </w:rPr>
      </w:pPr>
      <w:hyperlink w:anchor="_Toc51222912" w:history="1">
        <w:r w:rsidRPr="00B71F09">
          <w:rPr>
            <w:rStyle w:val="Hyperlink"/>
            <w:noProof/>
          </w:rPr>
          <w:t>2.3</w:t>
        </w:r>
        <w:r>
          <w:rPr>
            <w:rFonts w:asciiTheme="minorHAnsi" w:eastAsiaTheme="minorEastAsia" w:hAnsiTheme="minorHAnsi" w:cstheme="minorBidi"/>
            <w:noProof/>
            <w:sz w:val="22"/>
            <w:szCs w:val="22"/>
            <w:lang w:val="de-DE" w:eastAsia="zh-CN"/>
          </w:rPr>
          <w:tab/>
        </w:r>
        <w:r w:rsidRPr="00B71F09">
          <w:rPr>
            <w:rStyle w:val="Hyperlink"/>
            <w:noProof/>
          </w:rPr>
          <w:t>Master Data, Organizational Data, and Other Data</w:t>
        </w:r>
        <w:r>
          <w:rPr>
            <w:noProof/>
            <w:webHidden/>
          </w:rPr>
          <w:tab/>
        </w:r>
        <w:r>
          <w:rPr>
            <w:noProof/>
            <w:webHidden/>
          </w:rPr>
          <w:fldChar w:fldCharType="begin"/>
        </w:r>
        <w:r>
          <w:rPr>
            <w:noProof/>
            <w:webHidden/>
          </w:rPr>
          <w:instrText xml:space="preserve"> PAGEREF _Toc51222912 \h </w:instrText>
        </w:r>
        <w:r>
          <w:rPr>
            <w:noProof/>
            <w:webHidden/>
          </w:rPr>
        </w:r>
        <w:r>
          <w:rPr>
            <w:noProof/>
            <w:webHidden/>
          </w:rPr>
          <w:fldChar w:fldCharType="separate"/>
        </w:r>
        <w:r>
          <w:rPr>
            <w:noProof/>
            <w:webHidden/>
          </w:rPr>
          <w:t>3</w:t>
        </w:r>
        <w:r>
          <w:rPr>
            <w:noProof/>
            <w:webHidden/>
          </w:rPr>
          <w:fldChar w:fldCharType="end"/>
        </w:r>
      </w:hyperlink>
    </w:p>
    <w:p w:rsidR="000B6A3D" w:rsidRDefault="000B6A3D">
      <w:pPr>
        <w:pStyle w:val="TOC2"/>
        <w:rPr>
          <w:rFonts w:asciiTheme="minorHAnsi" w:eastAsiaTheme="minorEastAsia" w:hAnsiTheme="minorHAnsi" w:cstheme="minorBidi"/>
          <w:noProof/>
          <w:sz w:val="22"/>
          <w:szCs w:val="22"/>
          <w:lang w:val="de-DE" w:eastAsia="zh-CN"/>
        </w:rPr>
      </w:pPr>
      <w:hyperlink w:anchor="_Toc51222913" w:history="1">
        <w:r w:rsidRPr="00B71F09">
          <w:rPr>
            <w:rStyle w:val="Hyperlink"/>
            <w:noProof/>
          </w:rPr>
          <w:t>2.4</w:t>
        </w:r>
        <w:r>
          <w:rPr>
            <w:rFonts w:asciiTheme="minorHAnsi" w:eastAsiaTheme="minorEastAsia" w:hAnsiTheme="minorHAnsi" w:cstheme="minorBidi"/>
            <w:noProof/>
            <w:sz w:val="22"/>
            <w:szCs w:val="22"/>
            <w:lang w:val="de-DE" w:eastAsia="zh-CN"/>
          </w:rPr>
          <w:tab/>
        </w:r>
        <w:r w:rsidRPr="00B71F09">
          <w:rPr>
            <w:rStyle w:val="Hyperlink"/>
            <w:noProof/>
          </w:rPr>
          <w:t>Business Conditions</w:t>
        </w:r>
        <w:r>
          <w:rPr>
            <w:noProof/>
            <w:webHidden/>
          </w:rPr>
          <w:tab/>
        </w:r>
        <w:r>
          <w:rPr>
            <w:noProof/>
            <w:webHidden/>
          </w:rPr>
          <w:fldChar w:fldCharType="begin"/>
        </w:r>
        <w:r>
          <w:rPr>
            <w:noProof/>
            <w:webHidden/>
          </w:rPr>
          <w:instrText xml:space="preserve"> PAGEREF _Toc51222913 \h </w:instrText>
        </w:r>
        <w:r>
          <w:rPr>
            <w:noProof/>
            <w:webHidden/>
          </w:rPr>
        </w:r>
        <w:r>
          <w:rPr>
            <w:noProof/>
            <w:webHidden/>
          </w:rPr>
          <w:fldChar w:fldCharType="separate"/>
        </w:r>
        <w:r>
          <w:rPr>
            <w:noProof/>
            <w:webHidden/>
          </w:rPr>
          <w:t>4</w:t>
        </w:r>
        <w:r>
          <w:rPr>
            <w:noProof/>
            <w:webHidden/>
          </w:rPr>
          <w:fldChar w:fldCharType="end"/>
        </w:r>
      </w:hyperlink>
    </w:p>
    <w:p w:rsidR="000B6A3D" w:rsidRDefault="000B6A3D">
      <w:pPr>
        <w:pStyle w:val="TOC1"/>
        <w:rPr>
          <w:rFonts w:asciiTheme="minorHAnsi" w:eastAsiaTheme="minorEastAsia" w:hAnsiTheme="minorHAnsi" w:cstheme="minorBidi"/>
          <w:noProof/>
          <w:sz w:val="22"/>
          <w:szCs w:val="22"/>
          <w:lang w:val="de-DE" w:eastAsia="zh-CN"/>
        </w:rPr>
      </w:pPr>
      <w:hyperlink w:anchor="_Toc51222914" w:history="1">
        <w:r w:rsidRPr="00B71F09">
          <w:rPr>
            <w:rStyle w:val="Hyperlink"/>
            <w:noProof/>
          </w:rPr>
          <w:t>3</w:t>
        </w:r>
        <w:r>
          <w:rPr>
            <w:rFonts w:asciiTheme="minorHAnsi" w:eastAsiaTheme="minorEastAsia" w:hAnsiTheme="minorHAnsi" w:cstheme="minorBidi"/>
            <w:noProof/>
            <w:sz w:val="22"/>
            <w:szCs w:val="22"/>
            <w:lang w:val="de-DE" w:eastAsia="zh-CN"/>
          </w:rPr>
          <w:tab/>
        </w:r>
        <w:r w:rsidRPr="00B71F09">
          <w:rPr>
            <w:rStyle w:val="Hyperlink"/>
            <w:noProof/>
          </w:rPr>
          <w:t>Overview Table</w:t>
        </w:r>
        <w:r>
          <w:rPr>
            <w:noProof/>
            <w:webHidden/>
          </w:rPr>
          <w:tab/>
        </w:r>
        <w:r>
          <w:rPr>
            <w:noProof/>
            <w:webHidden/>
          </w:rPr>
          <w:fldChar w:fldCharType="begin"/>
        </w:r>
        <w:r>
          <w:rPr>
            <w:noProof/>
            <w:webHidden/>
          </w:rPr>
          <w:instrText xml:space="preserve"> PAGEREF _Toc51222914 \h </w:instrText>
        </w:r>
        <w:r>
          <w:rPr>
            <w:noProof/>
            <w:webHidden/>
          </w:rPr>
        </w:r>
        <w:r>
          <w:rPr>
            <w:noProof/>
            <w:webHidden/>
          </w:rPr>
          <w:fldChar w:fldCharType="separate"/>
        </w:r>
        <w:r>
          <w:rPr>
            <w:noProof/>
            <w:webHidden/>
          </w:rPr>
          <w:t>5</w:t>
        </w:r>
        <w:r>
          <w:rPr>
            <w:noProof/>
            <w:webHidden/>
          </w:rPr>
          <w:fldChar w:fldCharType="end"/>
        </w:r>
      </w:hyperlink>
    </w:p>
    <w:p w:rsidR="000B6A3D" w:rsidRDefault="000B6A3D">
      <w:pPr>
        <w:pStyle w:val="TOC1"/>
        <w:rPr>
          <w:rFonts w:asciiTheme="minorHAnsi" w:eastAsiaTheme="minorEastAsia" w:hAnsiTheme="minorHAnsi" w:cstheme="minorBidi"/>
          <w:noProof/>
          <w:sz w:val="22"/>
          <w:szCs w:val="22"/>
          <w:lang w:val="de-DE" w:eastAsia="zh-CN"/>
        </w:rPr>
      </w:pPr>
      <w:hyperlink w:anchor="_Toc51222915" w:history="1">
        <w:r w:rsidRPr="00B71F09">
          <w:rPr>
            <w:rStyle w:val="Hyperlink"/>
            <w:noProof/>
          </w:rPr>
          <w:t>4</w:t>
        </w:r>
        <w:r>
          <w:rPr>
            <w:rFonts w:asciiTheme="minorHAnsi" w:eastAsiaTheme="minorEastAsia" w:hAnsiTheme="minorHAnsi" w:cstheme="minorBidi"/>
            <w:noProof/>
            <w:sz w:val="22"/>
            <w:szCs w:val="22"/>
            <w:lang w:val="de-DE" w:eastAsia="zh-CN"/>
          </w:rPr>
          <w:tab/>
        </w:r>
        <w:r w:rsidRPr="00B71F09">
          <w:rPr>
            <w:rStyle w:val="Hyperlink"/>
            <w:noProof/>
          </w:rPr>
          <w:t>Test Procedures</w:t>
        </w:r>
        <w:r>
          <w:rPr>
            <w:noProof/>
            <w:webHidden/>
          </w:rPr>
          <w:tab/>
        </w:r>
        <w:r>
          <w:rPr>
            <w:noProof/>
            <w:webHidden/>
          </w:rPr>
          <w:fldChar w:fldCharType="begin"/>
        </w:r>
        <w:r>
          <w:rPr>
            <w:noProof/>
            <w:webHidden/>
          </w:rPr>
          <w:instrText xml:space="preserve"> PAGEREF _Toc51222915 \h </w:instrText>
        </w:r>
        <w:r>
          <w:rPr>
            <w:noProof/>
            <w:webHidden/>
          </w:rPr>
        </w:r>
        <w:r>
          <w:rPr>
            <w:noProof/>
            <w:webHidden/>
          </w:rPr>
          <w:fldChar w:fldCharType="separate"/>
        </w:r>
        <w:r>
          <w:rPr>
            <w:noProof/>
            <w:webHidden/>
          </w:rPr>
          <w:t>6</w:t>
        </w:r>
        <w:r>
          <w:rPr>
            <w:noProof/>
            <w:webHidden/>
          </w:rPr>
          <w:fldChar w:fldCharType="end"/>
        </w:r>
      </w:hyperlink>
    </w:p>
    <w:p w:rsidR="000B6A3D" w:rsidRDefault="000B6A3D">
      <w:pPr>
        <w:pStyle w:val="TOC2"/>
        <w:rPr>
          <w:rFonts w:asciiTheme="minorHAnsi" w:eastAsiaTheme="minorEastAsia" w:hAnsiTheme="minorHAnsi" w:cstheme="minorBidi"/>
          <w:noProof/>
          <w:sz w:val="22"/>
          <w:szCs w:val="22"/>
          <w:lang w:val="de-DE" w:eastAsia="zh-CN"/>
        </w:rPr>
      </w:pPr>
      <w:hyperlink w:anchor="_Toc51222916" w:history="1">
        <w:r w:rsidRPr="00B71F09">
          <w:rPr>
            <w:rStyle w:val="Hyperlink"/>
            <w:noProof/>
          </w:rPr>
          <w:t>4.1</w:t>
        </w:r>
        <w:r>
          <w:rPr>
            <w:rFonts w:asciiTheme="minorHAnsi" w:eastAsiaTheme="minorEastAsia" w:hAnsiTheme="minorHAnsi" w:cstheme="minorBidi"/>
            <w:noProof/>
            <w:sz w:val="22"/>
            <w:szCs w:val="22"/>
            <w:lang w:val="de-DE" w:eastAsia="zh-CN"/>
          </w:rPr>
          <w:tab/>
        </w:r>
        <w:r w:rsidRPr="00B71F09">
          <w:rPr>
            <w:rStyle w:val="Hyperlink"/>
            <w:noProof/>
          </w:rPr>
          <w:t>Schedule Accounts Receivable Jobs – Settlement External Payment</w:t>
        </w:r>
        <w:r>
          <w:rPr>
            <w:noProof/>
            <w:webHidden/>
          </w:rPr>
          <w:tab/>
        </w:r>
        <w:r>
          <w:rPr>
            <w:noProof/>
            <w:webHidden/>
          </w:rPr>
          <w:fldChar w:fldCharType="begin"/>
        </w:r>
        <w:r>
          <w:rPr>
            <w:noProof/>
            <w:webHidden/>
          </w:rPr>
          <w:instrText xml:space="preserve"> PAGEREF _Toc51222916 \h </w:instrText>
        </w:r>
        <w:r>
          <w:rPr>
            <w:noProof/>
            <w:webHidden/>
          </w:rPr>
        </w:r>
        <w:r>
          <w:rPr>
            <w:noProof/>
            <w:webHidden/>
          </w:rPr>
          <w:fldChar w:fldCharType="separate"/>
        </w:r>
        <w:r>
          <w:rPr>
            <w:noProof/>
            <w:webHidden/>
          </w:rPr>
          <w:t>6</w:t>
        </w:r>
        <w:r>
          <w:rPr>
            <w:noProof/>
            <w:webHidden/>
          </w:rPr>
          <w:fldChar w:fldCharType="end"/>
        </w:r>
      </w:hyperlink>
    </w:p>
    <w:p w:rsidR="000B6A3D" w:rsidRDefault="000B6A3D">
      <w:pPr>
        <w:pStyle w:val="TOC2"/>
        <w:rPr>
          <w:rFonts w:asciiTheme="minorHAnsi" w:eastAsiaTheme="minorEastAsia" w:hAnsiTheme="minorHAnsi" w:cstheme="minorBidi"/>
          <w:noProof/>
          <w:sz w:val="22"/>
          <w:szCs w:val="22"/>
          <w:lang w:val="de-DE" w:eastAsia="zh-CN"/>
        </w:rPr>
      </w:pPr>
      <w:hyperlink w:anchor="_Toc51222917" w:history="1">
        <w:r w:rsidRPr="00B71F09">
          <w:rPr>
            <w:rStyle w:val="Hyperlink"/>
            <w:noProof/>
          </w:rPr>
          <w:t>4.2</w:t>
        </w:r>
        <w:r>
          <w:rPr>
            <w:rFonts w:asciiTheme="minorHAnsi" w:eastAsiaTheme="minorEastAsia" w:hAnsiTheme="minorHAnsi" w:cstheme="minorBidi"/>
            <w:noProof/>
            <w:sz w:val="22"/>
            <w:szCs w:val="22"/>
            <w:lang w:val="de-DE" w:eastAsia="zh-CN"/>
          </w:rPr>
          <w:tab/>
        </w:r>
        <w:r w:rsidRPr="00B71F09">
          <w:rPr>
            <w:rStyle w:val="Hyperlink"/>
            <w:noProof/>
          </w:rPr>
          <w:t>Schedule Accounts Receivable Jobs - External Payment Method</w:t>
        </w:r>
        <w:r>
          <w:rPr>
            <w:noProof/>
            <w:webHidden/>
          </w:rPr>
          <w:tab/>
        </w:r>
        <w:r>
          <w:rPr>
            <w:noProof/>
            <w:webHidden/>
          </w:rPr>
          <w:fldChar w:fldCharType="begin"/>
        </w:r>
        <w:r>
          <w:rPr>
            <w:noProof/>
            <w:webHidden/>
          </w:rPr>
          <w:instrText xml:space="preserve"> PAGEREF _Toc51222917 \h </w:instrText>
        </w:r>
        <w:r>
          <w:rPr>
            <w:noProof/>
            <w:webHidden/>
          </w:rPr>
        </w:r>
        <w:r>
          <w:rPr>
            <w:noProof/>
            <w:webHidden/>
          </w:rPr>
          <w:fldChar w:fldCharType="separate"/>
        </w:r>
        <w:r>
          <w:rPr>
            <w:noProof/>
            <w:webHidden/>
          </w:rPr>
          <w:t>8</w:t>
        </w:r>
        <w:r>
          <w:rPr>
            <w:noProof/>
            <w:webHidden/>
          </w:rPr>
          <w:fldChar w:fldCharType="end"/>
        </w:r>
      </w:hyperlink>
    </w:p>
    <w:p w:rsidR="000B6A3D" w:rsidRDefault="000B6A3D">
      <w:pPr>
        <w:pStyle w:val="TOC2"/>
        <w:rPr>
          <w:rFonts w:asciiTheme="minorHAnsi" w:eastAsiaTheme="minorEastAsia" w:hAnsiTheme="minorHAnsi" w:cstheme="minorBidi"/>
          <w:noProof/>
          <w:sz w:val="22"/>
          <w:szCs w:val="22"/>
          <w:lang w:val="de-DE" w:eastAsia="zh-CN"/>
        </w:rPr>
      </w:pPr>
      <w:hyperlink w:anchor="_Toc51222918" w:history="1">
        <w:r w:rsidRPr="00B71F09">
          <w:rPr>
            <w:rStyle w:val="Hyperlink"/>
            <w:noProof/>
          </w:rPr>
          <w:t>4.3</w:t>
        </w:r>
        <w:r>
          <w:rPr>
            <w:rFonts w:asciiTheme="minorHAnsi" w:eastAsiaTheme="minorEastAsia" w:hAnsiTheme="minorHAnsi" w:cstheme="minorBidi"/>
            <w:noProof/>
            <w:sz w:val="22"/>
            <w:szCs w:val="22"/>
            <w:lang w:val="de-DE" w:eastAsia="zh-CN"/>
          </w:rPr>
          <w:tab/>
        </w:r>
        <w:r w:rsidRPr="00B71F09">
          <w:rPr>
            <w:rStyle w:val="Hyperlink"/>
            <w:noProof/>
          </w:rPr>
          <w:t>Schedule General Ledger Jobs - Automatic Clearing</w:t>
        </w:r>
        <w:r>
          <w:rPr>
            <w:noProof/>
            <w:webHidden/>
          </w:rPr>
          <w:tab/>
        </w:r>
        <w:r>
          <w:rPr>
            <w:noProof/>
            <w:webHidden/>
          </w:rPr>
          <w:fldChar w:fldCharType="begin"/>
        </w:r>
        <w:r>
          <w:rPr>
            <w:noProof/>
            <w:webHidden/>
          </w:rPr>
          <w:instrText xml:space="preserve"> PAGEREF _Toc51222918 \h </w:instrText>
        </w:r>
        <w:r>
          <w:rPr>
            <w:noProof/>
            <w:webHidden/>
          </w:rPr>
        </w:r>
        <w:r>
          <w:rPr>
            <w:noProof/>
            <w:webHidden/>
          </w:rPr>
          <w:fldChar w:fldCharType="separate"/>
        </w:r>
        <w:r>
          <w:rPr>
            <w:noProof/>
            <w:webHidden/>
          </w:rPr>
          <w:t>10</w:t>
        </w:r>
        <w:r>
          <w:rPr>
            <w:noProof/>
            <w:webHidden/>
          </w:rPr>
          <w:fldChar w:fldCharType="end"/>
        </w:r>
      </w:hyperlink>
    </w:p>
    <w:p w:rsidR="000B6A3D" w:rsidRDefault="000B6A3D">
      <w:pPr>
        <w:pStyle w:val="TOC2"/>
        <w:rPr>
          <w:rFonts w:asciiTheme="minorHAnsi" w:eastAsiaTheme="minorEastAsia" w:hAnsiTheme="minorHAnsi" w:cstheme="minorBidi"/>
          <w:noProof/>
          <w:sz w:val="22"/>
          <w:szCs w:val="22"/>
          <w:lang w:val="de-DE" w:eastAsia="zh-CN"/>
        </w:rPr>
      </w:pPr>
      <w:hyperlink w:anchor="_Toc51222919" w:history="1">
        <w:r w:rsidRPr="00B71F09">
          <w:rPr>
            <w:rStyle w:val="Hyperlink"/>
            <w:noProof/>
          </w:rPr>
          <w:t>4.4</w:t>
        </w:r>
        <w:r>
          <w:rPr>
            <w:rFonts w:asciiTheme="minorHAnsi" w:eastAsiaTheme="minorEastAsia" w:hAnsiTheme="minorHAnsi" w:cstheme="minorBidi"/>
            <w:noProof/>
            <w:sz w:val="22"/>
            <w:szCs w:val="22"/>
            <w:lang w:val="de-DE" w:eastAsia="zh-CN"/>
          </w:rPr>
          <w:tab/>
        </w:r>
        <w:r w:rsidRPr="00B71F09">
          <w:rPr>
            <w:rStyle w:val="Hyperlink"/>
            <w:noProof/>
          </w:rPr>
          <w:t>Display Payment Card Data</w:t>
        </w:r>
        <w:r>
          <w:rPr>
            <w:noProof/>
            <w:webHidden/>
          </w:rPr>
          <w:tab/>
        </w:r>
        <w:r>
          <w:rPr>
            <w:noProof/>
            <w:webHidden/>
          </w:rPr>
          <w:fldChar w:fldCharType="begin"/>
        </w:r>
        <w:r>
          <w:rPr>
            <w:noProof/>
            <w:webHidden/>
          </w:rPr>
          <w:instrText xml:space="preserve"> PAGEREF _Toc51222919 \h </w:instrText>
        </w:r>
        <w:r>
          <w:rPr>
            <w:noProof/>
            <w:webHidden/>
          </w:rPr>
        </w:r>
        <w:r>
          <w:rPr>
            <w:noProof/>
            <w:webHidden/>
          </w:rPr>
          <w:fldChar w:fldCharType="separate"/>
        </w:r>
        <w:r>
          <w:rPr>
            <w:noProof/>
            <w:webHidden/>
          </w:rPr>
          <w:t>11</w:t>
        </w:r>
        <w:r>
          <w:rPr>
            <w:noProof/>
            <w:webHidden/>
          </w:rPr>
          <w:fldChar w:fldCharType="end"/>
        </w:r>
      </w:hyperlink>
    </w:p>
    <w:p w:rsidR="000B6A3D" w:rsidRDefault="000B6A3D">
      <w:pPr>
        <w:pStyle w:val="TOC1"/>
        <w:rPr>
          <w:rFonts w:asciiTheme="minorHAnsi" w:eastAsiaTheme="minorEastAsia" w:hAnsiTheme="minorHAnsi" w:cstheme="minorBidi"/>
          <w:noProof/>
          <w:sz w:val="22"/>
          <w:szCs w:val="22"/>
          <w:lang w:val="de-DE" w:eastAsia="zh-CN"/>
        </w:rPr>
      </w:pPr>
      <w:hyperlink w:anchor="_Toc51222920" w:history="1">
        <w:r w:rsidRPr="00B71F09">
          <w:rPr>
            <w:rStyle w:val="Hyperlink"/>
            <w:noProof/>
          </w:rPr>
          <w:t>5</w:t>
        </w:r>
        <w:r>
          <w:rPr>
            <w:rFonts w:asciiTheme="minorHAnsi" w:eastAsiaTheme="minorEastAsia" w:hAnsiTheme="minorHAnsi" w:cstheme="minorBidi"/>
            <w:noProof/>
            <w:sz w:val="22"/>
            <w:szCs w:val="22"/>
            <w:lang w:val="de-DE" w:eastAsia="zh-CN"/>
          </w:rPr>
          <w:tab/>
        </w:r>
        <w:r w:rsidRPr="00B71F09">
          <w:rPr>
            <w:rStyle w:val="Hyperlink"/>
            <w:noProof/>
          </w:rPr>
          <w:t>Appendix</w:t>
        </w:r>
        <w:r>
          <w:rPr>
            <w:noProof/>
            <w:webHidden/>
          </w:rPr>
          <w:tab/>
        </w:r>
        <w:r>
          <w:rPr>
            <w:noProof/>
            <w:webHidden/>
          </w:rPr>
          <w:fldChar w:fldCharType="begin"/>
        </w:r>
        <w:r>
          <w:rPr>
            <w:noProof/>
            <w:webHidden/>
          </w:rPr>
          <w:instrText xml:space="preserve"> PAGEREF _Toc51222920 \h </w:instrText>
        </w:r>
        <w:r>
          <w:rPr>
            <w:noProof/>
            <w:webHidden/>
          </w:rPr>
        </w:r>
        <w:r>
          <w:rPr>
            <w:noProof/>
            <w:webHidden/>
          </w:rPr>
          <w:fldChar w:fldCharType="separate"/>
        </w:r>
        <w:r>
          <w:rPr>
            <w:noProof/>
            <w:webHidden/>
          </w:rPr>
          <w:t>13</w:t>
        </w:r>
        <w:r>
          <w:rPr>
            <w:noProof/>
            <w:webHidden/>
          </w:rPr>
          <w:fldChar w:fldCharType="end"/>
        </w:r>
      </w:hyperlink>
    </w:p>
    <w:p w:rsidR="000B6A3D" w:rsidRDefault="000B6A3D">
      <w:pPr>
        <w:pStyle w:val="TOC2"/>
        <w:rPr>
          <w:rFonts w:asciiTheme="minorHAnsi" w:eastAsiaTheme="minorEastAsia" w:hAnsiTheme="minorHAnsi" w:cstheme="minorBidi"/>
          <w:noProof/>
          <w:sz w:val="22"/>
          <w:szCs w:val="22"/>
          <w:lang w:val="de-DE" w:eastAsia="zh-CN"/>
        </w:rPr>
      </w:pPr>
      <w:hyperlink w:anchor="_Toc51222921" w:history="1">
        <w:r w:rsidRPr="00B71F09">
          <w:rPr>
            <w:rStyle w:val="Hyperlink"/>
            <w:noProof/>
          </w:rPr>
          <w:t>5.1</w:t>
        </w:r>
        <w:r>
          <w:rPr>
            <w:rFonts w:asciiTheme="minorHAnsi" w:eastAsiaTheme="minorEastAsia" w:hAnsiTheme="minorHAnsi" w:cstheme="minorBidi"/>
            <w:noProof/>
            <w:sz w:val="22"/>
            <w:szCs w:val="22"/>
            <w:lang w:val="de-DE" w:eastAsia="zh-CN"/>
          </w:rPr>
          <w:tab/>
        </w:r>
        <w:r w:rsidRPr="00B71F09">
          <w:rPr>
            <w:rStyle w:val="Hyperlink"/>
            <w:noProof/>
          </w:rPr>
          <w:t>Succeeding Processes</w:t>
        </w:r>
        <w:r>
          <w:rPr>
            <w:noProof/>
            <w:webHidden/>
          </w:rPr>
          <w:tab/>
        </w:r>
        <w:r>
          <w:rPr>
            <w:noProof/>
            <w:webHidden/>
          </w:rPr>
          <w:fldChar w:fldCharType="begin"/>
        </w:r>
        <w:r>
          <w:rPr>
            <w:noProof/>
            <w:webHidden/>
          </w:rPr>
          <w:instrText xml:space="preserve"> PAGEREF _Toc51222921 \h </w:instrText>
        </w:r>
        <w:r>
          <w:rPr>
            <w:noProof/>
            <w:webHidden/>
          </w:rPr>
        </w:r>
        <w:r>
          <w:rPr>
            <w:noProof/>
            <w:webHidden/>
          </w:rPr>
          <w:fldChar w:fldCharType="separate"/>
        </w:r>
        <w:r>
          <w:rPr>
            <w:noProof/>
            <w:webHidden/>
          </w:rPr>
          <w:t>13</w:t>
        </w:r>
        <w:r>
          <w:rPr>
            <w:noProof/>
            <w:webHidden/>
          </w:rPr>
          <w:fldChar w:fldCharType="end"/>
        </w:r>
      </w:hyperlink>
    </w:p>
    <w:p w:rsidR="000B6A3D" w:rsidRDefault="000B6A3D" w:rsidP="00E63684">
      <w:pPr>
        <w:tabs>
          <w:tab w:val="right" w:leader="dot" w:pos="14317"/>
        </w:tabs>
        <w:rPr>
          <w:rFonts w:ascii="BentonSans Bold" w:hAnsi="BentonSans Bold"/>
        </w:rPr>
      </w:pPr>
      <w:r>
        <w:rPr>
          <w:rFonts w:ascii="BentonSans Bold" w:hAnsi="BentonSans Bold"/>
        </w:rPr>
        <w:fldChar w:fldCharType="end"/>
      </w:r>
    </w:p>
    <w:p w:rsidR="000B6A3D" w:rsidRPr="00E63684" w:rsidRDefault="000B6A3D" w:rsidP="00E63684">
      <w:pPr>
        <w:spacing w:after="200" w:line="276" w:lineRule="auto"/>
        <w:rPr>
          <w:rFonts w:ascii="BentonSans Bold" w:hAnsi="BentonSans Bold"/>
        </w:rPr>
      </w:pPr>
    </w:p>
    <w:p w:rsidR="008967FD" w:rsidRDefault="000B6A3D">
      <w:pPr>
        <w:pStyle w:val="Heading1"/>
      </w:pPr>
      <w:bookmarkStart w:id="3" w:name="_Toc51222908"/>
      <w:r>
        <w:lastRenderedPageBreak/>
        <w:t>Purpose</w:t>
      </w:r>
      <w:bookmarkEnd w:id="0"/>
      <w:bookmarkEnd w:id="3"/>
    </w:p>
    <w:p w:rsidR="000B6A3D" w:rsidRDefault="000B6A3D">
      <w:r>
        <w:t xml:space="preserve">SAP </w:t>
      </w:r>
      <w:r>
        <w:t>digital payments is a payment hub between payment service providers (PSP) and SAP components, solutions, or applications that need to process incoming credit card or external payments.</w:t>
      </w:r>
    </w:p>
    <w:p w:rsidR="000B6A3D" w:rsidRDefault="000B6A3D">
      <w:r>
        <w:t>The scope item enables the integration between SAP S/4HANA Cloud and S</w:t>
      </w:r>
      <w:r>
        <w:t>AP digital payments. With this, you can use external payment methods in SAP S/4HANA for incoming payments.</w:t>
      </w:r>
    </w:p>
    <w:p w:rsidR="000B6A3D" w:rsidRDefault="000B6A3D">
      <w:r>
        <w:t>The complete process from payment advice processing via the SAP digital payments application jobs to automatic clearing and the final bank statement</w:t>
      </w:r>
      <w:r>
        <w:t xml:space="preserve"> upload is covered and automated.</w:t>
      </w:r>
    </w:p>
    <w:p w:rsidR="008967FD" w:rsidRDefault="000B6A3D">
      <w:r>
        <w:t>Various payment service providers are supported.</w:t>
      </w:r>
    </w:p>
    <w:p w:rsidR="008967FD" w:rsidRDefault="000B6A3D">
      <w:r>
        <w:t>This document provides a detailed procedure for testing this scope item after solution activation, reflecting the predefined scope of the solution. Each process step, repor</w:t>
      </w:r>
      <w:r>
        <w:t>t, or item is covered in its own section, providing the system interactions (test steps) in a table view. Steps that are not in scope of the process but are needed for testing are marked accordingly. Project-specific steps must be added.</w:t>
      </w:r>
    </w:p>
    <w:p w:rsidR="008967FD" w:rsidRDefault="000B6A3D">
      <w:pPr>
        <w:pStyle w:val="Heading1"/>
      </w:pPr>
      <w:bookmarkStart w:id="4" w:name="unique_2"/>
      <w:bookmarkStart w:id="5" w:name="_Toc51222909"/>
      <w:r>
        <w:lastRenderedPageBreak/>
        <w:t>Prerequisites</w:t>
      </w:r>
      <w:bookmarkEnd w:id="4"/>
      <w:bookmarkEnd w:id="5"/>
    </w:p>
    <w:p w:rsidR="008967FD" w:rsidRDefault="000B6A3D">
      <w:r>
        <w:t>This</w:t>
      </w:r>
      <w:r>
        <w:t xml:space="preserve"> section summarizes all the prerequisites for conducting the test in terms of systems, users, master data, organizational data, other test data and business conditions.</w:t>
      </w:r>
    </w:p>
    <w:p w:rsidR="008967FD" w:rsidRDefault="000B6A3D">
      <w:pPr>
        <w:pStyle w:val="Heading2"/>
      </w:pPr>
      <w:bookmarkStart w:id="6" w:name="unique_3"/>
      <w:bookmarkStart w:id="7" w:name="_Toc51222910"/>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8967FD" w:rsidTr="000B6A3D">
        <w:trPr>
          <w:cnfStyle w:val="100000000000" w:firstRow="1" w:lastRow="0" w:firstColumn="0" w:lastColumn="0" w:oddVBand="0" w:evenVBand="0" w:oddHBand="0" w:evenHBand="0" w:firstRowFirstColumn="0" w:firstRowLastColumn="0" w:lastRowFirstColumn="0" w:lastRowLastColumn="0"/>
        </w:trPr>
        <w:tc>
          <w:tcPr>
            <w:tcW w:w="0" w:type="auto"/>
          </w:tcPr>
          <w:p w:rsidR="008967FD" w:rsidRDefault="000B6A3D">
            <w:pPr>
              <w:pStyle w:val="SAPTableHeader"/>
            </w:pPr>
            <w:r>
              <w:t>System</w:t>
            </w:r>
          </w:p>
        </w:tc>
        <w:tc>
          <w:tcPr>
            <w:tcW w:w="0" w:type="auto"/>
          </w:tcPr>
          <w:p w:rsidR="008967FD" w:rsidRDefault="000B6A3D">
            <w:pPr>
              <w:pStyle w:val="SAPTableHeader"/>
            </w:pPr>
            <w:r>
              <w:t>Details</w:t>
            </w:r>
          </w:p>
        </w:tc>
      </w:tr>
      <w:tr w:rsidR="008967FD" w:rsidTr="000B6A3D">
        <w:tc>
          <w:tcPr>
            <w:tcW w:w="0" w:type="auto"/>
          </w:tcPr>
          <w:p w:rsidR="008967FD" w:rsidRDefault="000B6A3D">
            <w:r>
              <w:t>System</w:t>
            </w:r>
          </w:p>
        </w:tc>
        <w:tc>
          <w:tcPr>
            <w:tcW w:w="0" w:type="auto"/>
          </w:tcPr>
          <w:p w:rsidR="008967FD" w:rsidRDefault="000B6A3D">
            <w:r>
              <w:t xml:space="preserve">Accessible via SAP Fiori launchpad. Your </w:t>
            </w:r>
            <w:r>
              <w:t>system administrator provides you with the URL to access the various apps assigned to your role.</w:t>
            </w:r>
          </w:p>
        </w:tc>
      </w:tr>
    </w:tbl>
    <w:p w:rsidR="008967FD" w:rsidRDefault="000B6A3D">
      <w:pPr>
        <w:pStyle w:val="Heading2"/>
      </w:pPr>
      <w:bookmarkStart w:id="8" w:name="unique_4"/>
      <w:bookmarkStart w:id="9" w:name="_Toc51222911"/>
      <w:r>
        <w:t>Roles</w:t>
      </w:r>
      <w:bookmarkEnd w:id="8"/>
      <w:bookmarkEnd w:id="9"/>
    </w:p>
    <w:p w:rsidR="000B6A3D" w:rsidRDefault="000B6A3D">
      <w:r>
        <w:t>Assign the following business roles to your individual test users. Alternatively, if available, you can create business roles using the following spaces</w:t>
      </w:r>
      <w:r>
        <w:t xml:space="preserve"> with pages and predefined apps for the SAP Fiori launchpad and assign the business roles to your individual test users.</w:t>
      </w:r>
    </w:p>
    <w:p w:rsidR="000B6A3D" w:rsidRDefault="000B6A3D">
      <w:r>
        <w:rPr>
          <w:rStyle w:val="SAPEmphasis"/>
        </w:rPr>
        <w:t xml:space="preserve">Note </w:t>
      </w:r>
      <w:r>
        <w:t>These roles or spaces are examples provided by SAP. You can use them as templates to create your own roles or spaces.</w:t>
      </w:r>
    </w:p>
    <w:p w:rsidR="008967FD" w:rsidRDefault="000B6A3D">
      <w:r>
        <w:t>For more i</w:t>
      </w:r>
      <w:r>
        <w:t xml:space="preserve">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934"/>
        <w:gridCol w:w="2377"/>
        <w:gridCol w:w="1980"/>
        <w:gridCol w:w="2377"/>
        <w:gridCol w:w="842"/>
      </w:tblGrid>
      <w:tr w:rsidR="008967FD" w:rsidTr="000B6A3D">
        <w:trPr>
          <w:cnfStyle w:val="100000000000" w:firstRow="1" w:lastRow="0" w:firstColumn="0" w:lastColumn="0" w:oddVBand="0" w:evenVBand="0" w:oddHBand="0" w:evenHBand="0" w:firstRowFirstColumn="0" w:firstRowLastColumn="0" w:lastRowFirstColumn="0" w:lastRowLastColumn="0"/>
        </w:trPr>
        <w:tc>
          <w:tcPr>
            <w:tcW w:w="0" w:type="auto"/>
          </w:tcPr>
          <w:p w:rsidR="008967FD" w:rsidRDefault="000B6A3D">
            <w:pPr>
              <w:pStyle w:val="SAPTableHeader"/>
            </w:pPr>
            <w:r>
              <w:t>Name (Role)</w:t>
            </w:r>
          </w:p>
        </w:tc>
        <w:tc>
          <w:tcPr>
            <w:tcW w:w="0" w:type="auto"/>
          </w:tcPr>
          <w:p w:rsidR="008967FD" w:rsidRDefault="000B6A3D">
            <w:pPr>
              <w:pStyle w:val="SAPTableHeader"/>
            </w:pPr>
            <w:r>
              <w:t>ID (Role)</w:t>
            </w:r>
          </w:p>
        </w:tc>
        <w:tc>
          <w:tcPr>
            <w:tcW w:w="0" w:type="auto"/>
          </w:tcPr>
          <w:p w:rsidR="008967FD" w:rsidRDefault="000B6A3D">
            <w:pPr>
              <w:pStyle w:val="SAPTableHeader"/>
            </w:pPr>
            <w:r>
              <w:t>Des</w:t>
            </w:r>
            <w:r>
              <w:t>cription (Space)</w:t>
            </w:r>
          </w:p>
        </w:tc>
        <w:tc>
          <w:tcPr>
            <w:tcW w:w="0" w:type="auto"/>
          </w:tcPr>
          <w:p w:rsidR="008967FD" w:rsidRDefault="000B6A3D">
            <w:pPr>
              <w:pStyle w:val="SAPTableHeader"/>
            </w:pPr>
            <w:r>
              <w:t>ID (Space)</w:t>
            </w:r>
          </w:p>
        </w:tc>
        <w:tc>
          <w:tcPr>
            <w:tcW w:w="0" w:type="auto"/>
          </w:tcPr>
          <w:p w:rsidR="008967FD" w:rsidRDefault="000B6A3D">
            <w:pPr>
              <w:pStyle w:val="SAPTableHeader"/>
            </w:pPr>
            <w:r>
              <w:t>Log On</w:t>
            </w:r>
          </w:p>
        </w:tc>
      </w:tr>
      <w:tr w:rsidR="008967FD" w:rsidTr="000B6A3D">
        <w:tc>
          <w:tcPr>
            <w:tcW w:w="0" w:type="auto"/>
          </w:tcPr>
          <w:p w:rsidR="008967FD" w:rsidRDefault="000B6A3D">
            <w:r>
              <w:t>Accounts Receivable Accountant</w:t>
            </w:r>
          </w:p>
        </w:tc>
        <w:tc>
          <w:tcPr>
            <w:tcW w:w="0" w:type="auto"/>
          </w:tcPr>
          <w:p w:rsidR="008967FD" w:rsidRDefault="000B6A3D">
            <w:r>
              <w:rPr>
                <w:rStyle w:val="SAPMonospace"/>
              </w:rPr>
              <w:t>SAP_BR_AR_ACCOUNTANT</w:t>
            </w:r>
          </w:p>
        </w:tc>
        <w:tc>
          <w:tcPr>
            <w:tcW w:w="0" w:type="auto"/>
          </w:tcPr>
          <w:p w:rsidR="008967FD" w:rsidRDefault="000B6A3D">
            <w:r>
              <w:t>Accounts Receivable</w:t>
            </w:r>
          </w:p>
        </w:tc>
        <w:tc>
          <w:tcPr>
            <w:tcW w:w="0" w:type="auto"/>
          </w:tcPr>
          <w:p w:rsidR="008967FD" w:rsidRDefault="000B6A3D">
            <w:r>
              <w:rPr>
                <w:rStyle w:val="SAPMonospace"/>
              </w:rPr>
              <w:t>SAP_BR_AR_ACCOUNTANT</w:t>
            </w:r>
          </w:p>
        </w:tc>
        <w:tc>
          <w:tcPr>
            <w:tcW w:w="0" w:type="auto"/>
          </w:tcPr>
          <w:p w:rsidR="008967FD" w:rsidRDefault="008967FD"/>
        </w:tc>
      </w:tr>
      <w:tr w:rsidR="008967FD" w:rsidTr="000B6A3D">
        <w:tc>
          <w:tcPr>
            <w:tcW w:w="0" w:type="auto"/>
          </w:tcPr>
          <w:p w:rsidR="008967FD" w:rsidRDefault="000B6A3D">
            <w:r>
              <w:t>General Ledger Accountant</w:t>
            </w:r>
          </w:p>
        </w:tc>
        <w:tc>
          <w:tcPr>
            <w:tcW w:w="0" w:type="auto"/>
          </w:tcPr>
          <w:p w:rsidR="008967FD" w:rsidRDefault="000B6A3D">
            <w:r>
              <w:rPr>
                <w:rStyle w:val="SAPMonospace"/>
              </w:rPr>
              <w:t>SAP_BR_GL_ACCOUNTANT</w:t>
            </w:r>
          </w:p>
        </w:tc>
        <w:tc>
          <w:tcPr>
            <w:tcW w:w="0" w:type="auto"/>
          </w:tcPr>
          <w:p w:rsidR="008967FD" w:rsidRDefault="000B6A3D">
            <w:r>
              <w:t>General Ledger</w:t>
            </w:r>
          </w:p>
        </w:tc>
        <w:tc>
          <w:tcPr>
            <w:tcW w:w="0" w:type="auto"/>
          </w:tcPr>
          <w:p w:rsidR="008967FD" w:rsidRDefault="000B6A3D">
            <w:r>
              <w:rPr>
                <w:rStyle w:val="SAPMonospace"/>
              </w:rPr>
              <w:t>SAP_BR_GL_ACCOUNTANT</w:t>
            </w:r>
          </w:p>
        </w:tc>
        <w:tc>
          <w:tcPr>
            <w:tcW w:w="0" w:type="auto"/>
          </w:tcPr>
          <w:p w:rsidR="008967FD" w:rsidRDefault="008967FD"/>
        </w:tc>
      </w:tr>
    </w:tbl>
    <w:p w:rsidR="008967FD" w:rsidRDefault="000B6A3D">
      <w:pPr>
        <w:pStyle w:val="Heading2"/>
      </w:pPr>
      <w:bookmarkStart w:id="10" w:name="unique_5"/>
      <w:bookmarkStart w:id="11" w:name="_Toc51222912"/>
      <w:r>
        <w:t>Master Data, Organizational Data, and Other Data</w:t>
      </w:r>
      <w:bookmarkEnd w:id="10"/>
      <w:bookmarkEnd w:id="11"/>
    </w:p>
    <w:p w:rsidR="008967FD" w:rsidRDefault="000B6A3D">
      <w:r>
        <w:t xml:space="preserve">The organizational structure and master data of </w:t>
      </w:r>
      <w:r>
        <w:t>your company has been created in your system during activation. The organizational structure reflects the structure of your company. The master data represents materials, customers, and vendors, for example, depending on the operational focus of your compa</w:t>
      </w:r>
      <w:r>
        <w:t>ny.</w:t>
      </w:r>
    </w:p>
    <w:p w:rsidR="008967FD" w:rsidRDefault="000B6A3D">
      <w:r>
        <w:t>Use your own master data to go through the test procedure. If you have installed an SAP Best Practices baseline package, you can use the following baseline package sample data:</w:t>
      </w:r>
    </w:p>
    <w:tbl>
      <w:tblPr>
        <w:tblStyle w:val="SAPStandardTable"/>
        <w:tblW w:w="0" w:type="auto"/>
        <w:tblLook w:val="0620" w:firstRow="1" w:lastRow="0" w:firstColumn="0" w:lastColumn="0" w:noHBand="1" w:noVBand="1"/>
      </w:tblPr>
      <w:tblGrid>
        <w:gridCol w:w="1491"/>
        <w:gridCol w:w="3282"/>
        <w:gridCol w:w="836"/>
        <w:gridCol w:w="1181"/>
      </w:tblGrid>
      <w:tr w:rsidR="008967FD" w:rsidTr="000B6A3D">
        <w:trPr>
          <w:cnfStyle w:val="100000000000" w:firstRow="1" w:lastRow="0" w:firstColumn="0" w:lastColumn="0" w:oddVBand="0" w:evenVBand="0" w:oddHBand="0" w:evenHBand="0" w:firstRowFirstColumn="0" w:firstRowLastColumn="0" w:lastRowFirstColumn="0" w:lastRowLastColumn="0"/>
        </w:trPr>
        <w:tc>
          <w:tcPr>
            <w:tcW w:w="0" w:type="auto"/>
          </w:tcPr>
          <w:p w:rsidR="008967FD" w:rsidRDefault="000B6A3D">
            <w:pPr>
              <w:pStyle w:val="SAPTableHeader"/>
            </w:pPr>
            <w:r>
              <w:lastRenderedPageBreak/>
              <w:t>Data</w:t>
            </w:r>
          </w:p>
        </w:tc>
        <w:tc>
          <w:tcPr>
            <w:tcW w:w="0" w:type="auto"/>
          </w:tcPr>
          <w:p w:rsidR="008967FD" w:rsidRDefault="000B6A3D">
            <w:pPr>
              <w:pStyle w:val="SAPTableHeader"/>
            </w:pPr>
            <w:r>
              <w:t>Sample Value</w:t>
            </w:r>
          </w:p>
        </w:tc>
        <w:tc>
          <w:tcPr>
            <w:tcW w:w="0" w:type="auto"/>
          </w:tcPr>
          <w:p w:rsidR="008967FD" w:rsidRDefault="000B6A3D">
            <w:pPr>
              <w:pStyle w:val="SAPTableHeader"/>
            </w:pPr>
            <w:r>
              <w:t>Details</w:t>
            </w:r>
          </w:p>
        </w:tc>
        <w:tc>
          <w:tcPr>
            <w:tcW w:w="0" w:type="auto"/>
          </w:tcPr>
          <w:p w:rsidR="008967FD" w:rsidRDefault="000B6A3D">
            <w:pPr>
              <w:pStyle w:val="SAPTableHeader"/>
            </w:pPr>
            <w:r>
              <w:t>Comments</w:t>
            </w:r>
          </w:p>
        </w:tc>
      </w:tr>
      <w:tr w:rsidR="008967FD" w:rsidTr="000B6A3D">
        <w:tc>
          <w:tcPr>
            <w:tcW w:w="0" w:type="auto"/>
          </w:tcPr>
          <w:p w:rsidR="008967FD" w:rsidRDefault="000B6A3D">
            <w:r>
              <w:t>Company Code</w:t>
            </w:r>
          </w:p>
        </w:tc>
        <w:tc>
          <w:tcPr>
            <w:tcW w:w="0" w:type="auto"/>
          </w:tcPr>
          <w:p w:rsidR="008967FD" w:rsidRDefault="000B6A3D">
            <w:r>
              <w:rPr>
                <w:rStyle w:val="SAPUserEntry"/>
              </w:rPr>
              <w:t>1010</w:t>
            </w:r>
          </w:p>
        </w:tc>
        <w:tc>
          <w:tcPr>
            <w:tcW w:w="0" w:type="auto"/>
          </w:tcPr>
          <w:p w:rsidR="008967FD" w:rsidRDefault="008967FD"/>
        </w:tc>
        <w:tc>
          <w:tcPr>
            <w:tcW w:w="0" w:type="auto"/>
          </w:tcPr>
          <w:p w:rsidR="008967FD" w:rsidRDefault="008967FD"/>
        </w:tc>
      </w:tr>
      <w:tr w:rsidR="008967FD" w:rsidTr="000B6A3D">
        <w:tc>
          <w:tcPr>
            <w:tcW w:w="0" w:type="auto"/>
          </w:tcPr>
          <w:p w:rsidR="008967FD" w:rsidRDefault="000B6A3D">
            <w:r>
              <w:t xml:space="preserve">G/L </w:t>
            </w:r>
            <w:r>
              <w:t>Accounts</w:t>
            </w:r>
          </w:p>
        </w:tc>
        <w:tc>
          <w:tcPr>
            <w:tcW w:w="0" w:type="auto"/>
          </w:tcPr>
          <w:p w:rsidR="008967FD" w:rsidRDefault="000B6A3D">
            <w:r>
              <w:rPr>
                <w:rStyle w:val="SAPUserEntry"/>
              </w:rPr>
              <w:t>12530100</w:t>
            </w:r>
            <w:r>
              <w:t xml:space="preserve">, </w:t>
            </w:r>
            <w:r>
              <w:rPr>
                <w:rStyle w:val="SAPUserEntry"/>
              </w:rPr>
              <w:t>12530110</w:t>
            </w:r>
          </w:p>
        </w:tc>
        <w:tc>
          <w:tcPr>
            <w:tcW w:w="0" w:type="auto"/>
          </w:tcPr>
          <w:p w:rsidR="008967FD" w:rsidRDefault="008967FD"/>
        </w:tc>
        <w:tc>
          <w:tcPr>
            <w:tcW w:w="0" w:type="auto"/>
          </w:tcPr>
          <w:p w:rsidR="008967FD" w:rsidRDefault="008967FD"/>
        </w:tc>
      </w:tr>
      <w:tr w:rsidR="008967FD" w:rsidTr="000B6A3D">
        <w:tc>
          <w:tcPr>
            <w:tcW w:w="0" w:type="auto"/>
          </w:tcPr>
          <w:p w:rsidR="008967FD" w:rsidRDefault="000B6A3D">
            <w:r>
              <w:t>Bank Key</w:t>
            </w:r>
          </w:p>
        </w:tc>
        <w:tc>
          <w:tcPr>
            <w:tcW w:w="0" w:type="auto"/>
          </w:tcPr>
          <w:p w:rsidR="008967FD" w:rsidRDefault="000B6A3D">
            <w:r>
              <w:rPr>
                <w:rStyle w:val="SAPUserEntry"/>
              </w:rPr>
              <w:t>99999911</w:t>
            </w:r>
            <w:r>
              <w:t xml:space="preserve"> </w:t>
            </w:r>
            <w:r>
              <w:rPr>
                <w:rStyle w:val="SAPUserEntry"/>
              </w:rPr>
              <w:t>Bank 5 - SAMPLE BANK</w:t>
            </w:r>
          </w:p>
        </w:tc>
        <w:tc>
          <w:tcPr>
            <w:tcW w:w="0" w:type="auto"/>
          </w:tcPr>
          <w:p w:rsidR="008967FD" w:rsidRDefault="008967FD"/>
        </w:tc>
        <w:tc>
          <w:tcPr>
            <w:tcW w:w="0" w:type="auto"/>
          </w:tcPr>
          <w:p w:rsidR="008967FD" w:rsidRDefault="008967FD"/>
        </w:tc>
      </w:tr>
    </w:tbl>
    <w:p w:rsidR="008967FD" w:rsidRDefault="000B6A3D">
      <w:r>
        <w:t xml:space="preserve">For more information on creating master data objects, see the following </w:t>
      </w:r>
      <w:hyperlink r:id="rId8" w:history="1">
        <w:r>
          <w:rPr>
            <w:rStyle w:val="underline"/>
          </w:rPr>
          <w:t>Master Data Scripts (MDS)</w:t>
        </w:r>
      </w:hyperlink>
    </w:p>
    <w:p w:rsidR="008967FD" w:rsidRDefault="000B6A3D">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3379"/>
      </w:tblGrid>
      <w:tr w:rsidR="008967FD" w:rsidTr="000B6A3D">
        <w:trPr>
          <w:cnfStyle w:val="100000000000" w:firstRow="1" w:lastRow="0" w:firstColumn="0" w:lastColumn="0" w:oddVBand="0" w:evenVBand="0" w:oddHBand="0" w:evenHBand="0" w:firstRowFirstColumn="0" w:firstRowLastColumn="0" w:lastRowFirstColumn="0" w:lastRowLastColumn="0"/>
        </w:trPr>
        <w:tc>
          <w:tcPr>
            <w:tcW w:w="0" w:type="auto"/>
          </w:tcPr>
          <w:p w:rsidR="008967FD" w:rsidRDefault="000B6A3D">
            <w:pPr>
              <w:pStyle w:val="SAPTableHeader"/>
            </w:pPr>
            <w:r>
              <w:t>Master Data ID</w:t>
            </w:r>
          </w:p>
        </w:tc>
        <w:tc>
          <w:tcPr>
            <w:tcW w:w="0" w:type="auto"/>
          </w:tcPr>
          <w:p w:rsidR="008967FD" w:rsidRDefault="000B6A3D">
            <w:pPr>
              <w:pStyle w:val="SAPTableHeader"/>
            </w:pPr>
            <w:r>
              <w:t>Description</w:t>
            </w:r>
          </w:p>
        </w:tc>
      </w:tr>
      <w:tr w:rsidR="008967FD" w:rsidTr="000B6A3D">
        <w:tc>
          <w:tcPr>
            <w:tcW w:w="0" w:type="auto"/>
          </w:tcPr>
          <w:p w:rsidR="008967FD" w:rsidRDefault="000B6A3D">
            <w:r>
              <w:t>BNG</w:t>
            </w:r>
          </w:p>
        </w:tc>
        <w:tc>
          <w:tcPr>
            <w:tcW w:w="0" w:type="auto"/>
          </w:tcPr>
          <w:p w:rsidR="008967FD" w:rsidRDefault="000B6A3D">
            <w:r>
              <w:t>Create G/L Account and Cost Element</w:t>
            </w:r>
          </w:p>
        </w:tc>
      </w:tr>
    </w:tbl>
    <w:p w:rsidR="008967FD" w:rsidRDefault="000B6A3D">
      <w:pPr>
        <w:pStyle w:val="Heading2"/>
      </w:pPr>
      <w:bookmarkStart w:id="12" w:name="unique_6"/>
      <w:bookmarkStart w:id="13" w:name="_Toc51222913"/>
      <w:r>
        <w:t>Business Conditions</w:t>
      </w:r>
      <w:bookmarkEnd w:id="12"/>
      <w:bookmarkEnd w:id="13"/>
    </w:p>
    <w:p w:rsidR="008967FD" w:rsidRDefault="000B6A3D">
      <w:r>
        <w:t xml:space="preserve">Before this test script can be tested, the following business conditions must be </w:t>
      </w:r>
      <w:r>
        <w:t>met.</w:t>
      </w:r>
    </w:p>
    <w:tbl>
      <w:tblPr>
        <w:tblStyle w:val="SAPStandardTable"/>
        <w:tblW w:w="0" w:type="auto"/>
        <w:tblLook w:val="0620" w:firstRow="1" w:lastRow="0" w:firstColumn="0" w:lastColumn="0" w:noHBand="1" w:noVBand="1"/>
      </w:tblPr>
      <w:tblGrid>
        <w:gridCol w:w="2608"/>
        <w:gridCol w:w="11563"/>
      </w:tblGrid>
      <w:tr w:rsidR="008967FD" w:rsidTr="000B6A3D">
        <w:trPr>
          <w:cnfStyle w:val="100000000000" w:firstRow="1" w:lastRow="0" w:firstColumn="0" w:lastColumn="0" w:oddVBand="0" w:evenVBand="0" w:oddHBand="0" w:evenHBand="0" w:firstRowFirstColumn="0" w:firstRowLastColumn="0" w:lastRowFirstColumn="0" w:lastRowLastColumn="0"/>
        </w:trPr>
        <w:tc>
          <w:tcPr>
            <w:tcW w:w="0" w:type="auto"/>
          </w:tcPr>
          <w:p w:rsidR="008967FD" w:rsidRDefault="000B6A3D">
            <w:pPr>
              <w:pStyle w:val="SAPTableHeader"/>
            </w:pPr>
            <w:r>
              <w:t>Business Condition</w:t>
            </w:r>
          </w:p>
        </w:tc>
        <w:tc>
          <w:tcPr>
            <w:tcW w:w="0" w:type="auto"/>
          </w:tcPr>
          <w:p w:rsidR="008967FD" w:rsidRDefault="000B6A3D">
            <w:pPr>
              <w:pStyle w:val="SAPTableHeader"/>
            </w:pPr>
            <w:r>
              <w:t>Comment</w:t>
            </w:r>
          </w:p>
        </w:tc>
      </w:tr>
      <w:tr w:rsidR="008967FD" w:rsidTr="000B6A3D">
        <w:tc>
          <w:tcPr>
            <w:tcW w:w="0" w:type="auto"/>
          </w:tcPr>
          <w:p w:rsidR="008967FD" w:rsidRDefault="000B6A3D">
            <w:r>
              <w:t>Digital Payments (1S2)</w:t>
            </w:r>
          </w:p>
        </w:tc>
        <w:tc>
          <w:tcPr>
            <w:tcW w:w="0" w:type="auto"/>
          </w:tcPr>
          <w:p w:rsidR="008967FD" w:rsidRDefault="000B6A3D">
            <w:r>
              <w:t xml:space="preserve">Required integration must be enabled using the </w:t>
            </w:r>
            <w:r>
              <w:rPr>
                <w:rStyle w:val="SAPEmphasis"/>
              </w:rPr>
              <w:t>Setting Up Digital Payments</w:t>
            </w:r>
            <w:r>
              <w:t xml:space="preserve"> (1S2) setup instructions guide. Follow the activities in the guide before proceeding with this test script.</w:t>
            </w:r>
          </w:p>
        </w:tc>
      </w:tr>
      <w:tr w:rsidR="008967FD" w:rsidTr="000B6A3D">
        <w:tc>
          <w:tcPr>
            <w:tcW w:w="0" w:type="auto"/>
          </w:tcPr>
          <w:p w:rsidR="008967FD" w:rsidRDefault="000B6A3D">
            <w:r>
              <w:t xml:space="preserve">External </w:t>
            </w:r>
            <w:r>
              <w:t>Customer Payments (2M0)</w:t>
            </w:r>
          </w:p>
        </w:tc>
        <w:tc>
          <w:tcPr>
            <w:tcW w:w="0" w:type="auto"/>
          </w:tcPr>
          <w:p w:rsidR="008967FD" w:rsidRDefault="000B6A3D">
            <w:r>
              <w:t>Complete the procedures for the open invoice to be paid and the set-up of electronic fund transfer for paying before proceeding with this scope item.</w:t>
            </w:r>
          </w:p>
        </w:tc>
      </w:tr>
    </w:tbl>
    <w:p w:rsidR="008967FD" w:rsidRDefault="000B6A3D">
      <w:pPr>
        <w:pStyle w:val="Heading1"/>
      </w:pPr>
      <w:bookmarkStart w:id="14" w:name="unique_7"/>
      <w:bookmarkStart w:id="15" w:name="_Toc51222914"/>
      <w:r>
        <w:lastRenderedPageBreak/>
        <w:t>Overview Table</w:t>
      </w:r>
      <w:bookmarkEnd w:id="14"/>
      <w:bookmarkEnd w:id="15"/>
    </w:p>
    <w:p w:rsidR="008967FD" w:rsidRDefault="000B6A3D">
      <w:r>
        <w:t>The External Digital Payments (2LZ) test script consists of severa</w:t>
      </w:r>
      <w:r>
        <w:t>l process steps provided in the table below.</w:t>
      </w:r>
    </w:p>
    <w:p w:rsidR="000B6A3D" w:rsidRDefault="000B6A3D">
      <w:r>
        <w:t>If your system administrator has enabled spaces and pages on the SAP Fiori launchpad, the homepage will only contain the essential apps for performing the typical tasks of a business role.</w:t>
      </w:r>
    </w:p>
    <w:p w:rsidR="000B6A3D" w:rsidRDefault="000B6A3D">
      <w:r>
        <w:t xml:space="preserve">You can find all </w:t>
      </w:r>
      <w:r>
        <w:t>other apps not included on the homepage using the search bar.</w:t>
      </w:r>
    </w:p>
    <w:p w:rsidR="008967FD" w:rsidRDefault="000B6A3D">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5190"/>
        <w:gridCol w:w="2405"/>
        <w:gridCol w:w="3605"/>
        <w:gridCol w:w="2971"/>
      </w:tblGrid>
      <w:tr w:rsidR="008967FD" w:rsidTr="000B6A3D">
        <w:trPr>
          <w:cnfStyle w:val="100000000000" w:firstRow="1" w:lastRow="0" w:firstColumn="0" w:lastColumn="0" w:oddVBand="0" w:evenVBand="0" w:oddHBand="0" w:evenHBand="0" w:firstRowFirstColumn="0" w:firstRowLastColumn="0" w:lastRowFirstColumn="0" w:lastRowLastColumn="0"/>
        </w:trPr>
        <w:tc>
          <w:tcPr>
            <w:tcW w:w="0" w:type="auto"/>
          </w:tcPr>
          <w:p w:rsidR="008967FD" w:rsidRDefault="000B6A3D">
            <w:pPr>
              <w:pStyle w:val="SAPTableHeader"/>
            </w:pPr>
            <w:r>
              <w:t>Process Step, Report or Item</w:t>
            </w:r>
          </w:p>
        </w:tc>
        <w:tc>
          <w:tcPr>
            <w:tcW w:w="0" w:type="auto"/>
          </w:tcPr>
          <w:p w:rsidR="008967FD" w:rsidRDefault="000B6A3D">
            <w:pPr>
              <w:pStyle w:val="SAPTableHeader"/>
            </w:pPr>
            <w:r>
              <w:t>Business Role</w:t>
            </w:r>
          </w:p>
        </w:tc>
        <w:tc>
          <w:tcPr>
            <w:tcW w:w="0" w:type="auto"/>
          </w:tcPr>
          <w:p w:rsidR="008967FD" w:rsidRDefault="000B6A3D">
            <w:pPr>
              <w:pStyle w:val="SAPTableHeader"/>
            </w:pPr>
            <w:r>
              <w:t>Transaction/APP</w:t>
            </w:r>
          </w:p>
        </w:tc>
        <w:tc>
          <w:tcPr>
            <w:tcW w:w="0" w:type="auto"/>
          </w:tcPr>
          <w:p w:rsidR="008967FD" w:rsidRDefault="000B6A3D">
            <w:pPr>
              <w:pStyle w:val="SAPTableHeader"/>
            </w:pPr>
            <w:r>
              <w:t>Expected Results</w:t>
            </w:r>
          </w:p>
        </w:tc>
      </w:tr>
      <w:tr w:rsidR="008967FD" w:rsidTr="000B6A3D">
        <w:tc>
          <w:tcPr>
            <w:tcW w:w="0" w:type="auto"/>
          </w:tcPr>
          <w:p w:rsidR="008967FD" w:rsidRDefault="000B6A3D">
            <w:hyperlink r:id="rId9" w:history="1">
              <w:r>
                <w:t>Schedule Accounts Receivable Jobs – Settlement External Payment</w:t>
              </w:r>
            </w:hyperlink>
            <w:r>
              <w:t xml:space="preserve"> </w:t>
            </w:r>
            <w:r>
              <w:t xml:space="preserve"> [page ] </w:t>
            </w:r>
            <w:r>
              <w:fldChar w:fldCharType="begin"/>
            </w:r>
            <w:r>
              <w:instrText xml:space="preserve"> PAGEREF unique_8 </w:instrText>
            </w:r>
            <w:r>
              <w:fldChar w:fldCharType="separate"/>
            </w:r>
            <w:r>
              <w:rPr>
                <w:noProof/>
              </w:rPr>
              <w:t>6</w:t>
            </w:r>
            <w:r>
              <w:fldChar w:fldCharType="end"/>
            </w:r>
          </w:p>
        </w:tc>
        <w:tc>
          <w:tcPr>
            <w:tcW w:w="0" w:type="auto"/>
          </w:tcPr>
          <w:p w:rsidR="008967FD" w:rsidRDefault="000B6A3D">
            <w:r>
              <w:t>Accounts Receivable Accountant</w:t>
            </w:r>
          </w:p>
        </w:tc>
        <w:tc>
          <w:tcPr>
            <w:tcW w:w="0" w:type="auto"/>
          </w:tcPr>
          <w:p w:rsidR="008967FD" w:rsidRDefault="000B6A3D">
            <w:r>
              <w:rPr>
                <w:rStyle w:val="SAPScreenElement"/>
              </w:rPr>
              <w:t>Schedule Accounts Receivable Jobs</w:t>
            </w:r>
            <w:r>
              <w:t xml:space="preserve"> </w:t>
            </w:r>
            <w:r>
              <w:rPr>
                <w:rStyle w:val="SAPMonospace"/>
              </w:rPr>
              <w:t>(F2366)</w:t>
            </w:r>
          </w:p>
        </w:tc>
        <w:tc>
          <w:tcPr>
            <w:tcW w:w="0" w:type="auto"/>
          </w:tcPr>
          <w:p w:rsidR="008967FD" w:rsidRDefault="000B6A3D">
            <w:r>
              <w:t>You scheduled the credit card payments.</w:t>
            </w:r>
          </w:p>
        </w:tc>
      </w:tr>
      <w:tr w:rsidR="008967FD" w:rsidTr="000B6A3D">
        <w:tc>
          <w:tcPr>
            <w:tcW w:w="0" w:type="auto"/>
          </w:tcPr>
          <w:p w:rsidR="008967FD" w:rsidRDefault="000B6A3D">
            <w:hyperlink r:id="rId10" w:history="1">
              <w:r>
                <w:t xml:space="preserve">Schedule Accounts Receivable Jobs - External Payment Method </w:t>
              </w:r>
            </w:hyperlink>
            <w:r>
              <w:t xml:space="preserve">  [page ] </w:t>
            </w:r>
            <w:r>
              <w:fldChar w:fldCharType="begin"/>
            </w:r>
            <w:r>
              <w:instrText xml:space="preserve"> PAGEREF </w:instrText>
            </w:r>
            <w:r>
              <w:instrText xml:space="preserve">unique_9 </w:instrText>
            </w:r>
            <w:r>
              <w:fldChar w:fldCharType="separate"/>
            </w:r>
            <w:r>
              <w:rPr>
                <w:noProof/>
              </w:rPr>
              <w:t>8</w:t>
            </w:r>
            <w:r>
              <w:fldChar w:fldCharType="end"/>
            </w:r>
          </w:p>
        </w:tc>
        <w:tc>
          <w:tcPr>
            <w:tcW w:w="0" w:type="auto"/>
          </w:tcPr>
          <w:p w:rsidR="008967FD" w:rsidRDefault="000B6A3D">
            <w:r>
              <w:t>Accounts Receivable Accountant</w:t>
            </w:r>
          </w:p>
        </w:tc>
        <w:tc>
          <w:tcPr>
            <w:tcW w:w="0" w:type="auto"/>
          </w:tcPr>
          <w:p w:rsidR="008967FD" w:rsidRDefault="000B6A3D">
            <w:r>
              <w:rPr>
                <w:rStyle w:val="SAPScreenElement"/>
              </w:rPr>
              <w:t>Schedule Accounts Receivable Jobs</w:t>
            </w:r>
            <w:r>
              <w:t xml:space="preserve"> </w:t>
            </w:r>
            <w:r>
              <w:rPr>
                <w:rStyle w:val="SAPMonospace"/>
              </w:rPr>
              <w:t>(F2366)</w:t>
            </w:r>
          </w:p>
        </w:tc>
        <w:tc>
          <w:tcPr>
            <w:tcW w:w="0" w:type="auto"/>
          </w:tcPr>
          <w:p w:rsidR="008967FD" w:rsidRDefault="000B6A3D">
            <w:r>
              <w:t>You scheduled the advice processing.</w:t>
            </w:r>
          </w:p>
        </w:tc>
      </w:tr>
      <w:tr w:rsidR="008967FD" w:rsidTr="000B6A3D">
        <w:tc>
          <w:tcPr>
            <w:tcW w:w="0" w:type="auto"/>
          </w:tcPr>
          <w:p w:rsidR="008967FD" w:rsidRDefault="000B6A3D">
            <w:hyperlink r:id="rId11" w:history="1">
              <w:r>
                <w:t>Schedule General Ledger Jobs - Automatic Clearing</w:t>
              </w:r>
            </w:hyperlink>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8967FD" w:rsidRDefault="000B6A3D">
            <w:r>
              <w:t>General Ledger Accou</w:t>
            </w:r>
            <w:r>
              <w:t>ntant</w:t>
            </w:r>
          </w:p>
        </w:tc>
        <w:tc>
          <w:tcPr>
            <w:tcW w:w="0" w:type="auto"/>
          </w:tcPr>
          <w:p w:rsidR="008967FD" w:rsidRDefault="000B6A3D">
            <w:r>
              <w:rPr>
                <w:rStyle w:val="SAPScreenElement"/>
              </w:rPr>
              <w:t>Schedule General Ledger Accounting Jobs</w:t>
            </w:r>
            <w:r>
              <w:t xml:space="preserve"> </w:t>
            </w:r>
            <w:r>
              <w:rPr>
                <w:rStyle w:val="SAPMonospace"/>
              </w:rPr>
              <w:t>(F1927)</w:t>
            </w:r>
          </w:p>
        </w:tc>
        <w:tc>
          <w:tcPr>
            <w:tcW w:w="0" w:type="auto"/>
          </w:tcPr>
          <w:p w:rsidR="008967FD" w:rsidRDefault="000B6A3D">
            <w:r>
              <w:t>You scheduled the automatic clearing job.</w:t>
            </w:r>
          </w:p>
        </w:tc>
      </w:tr>
      <w:tr w:rsidR="008967FD" w:rsidTr="000B6A3D">
        <w:tc>
          <w:tcPr>
            <w:tcW w:w="0" w:type="auto"/>
          </w:tcPr>
          <w:p w:rsidR="008967FD" w:rsidRDefault="000B6A3D">
            <w:hyperlink r:id="rId12" w:history="1">
              <w:r>
                <w:t>Display Payment Card Data</w:t>
              </w:r>
            </w:hyperlink>
            <w:r>
              <w:t xml:space="preserve">  [page ] </w:t>
            </w:r>
            <w:r>
              <w:fldChar w:fldCharType="begin"/>
            </w:r>
            <w:r>
              <w:instrText xml:space="preserve"> PAGEREF unique_11 </w:instrText>
            </w:r>
            <w:r>
              <w:fldChar w:fldCharType="separate"/>
            </w:r>
            <w:r>
              <w:rPr>
                <w:noProof/>
              </w:rPr>
              <w:t>11</w:t>
            </w:r>
            <w:r>
              <w:fldChar w:fldCharType="end"/>
            </w:r>
          </w:p>
        </w:tc>
        <w:tc>
          <w:tcPr>
            <w:tcW w:w="0" w:type="auto"/>
          </w:tcPr>
          <w:p w:rsidR="008967FD" w:rsidRDefault="000B6A3D">
            <w:r>
              <w:t>Accounts Receivable Accountant</w:t>
            </w:r>
          </w:p>
        </w:tc>
        <w:tc>
          <w:tcPr>
            <w:tcW w:w="0" w:type="auto"/>
          </w:tcPr>
          <w:p w:rsidR="008967FD" w:rsidRDefault="000B6A3D">
            <w:r>
              <w:rPr>
                <w:rStyle w:val="SAPScreenElement"/>
              </w:rPr>
              <w:t>Display Payment Card Data</w:t>
            </w:r>
            <w:r>
              <w:t xml:space="preserve"> </w:t>
            </w:r>
            <w:r>
              <w:rPr>
                <w:rStyle w:val="SAPMonospace"/>
              </w:rPr>
              <w:t>(F2935)</w:t>
            </w:r>
          </w:p>
        </w:tc>
        <w:tc>
          <w:tcPr>
            <w:tcW w:w="0" w:type="auto"/>
          </w:tcPr>
          <w:p w:rsidR="008967FD" w:rsidRDefault="000B6A3D">
            <w:r>
              <w:t>You displayed the payment card data.</w:t>
            </w:r>
          </w:p>
        </w:tc>
      </w:tr>
    </w:tbl>
    <w:p w:rsidR="008967FD" w:rsidRDefault="000B6A3D">
      <w:pPr>
        <w:pStyle w:val="Heading1"/>
      </w:pPr>
      <w:bookmarkStart w:id="16" w:name="unique_12"/>
      <w:bookmarkStart w:id="17" w:name="_Toc51222915"/>
      <w:r>
        <w:lastRenderedPageBreak/>
        <w:t>Test Proced</w:t>
      </w:r>
      <w:r>
        <w:t>ures</w:t>
      </w:r>
      <w:bookmarkEnd w:id="16"/>
      <w:bookmarkEnd w:id="17"/>
    </w:p>
    <w:p w:rsidR="008967FD" w:rsidRDefault="000B6A3D">
      <w:r>
        <w:t>This section describes test procedures for each process step that belongs to this scope item.</w:t>
      </w:r>
    </w:p>
    <w:p w:rsidR="008967FD" w:rsidRDefault="000B6A3D">
      <w:pPr>
        <w:pStyle w:val="Heading2"/>
      </w:pPr>
      <w:bookmarkStart w:id="18" w:name="unique_8"/>
      <w:bookmarkStart w:id="19" w:name="_Toc51222916"/>
      <w:r>
        <w:t>Schedule Accounts Receivable Jobs – Settlement External Payment</w:t>
      </w:r>
      <w:bookmarkEnd w:id="18"/>
      <w:bookmarkEnd w:id="19"/>
    </w:p>
    <w:p w:rsidR="008967FD" w:rsidRDefault="000B6A3D">
      <w:pPr>
        <w:pStyle w:val="SAPKeyblockTitle"/>
      </w:pPr>
      <w:r>
        <w:t>Test Administration</w:t>
      </w:r>
    </w:p>
    <w:p w:rsidR="008967FD" w:rsidRDefault="000B6A3D">
      <w:r>
        <w:t>Customer project: Fill in the project-specific parts.</w:t>
      </w:r>
    </w:p>
    <w:p w:rsidR="008967FD" w:rsidRDefault="008967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967FD" w:rsidTr="000B6A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967FD" w:rsidRDefault="000B6A3D">
            <w:r>
              <w:rPr>
                <w:rStyle w:val="SAPEmphasis"/>
              </w:rPr>
              <w:t>Test Case ID</w:t>
            </w:r>
          </w:p>
        </w:tc>
        <w:tc>
          <w:tcPr>
            <w:tcW w:w="0" w:type="auto"/>
            <w:shd w:val="clear" w:color="auto" w:fill="auto"/>
            <w:tcMar>
              <w:top w:w="29" w:type="dxa"/>
              <w:left w:w="29" w:type="dxa"/>
              <w:bottom w:w="29" w:type="dxa"/>
              <w:right w:w="29" w:type="dxa"/>
            </w:tcMar>
          </w:tcPr>
          <w:p w:rsidR="008967FD" w:rsidRDefault="000B6A3D">
            <w:r>
              <w:t>&lt;X.XX&gt;</w:t>
            </w:r>
          </w:p>
        </w:tc>
        <w:tc>
          <w:tcPr>
            <w:tcW w:w="0" w:type="auto"/>
            <w:shd w:val="clear" w:color="auto" w:fill="auto"/>
            <w:tcMar>
              <w:top w:w="29" w:type="dxa"/>
              <w:left w:w="29" w:type="dxa"/>
              <w:bottom w:w="29" w:type="dxa"/>
              <w:right w:w="29" w:type="dxa"/>
            </w:tcMar>
          </w:tcPr>
          <w:p w:rsidR="008967FD" w:rsidRDefault="000B6A3D">
            <w:r>
              <w:rPr>
                <w:rStyle w:val="SAPEmphasis"/>
              </w:rPr>
              <w:t>Tester Name</w:t>
            </w:r>
          </w:p>
        </w:tc>
        <w:tc>
          <w:tcPr>
            <w:tcW w:w="0" w:type="auto"/>
            <w:shd w:val="clear" w:color="auto" w:fill="auto"/>
            <w:tcMar>
              <w:top w:w="29" w:type="dxa"/>
              <w:left w:w="29" w:type="dxa"/>
              <w:bottom w:w="29" w:type="dxa"/>
              <w:right w:w="29" w:type="dxa"/>
            </w:tcMar>
          </w:tcPr>
          <w:p w:rsidR="008967FD" w:rsidRDefault="008967FD"/>
        </w:tc>
        <w:tc>
          <w:tcPr>
            <w:tcW w:w="0" w:type="auto"/>
            <w:shd w:val="clear" w:color="auto" w:fill="auto"/>
            <w:tcMar>
              <w:top w:w="29" w:type="dxa"/>
              <w:left w:w="29" w:type="dxa"/>
              <w:bottom w:w="29" w:type="dxa"/>
              <w:right w:w="29" w:type="dxa"/>
            </w:tcMar>
          </w:tcPr>
          <w:p w:rsidR="008967FD" w:rsidRDefault="000B6A3D">
            <w:r>
              <w:rPr>
                <w:rStyle w:val="SAPEmphasis"/>
              </w:rPr>
              <w:t>Testing Date</w:t>
            </w:r>
          </w:p>
        </w:tc>
        <w:tc>
          <w:tcPr>
            <w:tcW w:w="0" w:type="auto"/>
            <w:shd w:val="clear" w:color="auto" w:fill="auto"/>
            <w:tcMar>
              <w:top w:w="29" w:type="dxa"/>
              <w:left w:w="29" w:type="dxa"/>
              <w:bottom w:w="29" w:type="dxa"/>
              <w:right w:w="29" w:type="dxa"/>
            </w:tcMar>
          </w:tcPr>
          <w:p w:rsidR="008967FD" w:rsidRDefault="000B6A3D">
            <w:r>
              <w:rPr>
                <w:rStyle w:val="SAPUserEntry"/>
              </w:rPr>
              <w:t>Enter a test date.</w:t>
            </w:r>
          </w:p>
        </w:tc>
      </w:tr>
      <w:tr w:rsidR="008967FD" w:rsidTr="000B6A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967FD" w:rsidRDefault="000B6A3D">
            <w:r>
              <w:t>Business Role(s)</w:t>
            </w:r>
          </w:p>
        </w:tc>
        <w:tc>
          <w:tcPr>
            <w:tcW w:w="0" w:type="auto"/>
            <w:gridSpan w:val="5"/>
            <w:shd w:val="clear" w:color="auto" w:fill="auto"/>
            <w:tcMar>
              <w:top w:w="29" w:type="dxa"/>
              <w:left w:w="29" w:type="dxa"/>
              <w:bottom w:w="29" w:type="dxa"/>
              <w:right w:w="29" w:type="dxa"/>
            </w:tcMar>
          </w:tcPr>
          <w:p w:rsidR="008967FD" w:rsidRDefault="008967FD"/>
        </w:tc>
      </w:tr>
      <w:tr w:rsidR="008967FD" w:rsidTr="000B6A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967FD" w:rsidRDefault="000B6A3D">
            <w:r>
              <w:rPr>
                <w:rStyle w:val="SAPEmphasis"/>
              </w:rPr>
              <w:t>Responsibility</w:t>
            </w:r>
          </w:p>
        </w:tc>
        <w:tc>
          <w:tcPr>
            <w:tcW w:w="0" w:type="auto"/>
            <w:gridSpan w:val="3"/>
            <w:shd w:val="clear" w:color="auto" w:fill="auto"/>
            <w:tcMar>
              <w:top w:w="29" w:type="dxa"/>
              <w:left w:w="29" w:type="dxa"/>
              <w:bottom w:w="29" w:type="dxa"/>
              <w:right w:w="29" w:type="dxa"/>
            </w:tcMar>
          </w:tcPr>
          <w:p w:rsidR="008967FD" w:rsidRDefault="000B6A3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967FD" w:rsidRDefault="000B6A3D">
            <w:r>
              <w:rPr>
                <w:rStyle w:val="SAPEmphasis"/>
              </w:rPr>
              <w:t>Duration</w:t>
            </w:r>
          </w:p>
        </w:tc>
        <w:tc>
          <w:tcPr>
            <w:tcW w:w="0" w:type="auto"/>
            <w:shd w:val="clear" w:color="auto" w:fill="auto"/>
            <w:tcMar>
              <w:top w:w="29" w:type="dxa"/>
              <w:left w:w="29" w:type="dxa"/>
              <w:bottom w:w="29" w:type="dxa"/>
              <w:right w:w="29" w:type="dxa"/>
            </w:tcMar>
          </w:tcPr>
          <w:p w:rsidR="008967FD" w:rsidRDefault="000B6A3D">
            <w:r>
              <w:rPr>
                <w:rStyle w:val="SAPUserEntry"/>
              </w:rPr>
              <w:t>Enter a duration.</w:t>
            </w:r>
          </w:p>
        </w:tc>
      </w:tr>
    </w:tbl>
    <w:p w:rsidR="008967FD" w:rsidRDefault="000B6A3D">
      <w:pPr>
        <w:pStyle w:val="SAPKeyblockTitle"/>
      </w:pPr>
      <w:r>
        <w:t>Use</w:t>
      </w:r>
    </w:p>
    <w:p w:rsidR="008967FD" w:rsidRDefault="000B6A3D">
      <w:r>
        <w:t xml:space="preserve">In this activity, you schedule the settlement of </w:t>
      </w:r>
      <w:r>
        <w:t>credit card payments.</w:t>
      </w:r>
    </w:p>
    <w:p w:rsidR="008967FD" w:rsidRDefault="000B6A3D">
      <w:pPr>
        <w:pStyle w:val="SAPKeyblockTitle"/>
      </w:pPr>
      <w:r>
        <w:t>Procedure</w:t>
      </w:r>
    </w:p>
    <w:tbl>
      <w:tblPr>
        <w:tblStyle w:val="SAPStandardTable"/>
        <w:tblW w:w="0" w:type="auto"/>
        <w:tblLook w:val="0620" w:firstRow="1" w:lastRow="0" w:firstColumn="0" w:lastColumn="0" w:noHBand="1" w:noVBand="1"/>
      </w:tblPr>
      <w:tblGrid>
        <w:gridCol w:w="1125"/>
        <w:gridCol w:w="2083"/>
        <w:gridCol w:w="5802"/>
        <w:gridCol w:w="3237"/>
        <w:gridCol w:w="1924"/>
      </w:tblGrid>
      <w:tr w:rsidR="008967FD" w:rsidTr="000B6A3D">
        <w:trPr>
          <w:cnfStyle w:val="100000000000" w:firstRow="1" w:lastRow="0" w:firstColumn="0" w:lastColumn="0" w:oddVBand="0" w:evenVBand="0" w:oddHBand="0" w:evenHBand="0" w:firstRowFirstColumn="0" w:firstRowLastColumn="0" w:lastRowFirstColumn="0" w:lastRowLastColumn="0"/>
        </w:trPr>
        <w:tc>
          <w:tcPr>
            <w:tcW w:w="0" w:type="auto"/>
          </w:tcPr>
          <w:p w:rsidR="008967FD" w:rsidRDefault="000B6A3D">
            <w:pPr>
              <w:pStyle w:val="SAPTableHeader"/>
            </w:pPr>
            <w:r>
              <w:rPr>
                <w:rStyle w:val="SAPEmphasis"/>
              </w:rPr>
              <w:t>Test Step #</w:t>
            </w:r>
          </w:p>
        </w:tc>
        <w:tc>
          <w:tcPr>
            <w:tcW w:w="0" w:type="auto"/>
          </w:tcPr>
          <w:p w:rsidR="008967FD" w:rsidRDefault="000B6A3D">
            <w:pPr>
              <w:pStyle w:val="SAPTableHeader"/>
            </w:pPr>
            <w:r>
              <w:rPr>
                <w:rStyle w:val="SAPEmphasis"/>
              </w:rPr>
              <w:t>Test Step Name</w:t>
            </w:r>
          </w:p>
        </w:tc>
        <w:tc>
          <w:tcPr>
            <w:tcW w:w="0" w:type="auto"/>
          </w:tcPr>
          <w:p w:rsidR="008967FD" w:rsidRDefault="000B6A3D">
            <w:pPr>
              <w:pStyle w:val="SAPTableHeader"/>
            </w:pPr>
            <w:r>
              <w:rPr>
                <w:rStyle w:val="SAPEmphasis"/>
              </w:rPr>
              <w:t>Instruction</w:t>
            </w:r>
          </w:p>
        </w:tc>
        <w:tc>
          <w:tcPr>
            <w:tcW w:w="0" w:type="auto"/>
          </w:tcPr>
          <w:p w:rsidR="008967FD" w:rsidRDefault="000B6A3D">
            <w:pPr>
              <w:pStyle w:val="SAPTableHeader"/>
            </w:pPr>
            <w:r>
              <w:rPr>
                <w:rStyle w:val="SAPEmphasis"/>
              </w:rPr>
              <w:t>Expected Result</w:t>
            </w:r>
          </w:p>
        </w:tc>
        <w:tc>
          <w:tcPr>
            <w:tcW w:w="0" w:type="auto"/>
          </w:tcPr>
          <w:p w:rsidR="008967FD" w:rsidRDefault="000B6A3D">
            <w:pPr>
              <w:pStyle w:val="SAPTableHeader"/>
            </w:pPr>
            <w:r>
              <w:rPr>
                <w:rStyle w:val="SAPEmphasis"/>
              </w:rPr>
              <w:t>Pass / Fail / Comment</w:t>
            </w:r>
          </w:p>
        </w:tc>
      </w:tr>
      <w:tr w:rsidR="008967FD" w:rsidTr="000B6A3D">
        <w:tc>
          <w:tcPr>
            <w:tcW w:w="0" w:type="auto"/>
          </w:tcPr>
          <w:p w:rsidR="008967FD" w:rsidRDefault="000B6A3D">
            <w:r>
              <w:t>1</w:t>
            </w:r>
          </w:p>
        </w:tc>
        <w:tc>
          <w:tcPr>
            <w:tcW w:w="0" w:type="auto"/>
          </w:tcPr>
          <w:p w:rsidR="008967FD" w:rsidRDefault="000B6A3D">
            <w:r>
              <w:rPr>
                <w:rStyle w:val="SAPEmphasis"/>
              </w:rPr>
              <w:t>Log On</w:t>
            </w:r>
          </w:p>
        </w:tc>
        <w:tc>
          <w:tcPr>
            <w:tcW w:w="0" w:type="auto"/>
          </w:tcPr>
          <w:p w:rsidR="008967FD" w:rsidRDefault="000B6A3D">
            <w:r>
              <w:t>Log on to the SAP Fiori launchpad as an Accounts Receivable Accountant.</w:t>
            </w:r>
          </w:p>
        </w:tc>
        <w:tc>
          <w:tcPr>
            <w:tcW w:w="0" w:type="auto"/>
          </w:tcPr>
          <w:p w:rsidR="00000000" w:rsidRDefault="000B6A3D"/>
        </w:tc>
        <w:tc>
          <w:tcPr>
            <w:tcW w:w="0" w:type="auto"/>
          </w:tcPr>
          <w:p w:rsidR="00000000" w:rsidRDefault="000B6A3D"/>
        </w:tc>
      </w:tr>
      <w:tr w:rsidR="008967FD" w:rsidTr="000B6A3D">
        <w:tc>
          <w:tcPr>
            <w:tcW w:w="0" w:type="auto"/>
          </w:tcPr>
          <w:p w:rsidR="008967FD" w:rsidRDefault="000B6A3D">
            <w:r>
              <w:lastRenderedPageBreak/>
              <w:t>2</w:t>
            </w:r>
          </w:p>
        </w:tc>
        <w:tc>
          <w:tcPr>
            <w:tcW w:w="0" w:type="auto"/>
          </w:tcPr>
          <w:p w:rsidR="008967FD" w:rsidRDefault="000B6A3D">
            <w:r>
              <w:rPr>
                <w:rStyle w:val="SAPEmphasis"/>
              </w:rPr>
              <w:t>Access the SAP Fiori app</w:t>
            </w:r>
          </w:p>
        </w:tc>
        <w:tc>
          <w:tcPr>
            <w:tcW w:w="0" w:type="auto"/>
          </w:tcPr>
          <w:p w:rsidR="008967FD" w:rsidRDefault="000B6A3D">
            <w:r>
              <w:t xml:space="preserve">Open </w:t>
            </w:r>
            <w:r>
              <w:rPr>
                <w:rStyle w:val="SAPScreenElement"/>
              </w:rPr>
              <w:t>Schedule Accounts Receivable Jobs</w:t>
            </w:r>
            <w:r>
              <w:t xml:space="preserve"> </w:t>
            </w:r>
            <w:r>
              <w:rPr>
                <w:rStyle w:val="SAPMonospace"/>
              </w:rPr>
              <w:t>(F2366)</w:t>
            </w:r>
            <w:r>
              <w:t>.</w:t>
            </w:r>
          </w:p>
        </w:tc>
        <w:tc>
          <w:tcPr>
            <w:tcW w:w="0" w:type="auto"/>
          </w:tcPr>
          <w:p w:rsidR="00000000" w:rsidRDefault="000B6A3D"/>
        </w:tc>
        <w:tc>
          <w:tcPr>
            <w:tcW w:w="0" w:type="auto"/>
          </w:tcPr>
          <w:p w:rsidR="00000000" w:rsidRDefault="000B6A3D"/>
        </w:tc>
      </w:tr>
      <w:tr w:rsidR="008967FD" w:rsidTr="000B6A3D">
        <w:tc>
          <w:tcPr>
            <w:tcW w:w="0" w:type="auto"/>
          </w:tcPr>
          <w:p w:rsidR="008967FD" w:rsidRDefault="000B6A3D">
            <w:r>
              <w:t>3</w:t>
            </w:r>
          </w:p>
        </w:tc>
        <w:tc>
          <w:tcPr>
            <w:tcW w:w="0" w:type="auto"/>
          </w:tcPr>
          <w:p w:rsidR="008967FD" w:rsidRDefault="000B6A3D">
            <w:r>
              <w:rPr>
                <w:rStyle w:val="SAPEmphasis"/>
              </w:rPr>
              <w:t>Create a New Job</w:t>
            </w:r>
          </w:p>
        </w:tc>
        <w:tc>
          <w:tcPr>
            <w:tcW w:w="0" w:type="auto"/>
          </w:tcPr>
          <w:p w:rsidR="008967FD" w:rsidRDefault="000B6A3D">
            <w:r>
              <w:t xml:space="preserve">Choose </w:t>
            </w:r>
            <w:r>
              <w:rPr>
                <w:rStyle w:val="SAPScreenElement"/>
              </w:rPr>
              <w:t>Create</w:t>
            </w:r>
            <w:r>
              <w:t>.</w:t>
            </w:r>
          </w:p>
        </w:tc>
        <w:tc>
          <w:tcPr>
            <w:tcW w:w="0" w:type="auto"/>
          </w:tcPr>
          <w:p w:rsidR="008967FD" w:rsidRDefault="000B6A3D">
            <w:r>
              <w:t xml:space="preserve">The </w:t>
            </w:r>
            <w:r>
              <w:rPr>
                <w:rStyle w:val="SAPScreenElement"/>
              </w:rPr>
              <w:t>New Job</w:t>
            </w:r>
            <w:r>
              <w:t xml:space="preserve"> view displays.</w:t>
            </w:r>
          </w:p>
        </w:tc>
        <w:tc>
          <w:tcPr>
            <w:tcW w:w="0" w:type="auto"/>
          </w:tcPr>
          <w:p w:rsidR="00000000" w:rsidRDefault="000B6A3D"/>
        </w:tc>
      </w:tr>
      <w:tr w:rsidR="008967FD" w:rsidTr="000B6A3D">
        <w:tc>
          <w:tcPr>
            <w:tcW w:w="0" w:type="auto"/>
          </w:tcPr>
          <w:p w:rsidR="008967FD" w:rsidRDefault="000B6A3D">
            <w:r>
              <w:t>4</w:t>
            </w:r>
          </w:p>
        </w:tc>
        <w:tc>
          <w:tcPr>
            <w:tcW w:w="0" w:type="auto"/>
          </w:tcPr>
          <w:p w:rsidR="008967FD" w:rsidRDefault="000B6A3D">
            <w:r>
              <w:rPr>
                <w:rStyle w:val="SAPEmphasis"/>
              </w:rPr>
              <w:t>Enter Job Data</w:t>
            </w:r>
          </w:p>
        </w:tc>
        <w:tc>
          <w:tcPr>
            <w:tcW w:w="0" w:type="auto"/>
          </w:tcPr>
          <w:p w:rsidR="000B6A3D" w:rsidRDefault="000B6A3D">
            <w:r>
              <w:t xml:space="preserve">Make the </w:t>
            </w:r>
            <w:r>
              <w:t xml:space="preserve">following entries and choose </w:t>
            </w:r>
            <w:r>
              <w:rPr>
                <w:rStyle w:val="SAPScreenElement"/>
              </w:rPr>
              <w:t>Schedule</w:t>
            </w:r>
            <w:r>
              <w:t>:</w:t>
            </w:r>
          </w:p>
          <w:p w:rsidR="000B6A3D" w:rsidRDefault="000B6A3D">
            <w:r>
              <w:rPr>
                <w:rStyle w:val="SAPScreenElement"/>
              </w:rPr>
              <w:t>General Information</w:t>
            </w:r>
            <w:r>
              <w:t xml:space="preserve"> section:</w:t>
            </w:r>
          </w:p>
          <w:p w:rsidR="000B6A3D" w:rsidRDefault="000B6A3D">
            <w:r>
              <w:rPr>
                <w:rStyle w:val="SAPScreenElement"/>
              </w:rPr>
              <w:t>Job Template</w:t>
            </w:r>
            <w:r>
              <w:t xml:space="preserve">: </w:t>
            </w:r>
            <w:r>
              <w:rPr>
                <w:rStyle w:val="SAPUserEntry"/>
              </w:rPr>
              <w:t>Payment Card Settlement</w:t>
            </w:r>
          </w:p>
          <w:p w:rsidR="000B6A3D" w:rsidRDefault="000B6A3D">
            <w:r>
              <w:rPr>
                <w:rStyle w:val="SAPScreenElement"/>
              </w:rPr>
              <w:t>Scheduling Option</w:t>
            </w:r>
            <w:r>
              <w:t xml:space="preserve"> section:</w:t>
            </w:r>
          </w:p>
          <w:p w:rsidR="000B6A3D" w:rsidRDefault="000B6A3D">
            <w:r>
              <w:rPr>
                <w:rStyle w:val="SAPScreenElement"/>
              </w:rPr>
              <w:t>Start Immediately</w:t>
            </w:r>
            <w:r>
              <w:t xml:space="preserve">: </w:t>
            </w:r>
            <w:r>
              <w:rPr>
                <w:rStyle w:val="SAPUserEntry"/>
              </w:rPr>
              <w:t>Selected</w:t>
            </w:r>
          </w:p>
          <w:p w:rsidR="000B6A3D" w:rsidRDefault="000B6A3D">
            <w:r>
              <w:rPr>
                <w:rStyle w:val="SAPScreenElement"/>
              </w:rPr>
              <w:t>Parameter</w:t>
            </w:r>
            <w:r>
              <w:t xml:space="preserve"> section:</w:t>
            </w:r>
          </w:p>
          <w:p w:rsidR="000B6A3D" w:rsidRDefault="000B6A3D">
            <w:r>
              <w:rPr>
                <w:rStyle w:val="SAPScreenElement"/>
              </w:rPr>
              <w:t>Company Code</w:t>
            </w:r>
            <w:r>
              <w:t xml:space="preserve">: </w:t>
            </w:r>
            <w:r>
              <w:rPr>
                <w:rStyle w:val="SAPUserEntry"/>
              </w:rPr>
              <w:t>1010</w:t>
            </w:r>
          </w:p>
          <w:p w:rsidR="000B6A3D" w:rsidRDefault="000B6A3D">
            <w:r>
              <w:rPr>
                <w:rStyle w:val="SAPScreenElement"/>
              </w:rPr>
              <w:t>G/L Accounts</w:t>
            </w:r>
            <w:r>
              <w:t xml:space="preserve">: </w:t>
            </w:r>
            <w:r>
              <w:rPr>
                <w:rStyle w:val="SAPUserEntry"/>
              </w:rPr>
              <w:t>12530110</w:t>
            </w:r>
          </w:p>
          <w:p w:rsidR="000B6A3D" w:rsidRDefault="000B6A3D">
            <w:r>
              <w:rPr>
                <w:rStyle w:val="SAPScreenElement"/>
              </w:rPr>
              <w:t xml:space="preserve">Data for Clearing Entry </w:t>
            </w:r>
            <w:r>
              <w:t>section:</w:t>
            </w:r>
          </w:p>
          <w:p w:rsidR="000B6A3D" w:rsidRDefault="000B6A3D">
            <w:r>
              <w:rPr>
                <w:rStyle w:val="SAPScreenElement"/>
              </w:rPr>
              <w:t>Journal Entry Type</w:t>
            </w:r>
            <w:r>
              <w:t xml:space="preserve">: </w:t>
            </w:r>
            <w:r>
              <w:rPr>
                <w:rStyle w:val="SAPUserEntry"/>
              </w:rPr>
              <w:t>SA</w:t>
            </w:r>
          </w:p>
          <w:p w:rsidR="000B6A3D" w:rsidRDefault="000B6A3D">
            <w:r>
              <w:rPr>
                <w:rStyle w:val="SAPScreenElement"/>
              </w:rPr>
              <w:t>Journal Entry Date</w:t>
            </w:r>
            <w:r>
              <w:t xml:space="preserve">: </w:t>
            </w:r>
            <w:r>
              <w:rPr>
                <w:rStyle w:val="SAPUserEntry"/>
              </w:rPr>
              <w:t>&lt;current date&gt;</w:t>
            </w:r>
          </w:p>
          <w:p w:rsidR="000B6A3D" w:rsidRDefault="000B6A3D">
            <w:r>
              <w:rPr>
                <w:rStyle w:val="SAPScreenElement"/>
              </w:rPr>
              <w:t>Posting Date</w:t>
            </w:r>
            <w:r>
              <w:t xml:space="preserve">: </w:t>
            </w:r>
            <w:r>
              <w:rPr>
                <w:rStyle w:val="SAPUserEntry"/>
              </w:rPr>
              <w:t>&lt;current date&gt;</w:t>
            </w:r>
          </w:p>
          <w:p w:rsidR="000B6A3D" w:rsidRDefault="000B6A3D">
            <w:r>
              <w:rPr>
                <w:rStyle w:val="SAPScreenElement"/>
              </w:rPr>
              <w:t>Processing Parameters</w:t>
            </w:r>
            <w:r>
              <w:t xml:space="preserve"> section:</w:t>
            </w:r>
          </w:p>
          <w:p w:rsidR="008967FD" w:rsidRDefault="000B6A3D">
            <w:r>
              <w:rPr>
                <w:rStyle w:val="SAPScreenElement"/>
              </w:rPr>
              <w:t>Update Run</w:t>
            </w:r>
            <w:r>
              <w:t xml:space="preserve">: </w:t>
            </w:r>
            <w:r>
              <w:rPr>
                <w:rStyle w:val="SAPUserEntry"/>
              </w:rPr>
              <w:t>Selected</w:t>
            </w:r>
          </w:p>
        </w:tc>
        <w:tc>
          <w:tcPr>
            <w:tcW w:w="0" w:type="auto"/>
          </w:tcPr>
          <w:p w:rsidR="008967FD" w:rsidRDefault="000B6A3D">
            <w:r>
              <w:t xml:space="preserve">Your job is created and </w:t>
            </w:r>
            <w:r>
              <w:t>starts immediately.</w:t>
            </w:r>
          </w:p>
        </w:tc>
        <w:tc>
          <w:tcPr>
            <w:tcW w:w="0" w:type="auto"/>
          </w:tcPr>
          <w:p w:rsidR="00000000" w:rsidRDefault="000B6A3D"/>
        </w:tc>
      </w:tr>
      <w:tr w:rsidR="008967FD" w:rsidTr="000B6A3D">
        <w:tc>
          <w:tcPr>
            <w:tcW w:w="0" w:type="auto"/>
          </w:tcPr>
          <w:p w:rsidR="008967FD" w:rsidRDefault="000B6A3D">
            <w:r>
              <w:t>5</w:t>
            </w:r>
          </w:p>
        </w:tc>
        <w:tc>
          <w:tcPr>
            <w:tcW w:w="0" w:type="auto"/>
          </w:tcPr>
          <w:p w:rsidR="008967FD" w:rsidRDefault="000B6A3D">
            <w:r>
              <w:rPr>
                <w:rStyle w:val="SAPEmphasis"/>
              </w:rPr>
              <w:t>Review Job Status</w:t>
            </w:r>
          </w:p>
        </w:tc>
        <w:tc>
          <w:tcPr>
            <w:tcW w:w="0" w:type="auto"/>
          </w:tcPr>
          <w:p w:rsidR="000B6A3D" w:rsidRDefault="000B6A3D">
            <w:r>
              <w:t xml:space="preserve">When the job is complete, the </w:t>
            </w:r>
            <w:r>
              <w:rPr>
                <w:rStyle w:val="SAPScreenElement"/>
              </w:rPr>
              <w:t>Application Jobs</w:t>
            </w:r>
            <w:r>
              <w:t xml:space="preserve"> view displays. Review the job log.</w:t>
            </w:r>
          </w:p>
          <w:p w:rsidR="008967FD" w:rsidRDefault="000B6A3D">
            <w:r>
              <w:rPr>
                <w:rStyle w:val="SAPEmphasis"/>
              </w:rPr>
              <w:t xml:space="preserve">Note </w:t>
            </w:r>
            <w:r>
              <w:t>The job log only displays when there is a credit card settlement.</w:t>
            </w:r>
          </w:p>
        </w:tc>
        <w:tc>
          <w:tcPr>
            <w:tcW w:w="0" w:type="auto"/>
          </w:tcPr>
          <w:p w:rsidR="00000000" w:rsidRDefault="000B6A3D"/>
        </w:tc>
        <w:tc>
          <w:tcPr>
            <w:tcW w:w="0" w:type="auto"/>
          </w:tcPr>
          <w:p w:rsidR="00000000" w:rsidRDefault="000B6A3D"/>
        </w:tc>
      </w:tr>
    </w:tbl>
    <w:p w:rsidR="008967FD" w:rsidRDefault="008967FD"/>
    <w:p w:rsidR="008967FD" w:rsidRDefault="000B6A3D">
      <w:pPr>
        <w:pStyle w:val="Heading2"/>
      </w:pPr>
      <w:bookmarkStart w:id="20" w:name="unique_9"/>
      <w:bookmarkStart w:id="21" w:name="_Toc51222917"/>
      <w:r>
        <w:lastRenderedPageBreak/>
        <w:t>Schedule Accounts Receivable Jobs - External Payment Method</w:t>
      </w:r>
      <w:bookmarkEnd w:id="20"/>
      <w:bookmarkEnd w:id="21"/>
    </w:p>
    <w:p w:rsidR="008967FD" w:rsidRDefault="000B6A3D">
      <w:pPr>
        <w:pStyle w:val="SAPKeyblockTitle"/>
      </w:pPr>
      <w:r>
        <w:t>Test Administration</w:t>
      </w:r>
    </w:p>
    <w:p w:rsidR="008967FD" w:rsidRDefault="000B6A3D">
      <w:r>
        <w:t>Customer projec</w:t>
      </w:r>
      <w:r>
        <w:t>t: Fill in the project-specific parts.</w:t>
      </w:r>
    </w:p>
    <w:p w:rsidR="008967FD" w:rsidRDefault="008967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967FD" w:rsidTr="000B6A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967FD" w:rsidRDefault="000B6A3D">
            <w:r>
              <w:rPr>
                <w:rStyle w:val="SAPEmphasis"/>
              </w:rPr>
              <w:t>Test Case ID</w:t>
            </w:r>
          </w:p>
        </w:tc>
        <w:tc>
          <w:tcPr>
            <w:tcW w:w="0" w:type="auto"/>
            <w:shd w:val="clear" w:color="auto" w:fill="auto"/>
            <w:tcMar>
              <w:top w:w="29" w:type="dxa"/>
              <w:left w:w="29" w:type="dxa"/>
              <w:bottom w:w="29" w:type="dxa"/>
              <w:right w:w="29" w:type="dxa"/>
            </w:tcMar>
          </w:tcPr>
          <w:p w:rsidR="008967FD" w:rsidRDefault="000B6A3D">
            <w:r>
              <w:t>&lt;X.XX&gt;</w:t>
            </w:r>
          </w:p>
        </w:tc>
        <w:tc>
          <w:tcPr>
            <w:tcW w:w="0" w:type="auto"/>
            <w:shd w:val="clear" w:color="auto" w:fill="auto"/>
            <w:tcMar>
              <w:top w:w="29" w:type="dxa"/>
              <w:left w:w="29" w:type="dxa"/>
              <w:bottom w:w="29" w:type="dxa"/>
              <w:right w:w="29" w:type="dxa"/>
            </w:tcMar>
          </w:tcPr>
          <w:p w:rsidR="008967FD" w:rsidRDefault="000B6A3D">
            <w:r>
              <w:rPr>
                <w:rStyle w:val="SAPEmphasis"/>
              </w:rPr>
              <w:t>Tester Name</w:t>
            </w:r>
          </w:p>
        </w:tc>
        <w:tc>
          <w:tcPr>
            <w:tcW w:w="0" w:type="auto"/>
            <w:shd w:val="clear" w:color="auto" w:fill="auto"/>
            <w:tcMar>
              <w:top w:w="29" w:type="dxa"/>
              <w:left w:w="29" w:type="dxa"/>
              <w:bottom w:w="29" w:type="dxa"/>
              <w:right w:w="29" w:type="dxa"/>
            </w:tcMar>
          </w:tcPr>
          <w:p w:rsidR="008967FD" w:rsidRDefault="008967FD"/>
        </w:tc>
        <w:tc>
          <w:tcPr>
            <w:tcW w:w="0" w:type="auto"/>
            <w:shd w:val="clear" w:color="auto" w:fill="auto"/>
            <w:tcMar>
              <w:top w:w="29" w:type="dxa"/>
              <w:left w:w="29" w:type="dxa"/>
              <w:bottom w:w="29" w:type="dxa"/>
              <w:right w:w="29" w:type="dxa"/>
            </w:tcMar>
          </w:tcPr>
          <w:p w:rsidR="008967FD" w:rsidRDefault="000B6A3D">
            <w:r>
              <w:rPr>
                <w:rStyle w:val="SAPEmphasis"/>
              </w:rPr>
              <w:t>Testing Date</w:t>
            </w:r>
          </w:p>
        </w:tc>
        <w:tc>
          <w:tcPr>
            <w:tcW w:w="0" w:type="auto"/>
            <w:shd w:val="clear" w:color="auto" w:fill="auto"/>
            <w:tcMar>
              <w:top w:w="29" w:type="dxa"/>
              <w:left w:w="29" w:type="dxa"/>
              <w:bottom w:w="29" w:type="dxa"/>
              <w:right w:w="29" w:type="dxa"/>
            </w:tcMar>
          </w:tcPr>
          <w:p w:rsidR="008967FD" w:rsidRDefault="000B6A3D">
            <w:r>
              <w:rPr>
                <w:rStyle w:val="SAPUserEntry"/>
              </w:rPr>
              <w:t>Enter a test date.</w:t>
            </w:r>
          </w:p>
        </w:tc>
      </w:tr>
      <w:tr w:rsidR="008967FD" w:rsidTr="000B6A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967FD" w:rsidRDefault="000B6A3D">
            <w:r>
              <w:t>Business Role(s)</w:t>
            </w:r>
          </w:p>
        </w:tc>
        <w:tc>
          <w:tcPr>
            <w:tcW w:w="0" w:type="auto"/>
            <w:gridSpan w:val="5"/>
            <w:shd w:val="clear" w:color="auto" w:fill="auto"/>
            <w:tcMar>
              <w:top w:w="29" w:type="dxa"/>
              <w:left w:w="29" w:type="dxa"/>
              <w:bottom w:w="29" w:type="dxa"/>
              <w:right w:w="29" w:type="dxa"/>
            </w:tcMar>
          </w:tcPr>
          <w:p w:rsidR="008967FD" w:rsidRDefault="008967FD"/>
        </w:tc>
      </w:tr>
      <w:tr w:rsidR="008967FD" w:rsidTr="000B6A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967FD" w:rsidRDefault="000B6A3D">
            <w:r>
              <w:rPr>
                <w:rStyle w:val="SAPEmphasis"/>
              </w:rPr>
              <w:t>Responsibility</w:t>
            </w:r>
          </w:p>
        </w:tc>
        <w:tc>
          <w:tcPr>
            <w:tcW w:w="0" w:type="auto"/>
            <w:gridSpan w:val="3"/>
            <w:shd w:val="clear" w:color="auto" w:fill="auto"/>
            <w:tcMar>
              <w:top w:w="29" w:type="dxa"/>
              <w:left w:w="29" w:type="dxa"/>
              <w:bottom w:w="29" w:type="dxa"/>
              <w:right w:w="29" w:type="dxa"/>
            </w:tcMar>
          </w:tcPr>
          <w:p w:rsidR="008967FD" w:rsidRDefault="000B6A3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967FD" w:rsidRDefault="000B6A3D">
            <w:r>
              <w:rPr>
                <w:rStyle w:val="SAPEmphasis"/>
              </w:rPr>
              <w:t>Duration</w:t>
            </w:r>
          </w:p>
        </w:tc>
        <w:tc>
          <w:tcPr>
            <w:tcW w:w="0" w:type="auto"/>
            <w:shd w:val="clear" w:color="auto" w:fill="auto"/>
            <w:tcMar>
              <w:top w:w="29" w:type="dxa"/>
              <w:left w:w="29" w:type="dxa"/>
              <w:bottom w:w="29" w:type="dxa"/>
              <w:right w:w="29" w:type="dxa"/>
            </w:tcMar>
          </w:tcPr>
          <w:p w:rsidR="008967FD" w:rsidRDefault="000B6A3D">
            <w:r>
              <w:rPr>
                <w:rStyle w:val="SAPUserEntry"/>
              </w:rPr>
              <w:t>Enter a duration.</w:t>
            </w:r>
          </w:p>
        </w:tc>
      </w:tr>
    </w:tbl>
    <w:p w:rsidR="008967FD" w:rsidRDefault="000B6A3D">
      <w:pPr>
        <w:pStyle w:val="SAPKeyblockTitle"/>
      </w:pPr>
      <w:r>
        <w:t>Purpose</w:t>
      </w:r>
    </w:p>
    <w:p w:rsidR="008967FD" w:rsidRDefault="000B6A3D">
      <w:r>
        <w:t>The following procedure provides a description for scheduling accounts receivable jobs for external payment methods.</w:t>
      </w:r>
    </w:p>
    <w:p w:rsidR="008967FD" w:rsidRDefault="000B6A3D">
      <w:pPr>
        <w:pStyle w:val="SAPKeyblockTitle"/>
      </w:pPr>
      <w:r>
        <w:t>Prerequisites</w:t>
      </w:r>
    </w:p>
    <w:p w:rsidR="008967FD" w:rsidRDefault="000B6A3D">
      <w:r>
        <w:t>The external electronic fund transfer system is configured to integrate with SAP S/4HANA.</w:t>
      </w:r>
    </w:p>
    <w:p w:rsidR="008967FD" w:rsidRDefault="000B6A3D">
      <w:pPr>
        <w:pStyle w:val="SAPKeyblockTitle"/>
      </w:pPr>
      <w:r>
        <w:t>Procedure</w:t>
      </w:r>
    </w:p>
    <w:tbl>
      <w:tblPr>
        <w:tblStyle w:val="SAPStandardTable"/>
        <w:tblW w:w="0" w:type="auto"/>
        <w:tblLook w:val="0620" w:firstRow="1" w:lastRow="0" w:firstColumn="0" w:lastColumn="0" w:noHBand="1" w:noVBand="1"/>
      </w:tblPr>
      <w:tblGrid>
        <w:gridCol w:w="804"/>
        <w:gridCol w:w="1180"/>
        <w:gridCol w:w="9637"/>
        <w:gridCol w:w="1440"/>
        <w:gridCol w:w="1110"/>
      </w:tblGrid>
      <w:tr w:rsidR="008967FD" w:rsidTr="000B6A3D">
        <w:trPr>
          <w:cnfStyle w:val="100000000000" w:firstRow="1" w:lastRow="0" w:firstColumn="0" w:lastColumn="0" w:oddVBand="0" w:evenVBand="0" w:oddHBand="0" w:evenHBand="0" w:firstRowFirstColumn="0" w:firstRowLastColumn="0" w:lastRowFirstColumn="0" w:lastRowLastColumn="0"/>
        </w:trPr>
        <w:tc>
          <w:tcPr>
            <w:tcW w:w="0" w:type="auto"/>
          </w:tcPr>
          <w:p w:rsidR="008967FD" w:rsidRDefault="000B6A3D">
            <w:pPr>
              <w:pStyle w:val="SAPTableHeader"/>
            </w:pPr>
            <w:r>
              <w:t>Test Step #</w:t>
            </w:r>
          </w:p>
        </w:tc>
        <w:tc>
          <w:tcPr>
            <w:tcW w:w="0" w:type="auto"/>
          </w:tcPr>
          <w:p w:rsidR="008967FD" w:rsidRDefault="000B6A3D">
            <w:pPr>
              <w:pStyle w:val="SAPTableHeader"/>
            </w:pPr>
            <w:r>
              <w:t>Test</w:t>
            </w:r>
            <w:r>
              <w:t xml:space="preserve"> Step Name</w:t>
            </w:r>
          </w:p>
        </w:tc>
        <w:tc>
          <w:tcPr>
            <w:tcW w:w="0" w:type="auto"/>
          </w:tcPr>
          <w:p w:rsidR="008967FD" w:rsidRDefault="000B6A3D">
            <w:pPr>
              <w:pStyle w:val="SAPTableHeader"/>
            </w:pPr>
            <w:r>
              <w:t>Instruction</w:t>
            </w:r>
          </w:p>
        </w:tc>
        <w:tc>
          <w:tcPr>
            <w:tcW w:w="0" w:type="auto"/>
          </w:tcPr>
          <w:p w:rsidR="008967FD" w:rsidRDefault="000B6A3D">
            <w:pPr>
              <w:pStyle w:val="SAPTableHeader"/>
            </w:pPr>
            <w:r>
              <w:t>Expected Result</w:t>
            </w:r>
          </w:p>
        </w:tc>
        <w:tc>
          <w:tcPr>
            <w:tcW w:w="0" w:type="auto"/>
          </w:tcPr>
          <w:p w:rsidR="008967FD" w:rsidRDefault="000B6A3D">
            <w:pPr>
              <w:pStyle w:val="SAPTableHeader"/>
            </w:pPr>
            <w:r>
              <w:t>Pass / Fail / Comment</w:t>
            </w:r>
          </w:p>
        </w:tc>
      </w:tr>
      <w:tr w:rsidR="008967FD" w:rsidTr="000B6A3D">
        <w:tc>
          <w:tcPr>
            <w:tcW w:w="0" w:type="auto"/>
          </w:tcPr>
          <w:p w:rsidR="008967FD" w:rsidRDefault="000B6A3D">
            <w:r>
              <w:t>1</w:t>
            </w:r>
          </w:p>
        </w:tc>
        <w:tc>
          <w:tcPr>
            <w:tcW w:w="0" w:type="auto"/>
          </w:tcPr>
          <w:p w:rsidR="008967FD" w:rsidRDefault="000B6A3D">
            <w:r>
              <w:rPr>
                <w:rStyle w:val="SAPEmphasis"/>
              </w:rPr>
              <w:t>Log On</w:t>
            </w:r>
          </w:p>
        </w:tc>
        <w:tc>
          <w:tcPr>
            <w:tcW w:w="0" w:type="auto"/>
          </w:tcPr>
          <w:p w:rsidR="008967FD" w:rsidRDefault="000B6A3D">
            <w:r>
              <w:t>Log on to the SAP Fiori launchpad as an Accounts Receivable Accountant.</w:t>
            </w:r>
          </w:p>
        </w:tc>
        <w:tc>
          <w:tcPr>
            <w:tcW w:w="0" w:type="auto"/>
          </w:tcPr>
          <w:p w:rsidR="00000000" w:rsidRDefault="000B6A3D"/>
        </w:tc>
        <w:tc>
          <w:tcPr>
            <w:tcW w:w="0" w:type="auto"/>
          </w:tcPr>
          <w:p w:rsidR="008967FD" w:rsidRDefault="008967FD"/>
        </w:tc>
      </w:tr>
      <w:tr w:rsidR="008967FD" w:rsidTr="000B6A3D">
        <w:tc>
          <w:tcPr>
            <w:tcW w:w="0" w:type="auto"/>
          </w:tcPr>
          <w:p w:rsidR="008967FD" w:rsidRDefault="000B6A3D">
            <w:r>
              <w:t>2</w:t>
            </w:r>
          </w:p>
        </w:tc>
        <w:tc>
          <w:tcPr>
            <w:tcW w:w="0" w:type="auto"/>
          </w:tcPr>
          <w:p w:rsidR="008967FD" w:rsidRDefault="000B6A3D">
            <w:r>
              <w:rPr>
                <w:rStyle w:val="SAPEmphasis"/>
              </w:rPr>
              <w:t>Access the SAP Fiori App</w:t>
            </w:r>
          </w:p>
        </w:tc>
        <w:tc>
          <w:tcPr>
            <w:tcW w:w="0" w:type="auto"/>
          </w:tcPr>
          <w:p w:rsidR="008967FD" w:rsidRDefault="000B6A3D">
            <w:r>
              <w:t xml:space="preserve">Open </w:t>
            </w:r>
            <w:r>
              <w:rPr>
                <w:rStyle w:val="SAPScreenElement"/>
              </w:rPr>
              <w:t>Schedule Accounts Receivable Jobs</w:t>
            </w:r>
            <w:r>
              <w:t xml:space="preserve"> </w:t>
            </w:r>
            <w:r>
              <w:rPr>
                <w:rStyle w:val="SAPMonospace"/>
              </w:rPr>
              <w:t>(F2366)</w:t>
            </w:r>
            <w:r>
              <w:t>.</w:t>
            </w:r>
          </w:p>
        </w:tc>
        <w:tc>
          <w:tcPr>
            <w:tcW w:w="0" w:type="auto"/>
          </w:tcPr>
          <w:p w:rsidR="008967FD" w:rsidRDefault="000B6A3D">
            <w:r>
              <w:t xml:space="preserve">The </w:t>
            </w:r>
            <w:r>
              <w:rPr>
                <w:rStyle w:val="SAPScreenElement"/>
              </w:rPr>
              <w:t>Application Jobs</w:t>
            </w:r>
            <w:r>
              <w:t xml:space="preserve"> view displays.</w:t>
            </w:r>
          </w:p>
        </w:tc>
        <w:tc>
          <w:tcPr>
            <w:tcW w:w="0" w:type="auto"/>
          </w:tcPr>
          <w:p w:rsidR="008967FD" w:rsidRDefault="008967FD"/>
        </w:tc>
      </w:tr>
      <w:tr w:rsidR="008967FD" w:rsidTr="000B6A3D">
        <w:tc>
          <w:tcPr>
            <w:tcW w:w="0" w:type="auto"/>
          </w:tcPr>
          <w:p w:rsidR="008967FD" w:rsidRDefault="000B6A3D">
            <w:r>
              <w:lastRenderedPageBreak/>
              <w:t>3</w:t>
            </w:r>
          </w:p>
        </w:tc>
        <w:tc>
          <w:tcPr>
            <w:tcW w:w="0" w:type="auto"/>
          </w:tcPr>
          <w:p w:rsidR="008967FD" w:rsidRDefault="000B6A3D">
            <w:r>
              <w:rPr>
                <w:rStyle w:val="SAPEmphasis"/>
              </w:rPr>
              <w:t>Create a New Job</w:t>
            </w:r>
          </w:p>
        </w:tc>
        <w:tc>
          <w:tcPr>
            <w:tcW w:w="0" w:type="auto"/>
          </w:tcPr>
          <w:p w:rsidR="008967FD" w:rsidRDefault="000B6A3D">
            <w:r>
              <w:t xml:space="preserve">Choose </w:t>
            </w:r>
            <w:r>
              <w:rPr>
                <w:rStyle w:val="SAPScreenElement"/>
              </w:rPr>
              <w:t>Create</w:t>
            </w:r>
            <w:r>
              <w:t>.</w:t>
            </w:r>
          </w:p>
        </w:tc>
        <w:tc>
          <w:tcPr>
            <w:tcW w:w="0" w:type="auto"/>
          </w:tcPr>
          <w:p w:rsidR="008967FD" w:rsidRDefault="000B6A3D">
            <w:r>
              <w:t xml:space="preserve">The </w:t>
            </w:r>
            <w:r>
              <w:rPr>
                <w:rStyle w:val="SAPScreenElement"/>
              </w:rPr>
              <w:t>New Job</w:t>
            </w:r>
            <w:r>
              <w:t xml:space="preserve"> view displays.</w:t>
            </w:r>
          </w:p>
        </w:tc>
        <w:tc>
          <w:tcPr>
            <w:tcW w:w="0" w:type="auto"/>
          </w:tcPr>
          <w:p w:rsidR="008967FD" w:rsidRDefault="008967FD"/>
        </w:tc>
      </w:tr>
      <w:tr w:rsidR="008967FD" w:rsidTr="000B6A3D">
        <w:tc>
          <w:tcPr>
            <w:tcW w:w="0" w:type="auto"/>
          </w:tcPr>
          <w:p w:rsidR="008967FD" w:rsidRDefault="000B6A3D">
            <w:r>
              <w:t>4</w:t>
            </w:r>
          </w:p>
        </w:tc>
        <w:tc>
          <w:tcPr>
            <w:tcW w:w="0" w:type="auto"/>
          </w:tcPr>
          <w:p w:rsidR="008967FD" w:rsidRDefault="000B6A3D">
            <w:r>
              <w:rPr>
                <w:rStyle w:val="SAPEmphasis"/>
              </w:rPr>
              <w:t>Enter Job Data</w:t>
            </w:r>
          </w:p>
        </w:tc>
        <w:tc>
          <w:tcPr>
            <w:tcW w:w="0" w:type="auto"/>
          </w:tcPr>
          <w:p w:rsidR="008967FD" w:rsidRDefault="000B6A3D">
            <w:r>
              <w:t xml:space="preserve">Make the following entries and choose </w:t>
            </w:r>
            <w:r>
              <w:rPr>
                <w:rStyle w:val="SAPScreenElement"/>
              </w:rPr>
              <w:t>Schedule</w:t>
            </w:r>
            <w:r>
              <w:t>:</w:t>
            </w:r>
          </w:p>
          <w:p w:rsidR="008967FD" w:rsidRDefault="000B6A3D">
            <w:r>
              <w:rPr>
                <w:rStyle w:val="SAPScreenElement"/>
              </w:rPr>
              <w:t>General Information</w:t>
            </w:r>
            <w:r>
              <w:t xml:space="preserve"> section:</w:t>
            </w:r>
          </w:p>
          <w:p w:rsidR="008967FD" w:rsidRDefault="000B6A3D">
            <w:r>
              <w:rPr>
                <w:rStyle w:val="SAPScreenElement"/>
              </w:rPr>
              <w:t>Job Template</w:t>
            </w:r>
            <w:r>
              <w:t xml:space="preserve">: </w:t>
            </w:r>
            <w:r>
              <w:rPr>
                <w:rStyle w:val="SAPUserEntry"/>
              </w:rPr>
              <w:t>SAP Digital Payments: Advice Processing</w:t>
            </w:r>
          </w:p>
          <w:p w:rsidR="008967FD" w:rsidRDefault="000B6A3D">
            <w:r>
              <w:rPr>
                <w:rStyle w:val="SAPScreenElement"/>
              </w:rPr>
              <w:t>Scheduling Options</w:t>
            </w:r>
            <w:r>
              <w:t xml:space="preserve"> section:</w:t>
            </w:r>
          </w:p>
          <w:p w:rsidR="008967FD" w:rsidRDefault="000B6A3D">
            <w:r>
              <w:rPr>
                <w:rStyle w:val="SAPScreenElement"/>
              </w:rPr>
              <w:t>Start Immediately</w:t>
            </w:r>
            <w:r>
              <w:t xml:space="preserve">: </w:t>
            </w:r>
            <w:r>
              <w:rPr>
                <w:rStyle w:val="SAPUserEntry"/>
              </w:rPr>
              <w:t>Selected</w:t>
            </w:r>
          </w:p>
          <w:p w:rsidR="008967FD" w:rsidRDefault="000B6A3D">
            <w:r>
              <w:rPr>
                <w:rStyle w:val="SAPScreenElement"/>
              </w:rPr>
              <w:t>Parameters</w:t>
            </w:r>
            <w:r>
              <w:t xml:space="preserve"> section:</w:t>
            </w:r>
          </w:p>
          <w:p w:rsidR="008967FD" w:rsidRDefault="000B6A3D">
            <w:r>
              <w:rPr>
                <w:rStyle w:val="SAPScreenElement"/>
              </w:rPr>
              <w:t>Bank Key</w:t>
            </w:r>
            <w:r>
              <w:t>:</w:t>
            </w:r>
            <w:r>
              <w:rPr>
                <w:rStyle w:val="SAPUserEntry"/>
              </w:rPr>
              <w:t>99999911</w:t>
            </w:r>
          </w:p>
          <w:p w:rsidR="008967FD" w:rsidRDefault="000B6A3D">
            <w:r>
              <w:rPr>
                <w:rStyle w:val="SAPScreenElement"/>
              </w:rPr>
              <w:t>Bank Country</w:t>
            </w:r>
            <w:r>
              <w:t xml:space="preserve">: for example </w:t>
            </w:r>
            <w:r>
              <w:rPr>
                <w:rStyle w:val="SAPUserEntry"/>
              </w:rPr>
              <w:t>DE</w:t>
            </w:r>
          </w:p>
          <w:p w:rsidR="008967FD" w:rsidRDefault="000B6A3D">
            <w:r>
              <w:rPr>
                <w:rStyle w:val="SAPScreenElement"/>
              </w:rPr>
              <w:t>Transactions from</w:t>
            </w:r>
            <w:r>
              <w:t xml:space="preserve">: for example, </w:t>
            </w:r>
            <w:r>
              <w:rPr>
                <w:rStyle w:val="SAPUserEntry"/>
              </w:rPr>
              <w:t>&lt;current date - 2&gt;</w:t>
            </w:r>
          </w:p>
          <w:p w:rsidR="008967FD" w:rsidRDefault="000B6A3D">
            <w:r>
              <w:rPr>
                <w:rStyle w:val="SAPScreenElement"/>
              </w:rPr>
              <w:t>Transactions to</w:t>
            </w:r>
            <w:r>
              <w:t>: f</w:t>
            </w:r>
            <w:r>
              <w:t xml:space="preserve">or example, </w:t>
            </w:r>
            <w:r>
              <w:rPr>
                <w:rStyle w:val="SAPUserEntry"/>
              </w:rPr>
              <w:t>&lt;current date - 1&gt;</w:t>
            </w:r>
          </w:p>
          <w:p w:rsidR="008967FD" w:rsidRDefault="000B6A3D">
            <w:r>
              <w:rPr>
                <w:rStyle w:val="SAPScreenElement"/>
              </w:rPr>
              <w:t>Digital Payment Type</w:t>
            </w:r>
            <w:r>
              <w:t xml:space="preserve">: </w:t>
            </w:r>
            <w:r>
              <w:rPr>
                <w:rStyle w:val="SAPUserEntry"/>
              </w:rPr>
              <w:t>EP</w:t>
            </w:r>
          </w:p>
          <w:p w:rsidR="008967FD" w:rsidRDefault="000B6A3D">
            <w:r>
              <w:rPr>
                <w:rStyle w:val="SAPScreenElement"/>
              </w:rPr>
              <w:t>Payment Service Provider Selections</w:t>
            </w:r>
            <w:r>
              <w:t xml:space="preserve"> section</w:t>
            </w:r>
          </w:p>
          <w:p w:rsidR="008967FD" w:rsidRDefault="000B6A3D">
            <w:r>
              <w:rPr>
                <w:rStyle w:val="SAPScreenElement"/>
              </w:rPr>
              <w:t>Payment Service Provider</w:t>
            </w:r>
            <w:r>
              <w:t xml:space="preserve">: For example, </w:t>
            </w:r>
            <w:r>
              <w:rPr>
                <w:rStyle w:val="SAPUserEntry"/>
              </w:rPr>
              <w:t>DPPP</w:t>
            </w:r>
          </w:p>
          <w:p w:rsidR="008967FD" w:rsidRDefault="000B6A3D">
            <w:r>
              <w:rPr>
                <w:rStyle w:val="SAPScreenElement"/>
              </w:rPr>
              <w:t>Merchant Alias</w:t>
            </w:r>
            <w:r>
              <w:t xml:space="preserve">: Use the value help to choose, for example </w:t>
            </w:r>
            <w:r>
              <w:rPr>
                <w:rStyle w:val="SAPUserEntry"/>
              </w:rPr>
              <w:t>SHOPEUR</w:t>
            </w:r>
          </w:p>
          <w:p w:rsidR="008967FD" w:rsidRDefault="000B6A3D">
            <w:r>
              <w:rPr>
                <w:rStyle w:val="SAPScreenElement"/>
              </w:rPr>
              <w:t>Reconciliation</w:t>
            </w:r>
            <w:r>
              <w:t xml:space="preserve">: </w:t>
            </w:r>
            <w:r>
              <w:rPr>
                <w:rStyle w:val="SAPUserEntry"/>
              </w:rPr>
              <w:t>Deselected</w:t>
            </w:r>
          </w:p>
          <w:p w:rsidR="008967FD" w:rsidRDefault="000B6A3D">
            <w:r>
              <w:t xml:space="preserve">Reconciliation means that the Advice data is only returned once. If you create another run for the same time frame and no additional data was provided by the payment service providers, no advice data is returned. In a situation where data is necessary for </w:t>
            </w:r>
            <w:r>
              <w:t>SAP S/4HANA (for example, when postings of the advice were wrong and have been reversed), the reconciliation flag is set so all advice data for the date / payment service provider / merchant selection is returned.”</w:t>
            </w:r>
          </w:p>
        </w:tc>
        <w:tc>
          <w:tcPr>
            <w:tcW w:w="0" w:type="auto"/>
          </w:tcPr>
          <w:p w:rsidR="008967FD" w:rsidRDefault="000B6A3D">
            <w:r>
              <w:t xml:space="preserve">A list of </w:t>
            </w:r>
            <w:r>
              <w:rPr>
                <w:rStyle w:val="SAPScreenElement"/>
              </w:rPr>
              <w:t>Jobs</w:t>
            </w:r>
            <w:r>
              <w:t xml:space="preserve"> displays.</w:t>
            </w:r>
          </w:p>
        </w:tc>
        <w:tc>
          <w:tcPr>
            <w:tcW w:w="0" w:type="auto"/>
          </w:tcPr>
          <w:p w:rsidR="008967FD" w:rsidRDefault="008967FD"/>
        </w:tc>
      </w:tr>
      <w:tr w:rsidR="008967FD" w:rsidTr="000B6A3D">
        <w:tc>
          <w:tcPr>
            <w:tcW w:w="0" w:type="auto"/>
          </w:tcPr>
          <w:p w:rsidR="008967FD" w:rsidRDefault="000B6A3D">
            <w:r>
              <w:t>5</w:t>
            </w:r>
          </w:p>
        </w:tc>
        <w:tc>
          <w:tcPr>
            <w:tcW w:w="0" w:type="auto"/>
          </w:tcPr>
          <w:p w:rsidR="008967FD" w:rsidRDefault="000B6A3D">
            <w:r>
              <w:rPr>
                <w:rStyle w:val="SAPEmphasis"/>
              </w:rPr>
              <w:t xml:space="preserve">Review </w:t>
            </w:r>
            <w:r>
              <w:rPr>
                <w:rStyle w:val="SAPEmphasis"/>
              </w:rPr>
              <w:t>Job Status</w:t>
            </w:r>
          </w:p>
        </w:tc>
        <w:tc>
          <w:tcPr>
            <w:tcW w:w="0" w:type="auto"/>
          </w:tcPr>
          <w:p w:rsidR="008967FD" w:rsidRDefault="000B6A3D">
            <w:r>
              <w:t xml:space="preserve">Double-click the icon in the </w:t>
            </w:r>
            <w:r>
              <w:rPr>
                <w:rStyle w:val="SAPScreenElement"/>
              </w:rPr>
              <w:t>Log</w:t>
            </w:r>
            <w:r>
              <w:t xml:space="preserve"> column. Review the log details in the view that displays.</w:t>
            </w:r>
          </w:p>
          <w:p w:rsidR="008967FD" w:rsidRDefault="000B6A3D">
            <w:r>
              <w:rPr>
                <w:rStyle w:val="SAPEmphasis"/>
              </w:rPr>
              <w:t xml:space="preserve">Note </w:t>
            </w:r>
            <w:r>
              <w:t xml:space="preserve">An icon in the </w:t>
            </w:r>
            <w:r>
              <w:rPr>
                <w:rStyle w:val="SAPScreenElement"/>
              </w:rPr>
              <w:t>Log</w:t>
            </w:r>
            <w:r>
              <w:t xml:space="preserve"> column only displays if there is incoming advice.</w:t>
            </w:r>
          </w:p>
        </w:tc>
        <w:tc>
          <w:tcPr>
            <w:tcW w:w="0" w:type="auto"/>
          </w:tcPr>
          <w:p w:rsidR="00000000" w:rsidRDefault="000B6A3D"/>
        </w:tc>
        <w:tc>
          <w:tcPr>
            <w:tcW w:w="0" w:type="auto"/>
          </w:tcPr>
          <w:p w:rsidR="00000000" w:rsidRDefault="000B6A3D"/>
        </w:tc>
      </w:tr>
    </w:tbl>
    <w:p w:rsidR="008967FD" w:rsidRDefault="000B6A3D">
      <w:pPr>
        <w:pStyle w:val="Heading2"/>
      </w:pPr>
      <w:bookmarkStart w:id="22" w:name="unique_10"/>
      <w:bookmarkStart w:id="23" w:name="_Toc51222918"/>
      <w:r>
        <w:lastRenderedPageBreak/>
        <w:t>Schedule General Ledger Jobs - Automatic Clearing</w:t>
      </w:r>
      <w:bookmarkEnd w:id="22"/>
      <w:bookmarkEnd w:id="23"/>
    </w:p>
    <w:p w:rsidR="008967FD" w:rsidRDefault="000B6A3D">
      <w:pPr>
        <w:pStyle w:val="SAPKeyblockTitle"/>
      </w:pPr>
      <w:r>
        <w:t>Test Administration</w:t>
      </w:r>
    </w:p>
    <w:p w:rsidR="008967FD" w:rsidRDefault="000B6A3D">
      <w:r>
        <w:t>Custom</w:t>
      </w:r>
      <w:r>
        <w:t>er project: Fill in the project-specific parts.</w:t>
      </w:r>
    </w:p>
    <w:p w:rsidR="008967FD" w:rsidRDefault="008967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967FD" w:rsidTr="000B6A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967FD" w:rsidRDefault="000B6A3D">
            <w:r>
              <w:rPr>
                <w:rStyle w:val="SAPEmphasis"/>
              </w:rPr>
              <w:t>Test Case ID</w:t>
            </w:r>
          </w:p>
        </w:tc>
        <w:tc>
          <w:tcPr>
            <w:tcW w:w="0" w:type="auto"/>
            <w:shd w:val="clear" w:color="auto" w:fill="auto"/>
            <w:tcMar>
              <w:top w:w="29" w:type="dxa"/>
              <w:left w:w="29" w:type="dxa"/>
              <w:bottom w:w="29" w:type="dxa"/>
              <w:right w:w="29" w:type="dxa"/>
            </w:tcMar>
          </w:tcPr>
          <w:p w:rsidR="008967FD" w:rsidRDefault="000B6A3D">
            <w:r>
              <w:t>&lt;X.XX&gt;</w:t>
            </w:r>
          </w:p>
        </w:tc>
        <w:tc>
          <w:tcPr>
            <w:tcW w:w="0" w:type="auto"/>
            <w:shd w:val="clear" w:color="auto" w:fill="auto"/>
            <w:tcMar>
              <w:top w:w="29" w:type="dxa"/>
              <w:left w:w="29" w:type="dxa"/>
              <w:bottom w:w="29" w:type="dxa"/>
              <w:right w:w="29" w:type="dxa"/>
            </w:tcMar>
          </w:tcPr>
          <w:p w:rsidR="008967FD" w:rsidRDefault="000B6A3D">
            <w:r>
              <w:rPr>
                <w:rStyle w:val="SAPEmphasis"/>
              </w:rPr>
              <w:t>Tester Name</w:t>
            </w:r>
          </w:p>
        </w:tc>
        <w:tc>
          <w:tcPr>
            <w:tcW w:w="0" w:type="auto"/>
            <w:shd w:val="clear" w:color="auto" w:fill="auto"/>
            <w:tcMar>
              <w:top w:w="29" w:type="dxa"/>
              <w:left w:w="29" w:type="dxa"/>
              <w:bottom w:w="29" w:type="dxa"/>
              <w:right w:w="29" w:type="dxa"/>
            </w:tcMar>
          </w:tcPr>
          <w:p w:rsidR="008967FD" w:rsidRDefault="008967FD"/>
        </w:tc>
        <w:tc>
          <w:tcPr>
            <w:tcW w:w="0" w:type="auto"/>
            <w:shd w:val="clear" w:color="auto" w:fill="auto"/>
            <w:tcMar>
              <w:top w:w="29" w:type="dxa"/>
              <w:left w:w="29" w:type="dxa"/>
              <w:bottom w:w="29" w:type="dxa"/>
              <w:right w:w="29" w:type="dxa"/>
            </w:tcMar>
          </w:tcPr>
          <w:p w:rsidR="008967FD" w:rsidRDefault="000B6A3D">
            <w:r>
              <w:rPr>
                <w:rStyle w:val="SAPEmphasis"/>
              </w:rPr>
              <w:t>Testing Date</w:t>
            </w:r>
          </w:p>
        </w:tc>
        <w:tc>
          <w:tcPr>
            <w:tcW w:w="0" w:type="auto"/>
            <w:shd w:val="clear" w:color="auto" w:fill="auto"/>
            <w:tcMar>
              <w:top w:w="29" w:type="dxa"/>
              <w:left w:w="29" w:type="dxa"/>
              <w:bottom w:w="29" w:type="dxa"/>
              <w:right w:w="29" w:type="dxa"/>
            </w:tcMar>
          </w:tcPr>
          <w:p w:rsidR="008967FD" w:rsidRDefault="000B6A3D">
            <w:r>
              <w:rPr>
                <w:rStyle w:val="SAPUserEntry"/>
              </w:rPr>
              <w:t>Enter a test date.</w:t>
            </w:r>
          </w:p>
        </w:tc>
      </w:tr>
      <w:tr w:rsidR="008967FD" w:rsidTr="000B6A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967FD" w:rsidRDefault="000B6A3D">
            <w:r>
              <w:t>Business Role(s)</w:t>
            </w:r>
          </w:p>
        </w:tc>
        <w:tc>
          <w:tcPr>
            <w:tcW w:w="0" w:type="auto"/>
            <w:gridSpan w:val="5"/>
            <w:shd w:val="clear" w:color="auto" w:fill="auto"/>
            <w:tcMar>
              <w:top w:w="29" w:type="dxa"/>
              <w:left w:w="29" w:type="dxa"/>
              <w:bottom w:w="29" w:type="dxa"/>
              <w:right w:w="29" w:type="dxa"/>
            </w:tcMar>
          </w:tcPr>
          <w:p w:rsidR="008967FD" w:rsidRDefault="008967FD"/>
        </w:tc>
      </w:tr>
      <w:tr w:rsidR="008967FD" w:rsidTr="000B6A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967FD" w:rsidRDefault="000B6A3D">
            <w:r>
              <w:rPr>
                <w:rStyle w:val="SAPEmphasis"/>
              </w:rPr>
              <w:t>Responsibility</w:t>
            </w:r>
          </w:p>
        </w:tc>
        <w:tc>
          <w:tcPr>
            <w:tcW w:w="0" w:type="auto"/>
            <w:gridSpan w:val="3"/>
            <w:shd w:val="clear" w:color="auto" w:fill="auto"/>
            <w:tcMar>
              <w:top w:w="29" w:type="dxa"/>
              <w:left w:w="29" w:type="dxa"/>
              <w:bottom w:w="29" w:type="dxa"/>
              <w:right w:w="29" w:type="dxa"/>
            </w:tcMar>
          </w:tcPr>
          <w:p w:rsidR="008967FD" w:rsidRDefault="000B6A3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967FD" w:rsidRDefault="000B6A3D">
            <w:r>
              <w:rPr>
                <w:rStyle w:val="SAPEmphasis"/>
              </w:rPr>
              <w:t>Duration</w:t>
            </w:r>
          </w:p>
        </w:tc>
        <w:tc>
          <w:tcPr>
            <w:tcW w:w="0" w:type="auto"/>
            <w:shd w:val="clear" w:color="auto" w:fill="auto"/>
            <w:tcMar>
              <w:top w:w="29" w:type="dxa"/>
              <w:left w:w="29" w:type="dxa"/>
              <w:bottom w:w="29" w:type="dxa"/>
              <w:right w:w="29" w:type="dxa"/>
            </w:tcMar>
          </w:tcPr>
          <w:p w:rsidR="008967FD" w:rsidRDefault="000B6A3D">
            <w:r>
              <w:rPr>
                <w:rStyle w:val="SAPUserEntry"/>
              </w:rPr>
              <w:t xml:space="preserve">Enter a </w:t>
            </w:r>
            <w:r>
              <w:rPr>
                <w:rStyle w:val="SAPUserEntry"/>
              </w:rPr>
              <w:t>duration.</w:t>
            </w:r>
          </w:p>
        </w:tc>
      </w:tr>
    </w:tbl>
    <w:p w:rsidR="008967FD" w:rsidRDefault="000B6A3D">
      <w:pPr>
        <w:pStyle w:val="SAPKeyblockTitle"/>
      </w:pPr>
      <w:r>
        <w:t>Purpose</w:t>
      </w:r>
    </w:p>
    <w:p w:rsidR="008967FD" w:rsidRDefault="000B6A3D">
      <w:r>
        <w:t>In this activity, you schedule general ledger jobs for automatic clearing.</w:t>
      </w:r>
    </w:p>
    <w:p w:rsidR="008967FD" w:rsidRDefault="000B6A3D">
      <w:pPr>
        <w:pStyle w:val="SAPKeyblockTitle"/>
      </w:pPr>
      <w:r>
        <w:t>Procedure</w:t>
      </w:r>
    </w:p>
    <w:tbl>
      <w:tblPr>
        <w:tblStyle w:val="SAPStandardTable"/>
        <w:tblW w:w="0" w:type="auto"/>
        <w:tblLook w:val="0620" w:firstRow="1" w:lastRow="0" w:firstColumn="0" w:lastColumn="0" w:noHBand="1" w:noVBand="1"/>
      </w:tblPr>
      <w:tblGrid>
        <w:gridCol w:w="983"/>
        <w:gridCol w:w="1639"/>
        <w:gridCol w:w="4702"/>
        <w:gridCol w:w="5294"/>
        <w:gridCol w:w="1553"/>
      </w:tblGrid>
      <w:tr w:rsidR="008967FD" w:rsidTr="000B6A3D">
        <w:trPr>
          <w:cnfStyle w:val="100000000000" w:firstRow="1" w:lastRow="0" w:firstColumn="0" w:lastColumn="0" w:oddVBand="0" w:evenVBand="0" w:oddHBand="0" w:evenHBand="0" w:firstRowFirstColumn="0" w:firstRowLastColumn="0" w:lastRowFirstColumn="0" w:lastRowLastColumn="0"/>
        </w:trPr>
        <w:tc>
          <w:tcPr>
            <w:tcW w:w="0" w:type="auto"/>
          </w:tcPr>
          <w:p w:rsidR="008967FD" w:rsidRDefault="000B6A3D">
            <w:pPr>
              <w:pStyle w:val="SAPTableHeader"/>
            </w:pPr>
            <w:r>
              <w:t>Test Step #</w:t>
            </w:r>
          </w:p>
        </w:tc>
        <w:tc>
          <w:tcPr>
            <w:tcW w:w="0" w:type="auto"/>
          </w:tcPr>
          <w:p w:rsidR="008967FD" w:rsidRDefault="000B6A3D">
            <w:pPr>
              <w:pStyle w:val="SAPTableHeader"/>
            </w:pPr>
            <w:r>
              <w:t>Test Step Name</w:t>
            </w:r>
          </w:p>
        </w:tc>
        <w:tc>
          <w:tcPr>
            <w:tcW w:w="0" w:type="auto"/>
          </w:tcPr>
          <w:p w:rsidR="008967FD" w:rsidRDefault="000B6A3D">
            <w:pPr>
              <w:pStyle w:val="SAPTableHeader"/>
            </w:pPr>
            <w:r>
              <w:t>Instruction</w:t>
            </w:r>
          </w:p>
        </w:tc>
        <w:tc>
          <w:tcPr>
            <w:tcW w:w="0" w:type="auto"/>
          </w:tcPr>
          <w:p w:rsidR="008967FD" w:rsidRDefault="000B6A3D">
            <w:pPr>
              <w:pStyle w:val="SAPTableHeader"/>
            </w:pPr>
            <w:r>
              <w:t>Expected Result</w:t>
            </w:r>
          </w:p>
        </w:tc>
        <w:tc>
          <w:tcPr>
            <w:tcW w:w="0" w:type="auto"/>
          </w:tcPr>
          <w:p w:rsidR="008967FD" w:rsidRDefault="000B6A3D">
            <w:pPr>
              <w:pStyle w:val="SAPTableHeader"/>
            </w:pPr>
            <w:r>
              <w:t>Pass / Fail / Comment</w:t>
            </w:r>
          </w:p>
        </w:tc>
      </w:tr>
      <w:tr w:rsidR="008967FD" w:rsidTr="000B6A3D">
        <w:tc>
          <w:tcPr>
            <w:tcW w:w="0" w:type="auto"/>
          </w:tcPr>
          <w:p w:rsidR="008967FD" w:rsidRDefault="000B6A3D">
            <w:r>
              <w:t>1</w:t>
            </w:r>
          </w:p>
        </w:tc>
        <w:tc>
          <w:tcPr>
            <w:tcW w:w="0" w:type="auto"/>
          </w:tcPr>
          <w:p w:rsidR="008967FD" w:rsidRDefault="000B6A3D">
            <w:r>
              <w:rPr>
                <w:rStyle w:val="SAPEmphasis"/>
              </w:rPr>
              <w:t>Log On</w:t>
            </w:r>
          </w:p>
        </w:tc>
        <w:tc>
          <w:tcPr>
            <w:tcW w:w="0" w:type="auto"/>
          </w:tcPr>
          <w:p w:rsidR="008967FD" w:rsidRDefault="000B6A3D">
            <w:r>
              <w:t xml:space="preserve">Log on to the SAP Fiori launchpad as a General Ledger </w:t>
            </w:r>
            <w:r>
              <w:t>Accountant.</w:t>
            </w:r>
          </w:p>
        </w:tc>
        <w:tc>
          <w:tcPr>
            <w:tcW w:w="0" w:type="auto"/>
          </w:tcPr>
          <w:p w:rsidR="008967FD" w:rsidRDefault="000B6A3D">
            <w:r>
              <w:t>The SAP Fiori launchpad displays.</w:t>
            </w:r>
          </w:p>
        </w:tc>
        <w:tc>
          <w:tcPr>
            <w:tcW w:w="0" w:type="auto"/>
          </w:tcPr>
          <w:p w:rsidR="008967FD" w:rsidRDefault="008967FD"/>
        </w:tc>
      </w:tr>
      <w:tr w:rsidR="008967FD" w:rsidTr="000B6A3D">
        <w:tc>
          <w:tcPr>
            <w:tcW w:w="0" w:type="auto"/>
          </w:tcPr>
          <w:p w:rsidR="008967FD" w:rsidRDefault="000B6A3D">
            <w:r>
              <w:t>2</w:t>
            </w:r>
          </w:p>
        </w:tc>
        <w:tc>
          <w:tcPr>
            <w:tcW w:w="0" w:type="auto"/>
          </w:tcPr>
          <w:p w:rsidR="008967FD" w:rsidRDefault="000B6A3D">
            <w:r>
              <w:rPr>
                <w:rStyle w:val="SAPEmphasis"/>
              </w:rPr>
              <w:t>Access the SAP Fiori app</w:t>
            </w:r>
          </w:p>
        </w:tc>
        <w:tc>
          <w:tcPr>
            <w:tcW w:w="0" w:type="auto"/>
          </w:tcPr>
          <w:p w:rsidR="008967FD" w:rsidRDefault="000B6A3D">
            <w:r>
              <w:t xml:space="preserve">Open </w:t>
            </w:r>
            <w:r>
              <w:rPr>
                <w:rStyle w:val="SAPScreenElement"/>
              </w:rPr>
              <w:t>Schedule General Ledger Accounting Jobs</w:t>
            </w:r>
            <w:r>
              <w:t xml:space="preserve"> </w:t>
            </w:r>
            <w:r>
              <w:rPr>
                <w:rStyle w:val="SAPMonospace"/>
              </w:rPr>
              <w:t>(F1927)</w:t>
            </w:r>
            <w:r>
              <w:t>.</w:t>
            </w:r>
          </w:p>
        </w:tc>
        <w:tc>
          <w:tcPr>
            <w:tcW w:w="0" w:type="auto"/>
          </w:tcPr>
          <w:p w:rsidR="008967FD" w:rsidRDefault="000B6A3D">
            <w:r>
              <w:t xml:space="preserve">The </w:t>
            </w:r>
            <w:r>
              <w:rPr>
                <w:rStyle w:val="SAPScreenElement"/>
              </w:rPr>
              <w:t>Application Jobs</w:t>
            </w:r>
            <w:r>
              <w:t xml:space="preserve"> view displays.</w:t>
            </w:r>
          </w:p>
        </w:tc>
        <w:tc>
          <w:tcPr>
            <w:tcW w:w="0" w:type="auto"/>
          </w:tcPr>
          <w:p w:rsidR="008967FD" w:rsidRDefault="008967FD"/>
        </w:tc>
      </w:tr>
      <w:tr w:rsidR="008967FD" w:rsidTr="000B6A3D">
        <w:tc>
          <w:tcPr>
            <w:tcW w:w="0" w:type="auto"/>
          </w:tcPr>
          <w:p w:rsidR="008967FD" w:rsidRDefault="000B6A3D">
            <w:r>
              <w:t>3</w:t>
            </w:r>
          </w:p>
        </w:tc>
        <w:tc>
          <w:tcPr>
            <w:tcW w:w="0" w:type="auto"/>
          </w:tcPr>
          <w:p w:rsidR="008967FD" w:rsidRDefault="000B6A3D">
            <w:r>
              <w:rPr>
                <w:rStyle w:val="SAPEmphasis"/>
              </w:rPr>
              <w:t>Create a New Job</w:t>
            </w:r>
          </w:p>
        </w:tc>
        <w:tc>
          <w:tcPr>
            <w:tcW w:w="0" w:type="auto"/>
          </w:tcPr>
          <w:p w:rsidR="008967FD" w:rsidRDefault="000B6A3D">
            <w:r>
              <w:t xml:space="preserve">Choose </w:t>
            </w:r>
            <w:r>
              <w:rPr>
                <w:rStyle w:val="SAPScreenElement"/>
              </w:rPr>
              <w:t>Create</w:t>
            </w:r>
            <w:r>
              <w:t>.</w:t>
            </w:r>
          </w:p>
        </w:tc>
        <w:tc>
          <w:tcPr>
            <w:tcW w:w="0" w:type="auto"/>
          </w:tcPr>
          <w:p w:rsidR="008967FD" w:rsidRDefault="000B6A3D">
            <w:r>
              <w:t xml:space="preserve">The </w:t>
            </w:r>
            <w:r>
              <w:rPr>
                <w:rStyle w:val="SAPScreenElement"/>
              </w:rPr>
              <w:t>New Job</w:t>
            </w:r>
            <w:r>
              <w:t xml:space="preserve"> view displays.</w:t>
            </w:r>
          </w:p>
        </w:tc>
        <w:tc>
          <w:tcPr>
            <w:tcW w:w="0" w:type="auto"/>
          </w:tcPr>
          <w:p w:rsidR="008967FD" w:rsidRDefault="008967FD"/>
        </w:tc>
      </w:tr>
      <w:tr w:rsidR="008967FD" w:rsidTr="000B6A3D">
        <w:tc>
          <w:tcPr>
            <w:tcW w:w="0" w:type="auto"/>
          </w:tcPr>
          <w:p w:rsidR="008967FD" w:rsidRDefault="000B6A3D">
            <w:r>
              <w:t>4</w:t>
            </w:r>
          </w:p>
        </w:tc>
        <w:tc>
          <w:tcPr>
            <w:tcW w:w="0" w:type="auto"/>
          </w:tcPr>
          <w:p w:rsidR="008967FD" w:rsidRDefault="000B6A3D">
            <w:r>
              <w:rPr>
                <w:rStyle w:val="SAPEmphasis"/>
              </w:rPr>
              <w:t>Enter Job Data</w:t>
            </w:r>
          </w:p>
        </w:tc>
        <w:tc>
          <w:tcPr>
            <w:tcW w:w="0" w:type="auto"/>
          </w:tcPr>
          <w:p w:rsidR="008967FD" w:rsidRDefault="000B6A3D">
            <w:r>
              <w:t xml:space="preserve">Make the following entries and choose </w:t>
            </w:r>
            <w:r>
              <w:rPr>
                <w:rStyle w:val="SAPScreenElement"/>
              </w:rPr>
              <w:t>Schedule</w:t>
            </w:r>
            <w:r>
              <w:t>:</w:t>
            </w:r>
          </w:p>
          <w:p w:rsidR="008967FD" w:rsidRDefault="000B6A3D">
            <w:r>
              <w:rPr>
                <w:rStyle w:val="SAPScreenElement"/>
              </w:rPr>
              <w:t>General Information</w:t>
            </w:r>
            <w:r>
              <w:t xml:space="preserve"> section</w:t>
            </w:r>
          </w:p>
          <w:p w:rsidR="008967FD" w:rsidRDefault="000B6A3D">
            <w:r>
              <w:rPr>
                <w:rStyle w:val="SAPScreenElement"/>
              </w:rPr>
              <w:t>Job Template</w:t>
            </w:r>
            <w:r>
              <w:t xml:space="preserve">: </w:t>
            </w:r>
            <w:r>
              <w:rPr>
                <w:rStyle w:val="SAPMonospace"/>
              </w:rPr>
              <w:t>Automatic Clearing</w:t>
            </w:r>
          </w:p>
          <w:p w:rsidR="008967FD" w:rsidRDefault="000B6A3D">
            <w:r>
              <w:rPr>
                <w:rStyle w:val="SAPScreenElement"/>
              </w:rPr>
              <w:lastRenderedPageBreak/>
              <w:t>Scheduling Options</w:t>
            </w:r>
            <w:r>
              <w:t xml:space="preserve"> section:</w:t>
            </w:r>
          </w:p>
          <w:p w:rsidR="008967FD" w:rsidRDefault="000B6A3D">
            <w:r>
              <w:rPr>
                <w:rStyle w:val="SAPScreenElement"/>
              </w:rPr>
              <w:t>Start Immediately</w:t>
            </w:r>
            <w:r>
              <w:t xml:space="preserve">: </w:t>
            </w:r>
            <w:r>
              <w:rPr>
                <w:rStyle w:val="SAPUserEntry"/>
              </w:rPr>
              <w:t>selected</w:t>
            </w:r>
          </w:p>
          <w:p w:rsidR="008967FD" w:rsidRDefault="000B6A3D">
            <w:r>
              <w:rPr>
                <w:rStyle w:val="SAPScreenElement"/>
              </w:rPr>
              <w:t xml:space="preserve">Parameters </w:t>
            </w:r>
            <w:r>
              <w:t>section:</w:t>
            </w:r>
          </w:p>
          <w:p w:rsidR="008967FD" w:rsidRDefault="000B6A3D">
            <w:r>
              <w:rPr>
                <w:rStyle w:val="SAPScreenElement"/>
              </w:rPr>
              <w:t>General Selections</w:t>
            </w:r>
          </w:p>
          <w:p w:rsidR="008967FD" w:rsidRDefault="000B6A3D">
            <w:r>
              <w:rPr>
                <w:rStyle w:val="SAPScreenElement"/>
              </w:rPr>
              <w:t>Select G/L Accounts</w:t>
            </w:r>
            <w:r>
              <w:t xml:space="preserve">: </w:t>
            </w:r>
            <w:r>
              <w:rPr>
                <w:rStyle w:val="SAPUserEntry"/>
              </w:rPr>
              <w:t>selected</w:t>
            </w:r>
          </w:p>
          <w:p w:rsidR="008967FD" w:rsidRDefault="000B6A3D">
            <w:r>
              <w:rPr>
                <w:rStyle w:val="SAPScreenElement"/>
              </w:rPr>
              <w:t>G/L Account</w:t>
            </w:r>
            <w:r>
              <w:t xml:space="preserve">: </w:t>
            </w:r>
            <w:r>
              <w:rPr>
                <w:rStyle w:val="SAPUserEntry"/>
              </w:rPr>
              <w:t>12530100</w:t>
            </w:r>
          </w:p>
          <w:p w:rsidR="008967FD" w:rsidRDefault="000B6A3D">
            <w:r>
              <w:rPr>
                <w:rStyle w:val="SAPScreenElement"/>
              </w:rPr>
              <w:t>Company Code</w:t>
            </w:r>
            <w:r>
              <w:t xml:space="preserve">: </w:t>
            </w:r>
            <w:r>
              <w:rPr>
                <w:rStyle w:val="SAPUserEntry"/>
              </w:rPr>
              <w:t>1010</w:t>
            </w:r>
          </w:p>
          <w:p w:rsidR="008967FD" w:rsidRDefault="000B6A3D">
            <w:r>
              <w:rPr>
                <w:rStyle w:val="SAPScreenElement"/>
              </w:rPr>
              <w:t>Clearing date</w:t>
            </w:r>
            <w:r>
              <w:t xml:space="preserve">: </w:t>
            </w:r>
            <w:r>
              <w:rPr>
                <w:rStyle w:val="SAPUserEntry"/>
              </w:rPr>
              <w:t>&lt;current date&gt;</w:t>
            </w:r>
          </w:p>
        </w:tc>
        <w:tc>
          <w:tcPr>
            <w:tcW w:w="0" w:type="auto"/>
          </w:tcPr>
          <w:p w:rsidR="008967FD" w:rsidRDefault="000B6A3D">
            <w:r>
              <w:lastRenderedPageBreak/>
              <w:t>The job is creat</w:t>
            </w:r>
            <w:r>
              <w:t xml:space="preserve">ed and started immediately. After the job completes, the </w:t>
            </w:r>
            <w:r>
              <w:rPr>
                <w:rStyle w:val="SAPScreenElement"/>
              </w:rPr>
              <w:t>Application Jobs</w:t>
            </w:r>
            <w:r>
              <w:t xml:space="preserve"> view displays.</w:t>
            </w:r>
          </w:p>
        </w:tc>
        <w:tc>
          <w:tcPr>
            <w:tcW w:w="0" w:type="auto"/>
          </w:tcPr>
          <w:p w:rsidR="008967FD" w:rsidRDefault="008967FD"/>
        </w:tc>
      </w:tr>
      <w:tr w:rsidR="008967FD" w:rsidTr="000B6A3D">
        <w:tc>
          <w:tcPr>
            <w:tcW w:w="0" w:type="auto"/>
          </w:tcPr>
          <w:p w:rsidR="008967FD" w:rsidRDefault="000B6A3D">
            <w:r>
              <w:t>5</w:t>
            </w:r>
          </w:p>
        </w:tc>
        <w:tc>
          <w:tcPr>
            <w:tcW w:w="0" w:type="auto"/>
          </w:tcPr>
          <w:p w:rsidR="008967FD" w:rsidRDefault="000B6A3D">
            <w:r>
              <w:rPr>
                <w:rStyle w:val="SAPEmphasis"/>
              </w:rPr>
              <w:t>Review Job Status</w:t>
            </w:r>
          </w:p>
        </w:tc>
        <w:tc>
          <w:tcPr>
            <w:tcW w:w="0" w:type="auto"/>
          </w:tcPr>
          <w:p w:rsidR="008967FD" w:rsidRDefault="000B6A3D">
            <w:r>
              <w:t>Review the job log.</w:t>
            </w:r>
          </w:p>
          <w:p w:rsidR="008967FD" w:rsidRDefault="000B6A3D">
            <w:r>
              <w:rPr>
                <w:rStyle w:val="SAPEmphasis"/>
              </w:rPr>
              <w:t xml:space="preserve">Note </w:t>
            </w:r>
            <w:r>
              <w:t>The job log displays only when there are documents available for automatic clearing.</w:t>
            </w:r>
          </w:p>
        </w:tc>
        <w:tc>
          <w:tcPr>
            <w:tcW w:w="0" w:type="auto"/>
          </w:tcPr>
          <w:p w:rsidR="008967FD" w:rsidRDefault="008967FD"/>
        </w:tc>
        <w:tc>
          <w:tcPr>
            <w:tcW w:w="0" w:type="auto"/>
          </w:tcPr>
          <w:p w:rsidR="00000000" w:rsidRDefault="000B6A3D"/>
        </w:tc>
      </w:tr>
    </w:tbl>
    <w:p w:rsidR="008967FD" w:rsidRDefault="000B6A3D">
      <w:pPr>
        <w:pStyle w:val="Heading2"/>
      </w:pPr>
      <w:bookmarkStart w:id="24" w:name="unique_11"/>
      <w:bookmarkStart w:id="25" w:name="_Toc51222919"/>
      <w:r>
        <w:t>Display Payment Card Data</w:t>
      </w:r>
      <w:bookmarkEnd w:id="24"/>
      <w:bookmarkEnd w:id="25"/>
    </w:p>
    <w:p w:rsidR="008967FD" w:rsidRDefault="000B6A3D">
      <w:pPr>
        <w:pStyle w:val="SAPKeyblockTitle"/>
      </w:pPr>
      <w:r>
        <w:t>Test Administration</w:t>
      </w:r>
    </w:p>
    <w:p w:rsidR="008967FD" w:rsidRDefault="000B6A3D">
      <w:r>
        <w:t>Customer project: Fill in the project-specific parts.</w:t>
      </w:r>
    </w:p>
    <w:p w:rsidR="008967FD" w:rsidRDefault="008967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967FD" w:rsidTr="000B6A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967FD" w:rsidRDefault="000B6A3D">
            <w:r>
              <w:rPr>
                <w:rStyle w:val="SAPEmphasis"/>
              </w:rPr>
              <w:t>Test Case ID</w:t>
            </w:r>
          </w:p>
        </w:tc>
        <w:tc>
          <w:tcPr>
            <w:tcW w:w="0" w:type="auto"/>
            <w:shd w:val="clear" w:color="auto" w:fill="auto"/>
            <w:tcMar>
              <w:top w:w="29" w:type="dxa"/>
              <w:left w:w="29" w:type="dxa"/>
              <w:bottom w:w="29" w:type="dxa"/>
              <w:right w:w="29" w:type="dxa"/>
            </w:tcMar>
          </w:tcPr>
          <w:p w:rsidR="008967FD" w:rsidRDefault="000B6A3D">
            <w:r>
              <w:t>&lt;X.XX&gt;</w:t>
            </w:r>
          </w:p>
        </w:tc>
        <w:tc>
          <w:tcPr>
            <w:tcW w:w="0" w:type="auto"/>
            <w:shd w:val="clear" w:color="auto" w:fill="auto"/>
            <w:tcMar>
              <w:top w:w="29" w:type="dxa"/>
              <w:left w:w="29" w:type="dxa"/>
              <w:bottom w:w="29" w:type="dxa"/>
              <w:right w:w="29" w:type="dxa"/>
            </w:tcMar>
          </w:tcPr>
          <w:p w:rsidR="008967FD" w:rsidRDefault="000B6A3D">
            <w:r>
              <w:rPr>
                <w:rStyle w:val="SAPEmphasis"/>
              </w:rPr>
              <w:t>Tester Name</w:t>
            </w:r>
          </w:p>
        </w:tc>
        <w:tc>
          <w:tcPr>
            <w:tcW w:w="0" w:type="auto"/>
            <w:shd w:val="clear" w:color="auto" w:fill="auto"/>
            <w:tcMar>
              <w:top w:w="29" w:type="dxa"/>
              <w:left w:w="29" w:type="dxa"/>
              <w:bottom w:w="29" w:type="dxa"/>
              <w:right w:w="29" w:type="dxa"/>
            </w:tcMar>
          </w:tcPr>
          <w:p w:rsidR="008967FD" w:rsidRDefault="008967FD"/>
        </w:tc>
        <w:tc>
          <w:tcPr>
            <w:tcW w:w="0" w:type="auto"/>
            <w:shd w:val="clear" w:color="auto" w:fill="auto"/>
            <w:tcMar>
              <w:top w:w="29" w:type="dxa"/>
              <w:left w:w="29" w:type="dxa"/>
              <w:bottom w:w="29" w:type="dxa"/>
              <w:right w:w="29" w:type="dxa"/>
            </w:tcMar>
          </w:tcPr>
          <w:p w:rsidR="008967FD" w:rsidRDefault="000B6A3D">
            <w:r>
              <w:rPr>
                <w:rStyle w:val="SAPEmphasis"/>
              </w:rPr>
              <w:t>Testing Date</w:t>
            </w:r>
          </w:p>
        </w:tc>
        <w:tc>
          <w:tcPr>
            <w:tcW w:w="0" w:type="auto"/>
            <w:shd w:val="clear" w:color="auto" w:fill="auto"/>
            <w:tcMar>
              <w:top w:w="29" w:type="dxa"/>
              <w:left w:w="29" w:type="dxa"/>
              <w:bottom w:w="29" w:type="dxa"/>
              <w:right w:w="29" w:type="dxa"/>
            </w:tcMar>
          </w:tcPr>
          <w:p w:rsidR="008967FD" w:rsidRDefault="000B6A3D">
            <w:r>
              <w:rPr>
                <w:rStyle w:val="SAPUserEntry"/>
              </w:rPr>
              <w:t>Enter a test date.</w:t>
            </w:r>
          </w:p>
        </w:tc>
      </w:tr>
      <w:tr w:rsidR="008967FD" w:rsidTr="000B6A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967FD" w:rsidRDefault="000B6A3D">
            <w:r>
              <w:t>Business Role(s)</w:t>
            </w:r>
          </w:p>
        </w:tc>
        <w:tc>
          <w:tcPr>
            <w:tcW w:w="0" w:type="auto"/>
            <w:gridSpan w:val="5"/>
            <w:shd w:val="clear" w:color="auto" w:fill="auto"/>
            <w:tcMar>
              <w:top w:w="29" w:type="dxa"/>
              <w:left w:w="29" w:type="dxa"/>
              <w:bottom w:w="29" w:type="dxa"/>
              <w:right w:w="29" w:type="dxa"/>
            </w:tcMar>
          </w:tcPr>
          <w:p w:rsidR="008967FD" w:rsidRDefault="008967FD"/>
        </w:tc>
      </w:tr>
      <w:tr w:rsidR="008967FD" w:rsidTr="000B6A3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967FD" w:rsidRDefault="000B6A3D">
            <w:r>
              <w:rPr>
                <w:rStyle w:val="SAPEmphasis"/>
              </w:rPr>
              <w:t>Responsibility</w:t>
            </w:r>
          </w:p>
        </w:tc>
        <w:tc>
          <w:tcPr>
            <w:tcW w:w="0" w:type="auto"/>
            <w:gridSpan w:val="3"/>
            <w:shd w:val="clear" w:color="auto" w:fill="auto"/>
            <w:tcMar>
              <w:top w:w="29" w:type="dxa"/>
              <w:left w:w="29" w:type="dxa"/>
              <w:bottom w:w="29" w:type="dxa"/>
              <w:right w:w="29" w:type="dxa"/>
            </w:tcMar>
          </w:tcPr>
          <w:p w:rsidR="008967FD" w:rsidRDefault="000B6A3D">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8967FD" w:rsidRDefault="000B6A3D">
            <w:r>
              <w:rPr>
                <w:rStyle w:val="SAPEmphasis"/>
              </w:rPr>
              <w:t>Duration</w:t>
            </w:r>
          </w:p>
        </w:tc>
        <w:tc>
          <w:tcPr>
            <w:tcW w:w="0" w:type="auto"/>
            <w:shd w:val="clear" w:color="auto" w:fill="auto"/>
            <w:tcMar>
              <w:top w:w="29" w:type="dxa"/>
              <w:left w:w="29" w:type="dxa"/>
              <w:bottom w:w="29" w:type="dxa"/>
              <w:right w:w="29" w:type="dxa"/>
            </w:tcMar>
          </w:tcPr>
          <w:p w:rsidR="008967FD" w:rsidRDefault="000B6A3D">
            <w:r>
              <w:rPr>
                <w:rStyle w:val="SAPUserEntry"/>
              </w:rPr>
              <w:t>Enter a duration.</w:t>
            </w:r>
          </w:p>
        </w:tc>
      </w:tr>
    </w:tbl>
    <w:p w:rsidR="008967FD" w:rsidRDefault="000B6A3D">
      <w:pPr>
        <w:pStyle w:val="SAPKeyblockTitle"/>
      </w:pPr>
      <w:r>
        <w:t>Purpose</w:t>
      </w:r>
    </w:p>
    <w:p w:rsidR="008967FD" w:rsidRDefault="000B6A3D">
      <w:r>
        <w:t>In this activity, you display payment card data.</w:t>
      </w:r>
    </w:p>
    <w:p w:rsidR="008967FD" w:rsidRDefault="000B6A3D">
      <w:pPr>
        <w:pStyle w:val="SAPKeyblockTitle"/>
      </w:pPr>
      <w:r>
        <w:lastRenderedPageBreak/>
        <w:t>Procedure</w:t>
      </w:r>
    </w:p>
    <w:tbl>
      <w:tblPr>
        <w:tblStyle w:val="SAPStandardTable"/>
        <w:tblW w:w="0" w:type="auto"/>
        <w:tblLook w:val="0620" w:firstRow="1" w:lastRow="0" w:firstColumn="0" w:lastColumn="0" w:noHBand="1" w:noVBand="1"/>
      </w:tblPr>
      <w:tblGrid>
        <w:gridCol w:w="913"/>
        <w:gridCol w:w="1465"/>
        <w:gridCol w:w="5391"/>
        <w:gridCol w:w="5025"/>
        <w:gridCol w:w="1377"/>
      </w:tblGrid>
      <w:tr w:rsidR="008967FD" w:rsidTr="000B6A3D">
        <w:trPr>
          <w:cnfStyle w:val="100000000000" w:firstRow="1" w:lastRow="0" w:firstColumn="0" w:lastColumn="0" w:oddVBand="0" w:evenVBand="0" w:oddHBand="0" w:evenHBand="0" w:firstRowFirstColumn="0" w:firstRowLastColumn="0" w:lastRowFirstColumn="0" w:lastRowLastColumn="0"/>
        </w:trPr>
        <w:tc>
          <w:tcPr>
            <w:tcW w:w="0" w:type="auto"/>
          </w:tcPr>
          <w:p w:rsidR="008967FD" w:rsidRDefault="000B6A3D">
            <w:pPr>
              <w:pStyle w:val="SAPTableHeader"/>
            </w:pPr>
            <w:r>
              <w:t>Test Step #</w:t>
            </w:r>
          </w:p>
        </w:tc>
        <w:tc>
          <w:tcPr>
            <w:tcW w:w="0" w:type="auto"/>
          </w:tcPr>
          <w:p w:rsidR="008967FD" w:rsidRDefault="000B6A3D">
            <w:pPr>
              <w:pStyle w:val="SAPTableHeader"/>
            </w:pPr>
            <w:r>
              <w:t>Test Step Name</w:t>
            </w:r>
          </w:p>
        </w:tc>
        <w:tc>
          <w:tcPr>
            <w:tcW w:w="0" w:type="auto"/>
          </w:tcPr>
          <w:p w:rsidR="008967FD" w:rsidRDefault="000B6A3D">
            <w:pPr>
              <w:pStyle w:val="SAPTableHeader"/>
            </w:pPr>
            <w:r>
              <w:t>Instruction</w:t>
            </w:r>
          </w:p>
        </w:tc>
        <w:tc>
          <w:tcPr>
            <w:tcW w:w="0" w:type="auto"/>
          </w:tcPr>
          <w:p w:rsidR="008967FD" w:rsidRDefault="000B6A3D">
            <w:pPr>
              <w:pStyle w:val="SAPTableHeader"/>
            </w:pPr>
            <w:r>
              <w:t>Expected Result</w:t>
            </w:r>
          </w:p>
        </w:tc>
        <w:tc>
          <w:tcPr>
            <w:tcW w:w="0" w:type="auto"/>
          </w:tcPr>
          <w:p w:rsidR="008967FD" w:rsidRDefault="000B6A3D">
            <w:pPr>
              <w:pStyle w:val="SAPTableHeader"/>
            </w:pPr>
            <w:r>
              <w:t>Pass / Fail / Comment</w:t>
            </w:r>
          </w:p>
        </w:tc>
      </w:tr>
      <w:tr w:rsidR="008967FD" w:rsidTr="000B6A3D">
        <w:tc>
          <w:tcPr>
            <w:tcW w:w="0" w:type="auto"/>
          </w:tcPr>
          <w:p w:rsidR="008967FD" w:rsidRDefault="000B6A3D">
            <w:r>
              <w:t>1</w:t>
            </w:r>
          </w:p>
        </w:tc>
        <w:tc>
          <w:tcPr>
            <w:tcW w:w="0" w:type="auto"/>
          </w:tcPr>
          <w:p w:rsidR="008967FD" w:rsidRDefault="000B6A3D">
            <w:r>
              <w:rPr>
                <w:rStyle w:val="SAPEmphasis"/>
              </w:rPr>
              <w:t>Log On</w:t>
            </w:r>
          </w:p>
        </w:tc>
        <w:tc>
          <w:tcPr>
            <w:tcW w:w="0" w:type="auto"/>
          </w:tcPr>
          <w:p w:rsidR="008967FD" w:rsidRDefault="000B6A3D">
            <w:r>
              <w:t xml:space="preserve">Log on to the SAP Fiori launchpad as a Accounts </w:t>
            </w:r>
            <w:r>
              <w:t>Receivable Accountant.</w:t>
            </w:r>
          </w:p>
        </w:tc>
        <w:tc>
          <w:tcPr>
            <w:tcW w:w="0" w:type="auto"/>
          </w:tcPr>
          <w:p w:rsidR="008967FD" w:rsidRDefault="000B6A3D">
            <w:r>
              <w:t>The SAP Fiori launchpad displays.</w:t>
            </w:r>
          </w:p>
        </w:tc>
        <w:tc>
          <w:tcPr>
            <w:tcW w:w="0" w:type="auto"/>
          </w:tcPr>
          <w:p w:rsidR="008967FD" w:rsidRDefault="008967FD"/>
        </w:tc>
      </w:tr>
      <w:tr w:rsidR="008967FD" w:rsidTr="000B6A3D">
        <w:tc>
          <w:tcPr>
            <w:tcW w:w="0" w:type="auto"/>
          </w:tcPr>
          <w:p w:rsidR="008967FD" w:rsidRDefault="000B6A3D">
            <w:r>
              <w:t>2</w:t>
            </w:r>
          </w:p>
        </w:tc>
        <w:tc>
          <w:tcPr>
            <w:tcW w:w="0" w:type="auto"/>
          </w:tcPr>
          <w:p w:rsidR="008967FD" w:rsidRDefault="000B6A3D">
            <w:r>
              <w:rPr>
                <w:rStyle w:val="SAPEmphasis"/>
              </w:rPr>
              <w:t>Access the SAP Fiori App</w:t>
            </w:r>
          </w:p>
        </w:tc>
        <w:tc>
          <w:tcPr>
            <w:tcW w:w="0" w:type="auto"/>
          </w:tcPr>
          <w:p w:rsidR="008967FD" w:rsidRDefault="000B6A3D">
            <w:r>
              <w:t xml:space="preserve">Open </w:t>
            </w:r>
            <w:r>
              <w:rPr>
                <w:rStyle w:val="SAPScreenElement"/>
              </w:rPr>
              <w:t>Display Payment Card Data</w:t>
            </w:r>
            <w:r>
              <w:t xml:space="preserve"> </w:t>
            </w:r>
            <w:r>
              <w:rPr>
                <w:rStyle w:val="SAPMonospace"/>
              </w:rPr>
              <w:t>(F2935)</w:t>
            </w:r>
            <w:r>
              <w:t>.</w:t>
            </w:r>
          </w:p>
        </w:tc>
        <w:tc>
          <w:tcPr>
            <w:tcW w:w="0" w:type="auto"/>
          </w:tcPr>
          <w:p w:rsidR="008967FD" w:rsidRDefault="000B6A3D">
            <w:r>
              <w:t xml:space="preserve">The </w:t>
            </w:r>
            <w:r>
              <w:rPr>
                <w:rStyle w:val="SAPScreenElement"/>
              </w:rPr>
              <w:t>Display Payment Card Data</w:t>
            </w:r>
            <w:r>
              <w:t xml:space="preserve"> </w:t>
            </w:r>
            <w:r>
              <w:rPr>
                <w:rStyle w:val="SAPMonospace"/>
              </w:rPr>
              <w:t>(F2935)</w:t>
            </w:r>
            <w:r>
              <w:t xml:space="preserve"> view displays.</w:t>
            </w:r>
          </w:p>
        </w:tc>
        <w:tc>
          <w:tcPr>
            <w:tcW w:w="0" w:type="auto"/>
          </w:tcPr>
          <w:p w:rsidR="008967FD" w:rsidRDefault="008967FD"/>
        </w:tc>
      </w:tr>
      <w:tr w:rsidR="008967FD" w:rsidTr="000B6A3D">
        <w:tc>
          <w:tcPr>
            <w:tcW w:w="0" w:type="auto"/>
          </w:tcPr>
          <w:p w:rsidR="008967FD" w:rsidRDefault="000B6A3D">
            <w:r>
              <w:t>3</w:t>
            </w:r>
          </w:p>
        </w:tc>
        <w:tc>
          <w:tcPr>
            <w:tcW w:w="0" w:type="auto"/>
          </w:tcPr>
          <w:p w:rsidR="008967FD" w:rsidRDefault="000B6A3D">
            <w:r>
              <w:rPr>
                <w:rStyle w:val="SAPEmphasis"/>
              </w:rPr>
              <w:t>Enter Selection Criteria</w:t>
            </w:r>
          </w:p>
        </w:tc>
        <w:tc>
          <w:tcPr>
            <w:tcW w:w="0" w:type="auto"/>
          </w:tcPr>
          <w:p w:rsidR="000B6A3D" w:rsidRDefault="000B6A3D">
            <w:r>
              <w:t>Enter the following:</w:t>
            </w:r>
          </w:p>
          <w:p w:rsidR="000B6A3D" w:rsidRDefault="000B6A3D">
            <w:r>
              <w:rPr>
                <w:rStyle w:val="SAPScreenElement"/>
              </w:rPr>
              <w:t>Authorization Date</w:t>
            </w:r>
            <w:r>
              <w:t xml:space="preserve">: For example, choose the field help, and from the </w:t>
            </w:r>
            <w:r>
              <w:rPr>
                <w:rStyle w:val="SAPScreenElement"/>
              </w:rPr>
              <w:t>Time Period</w:t>
            </w:r>
            <w:r>
              <w:t xml:space="preserve"> dialog box, select </w:t>
            </w:r>
            <w:r>
              <w:rPr>
                <w:rStyle w:val="SAPScreenElement"/>
              </w:rPr>
              <w:t>Date Range</w:t>
            </w:r>
            <w:r>
              <w:t>.</w:t>
            </w:r>
          </w:p>
          <w:p w:rsidR="000B6A3D" w:rsidRDefault="000B6A3D">
            <w:r>
              <w:t xml:space="preserve">Enter: </w:t>
            </w:r>
            <w:r>
              <w:rPr>
                <w:rStyle w:val="SAPUserEntry"/>
              </w:rPr>
              <w:t>01/07/2019 - 01/11/201</w:t>
            </w:r>
            <w:r>
              <w:rPr>
                <w:rStyle w:val="SAPUserEntry"/>
              </w:rPr>
              <w:t>9</w:t>
            </w:r>
          </w:p>
          <w:p w:rsidR="000B6A3D" w:rsidRDefault="000B6A3D">
            <w:r>
              <w:rPr>
                <w:rStyle w:val="SAPScreenElement"/>
              </w:rPr>
              <w:t>Customer</w:t>
            </w:r>
            <w:r>
              <w:t xml:space="preserve">: For example, </w:t>
            </w:r>
            <w:r>
              <w:rPr>
                <w:rStyle w:val="SAPUserEntry"/>
              </w:rPr>
              <w:t>10100010</w:t>
            </w:r>
          </w:p>
          <w:p w:rsidR="000B6A3D" w:rsidRDefault="000B6A3D">
            <w:r>
              <w:rPr>
                <w:rStyle w:val="SAPScreenElement"/>
              </w:rPr>
              <w:t>Company Code</w:t>
            </w:r>
            <w:r>
              <w:t xml:space="preserve">: For example, </w:t>
            </w:r>
            <w:r>
              <w:rPr>
                <w:rStyle w:val="SAPUserEntry"/>
              </w:rPr>
              <w:t>1010</w:t>
            </w:r>
          </w:p>
          <w:p w:rsidR="008967FD" w:rsidRDefault="000B6A3D">
            <w:r>
              <w:t xml:space="preserve">and choose </w:t>
            </w:r>
            <w:r>
              <w:rPr>
                <w:rStyle w:val="SAPScreenElement"/>
              </w:rPr>
              <w:t>Go</w:t>
            </w:r>
            <w:r>
              <w:t>.</w:t>
            </w:r>
          </w:p>
        </w:tc>
        <w:tc>
          <w:tcPr>
            <w:tcW w:w="0" w:type="auto"/>
          </w:tcPr>
          <w:p w:rsidR="008967FD" w:rsidRDefault="000B6A3D">
            <w:r>
              <w:t xml:space="preserve">The list of </w:t>
            </w:r>
            <w:r>
              <w:rPr>
                <w:rStyle w:val="SAPScreenElement"/>
              </w:rPr>
              <w:t>Card Payments</w:t>
            </w:r>
            <w:r>
              <w:t xml:space="preserve"> displays.</w:t>
            </w:r>
          </w:p>
        </w:tc>
        <w:tc>
          <w:tcPr>
            <w:tcW w:w="0" w:type="auto"/>
          </w:tcPr>
          <w:p w:rsidR="008967FD" w:rsidRDefault="008967FD"/>
        </w:tc>
      </w:tr>
      <w:tr w:rsidR="008967FD" w:rsidTr="000B6A3D">
        <w:tc>
          <w:tcPr>
            <w:tcW w:w="0" w:type="auto"/>
          </w:tcPr>
          <w:p w:rsidR="008967FD" w:rsidRDefault="000B6A3D">
            <w:r>
              <w:t>4</w:t>
            </w:r>
          </w:p>
        </w:tc>
        <w:tc>
          <w:tcPr>
            <w:tcW w:w="0" w:type="auto"/>
          </w:tcPr>
          <w:p w:rsidR="008967FD" w:rsidRDefault="000B6A3D">
            <w:r>
              <w:rPr>
                <w:rStyle w:val="SAPEmphasis"/>
              </w:rPr>
              <w:t>Drilldown Display</w:t>
            </w:r>
          </w:p>
        </w:tc>
        <w:tc>
          <w:tcPr>
            <w:tcW w:w="0" w:type="auto"/>
          </w:tcPr>
          <w:p w:rsidR="008967FD" w:rsidRDefault="000B6A3D">
            <w:r>
              <w:t xml:space="preserve">Choose a row of a journal entry to display detailed payment card data. You can drilldown into the data in the </w:t>
            </w:r>
            <w:r>
              <w:t>entry details view.</w:t>
            </w:r>
          </w:p>
        </w:tc>
        <w:tc>
          <w:tcPr>
            <w:tcW w:w="0" w:type="auto"/>
          </w:tcPr>
          <w:p w:rsidR="000B6A3D" w:rsidRDefault="000B6A3D">
            <w:r>
              <w:t>The detailed payment card data for the selected row is displayed on the right side of the view.</w:t>
            </w:r>
          </w:p>
          <w:p w:rsidR="008967FD" w:rsidRDefault="000B6A3D">
            <w:r>
              <w:rPr>
                <w:rStyle w:val="SAPEmphasis"/>
              </w:rPr>
              <w:t xml:space="preserve">Note </w:t>
            </w:r>
            <w:r>
              <w:t xml:space="preserve">If there is no settlement for the payment, the </w:t>
            </w:r>
            <w:r>
              <w:rPr>
                <w:rStyle w:val="SAPScreenElement"/>
              </w:rPr>
              <w:t>Settlement</w:t>
            </w:r>
            <w:r>
              <w:t xml:space="preserve"> section and </w:t>
            </w:r>
            <w:r>
              <w:rPr>
                <w:rStyle w:val="SAPScreenElement"/>
              </w:rPr>
              <w:t>Settlement Run</w:t>
            </w:r>
            <w:r>
              <w:t xml:space="preserve"> section will not be displayed.</w:t>
            </w:r>
          </w:p>
        </w:tc>
        <w:tc>
          <w:tcPr>
            <w:tcW w:w="0" w:type="auto"/>
          </w:tcPr>
          <w:p w:rsidR="008967FD" w:rsidRDefault="008967FD"/>
        </w:tc>
      </w:tr>
    </w:tbl>
    <w:p w:rsidR="008967FD" w:rsidRDefault="000B6A3D">
      <w:pPr>
        <w:pStyle w:val="Heading1"/>
      </w:pPr>
      <w:bookmarkStart w:id="26" w:name="d2e1385"/>
      <w:bookmarkStart w:id="27" w:name="_Toc51222920"/>
      <w:r>
        <w:lastRenderedPageBreak/>
        <w:t>Appendix</w:t>
      </w:r>
      <w:bookmarkEnd w:id="26"/>
      <w:bookmarkEnd w:id="27"/>
    </w:p>
    <w:p w:rsidR="008967FD" w:rsidRDefault="000B6A3D">
      <w:pPr>
        <w:pStyle w:val="Heading2"/>
      </w:pPr>
      <w:bookmarkStart w:id="28" w:name="unique_13"/>
      <w:bookmarkStart w:id="29" w:name="_Toc51222921"/>
      <w:r>
        <w:t>Succee</w:t>
      </w:r>
      <w:r>
        <w:t>ding Processes</w:t>
      </w:r>
      <w:bookmarkEnd w:id="28"/>
      <w:bookmarkEnd w:id="29"/>
    </w:p>
    <w:p w:rsidR="008967FD" w:rsidRDefault="000B6A3D">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3271"/>
        <w:gridCol w:w="8939"/>
      </w:tblGrid>
      <w:tr w:rsidR="008967FD" w:rsidTr="000B6A3D">
        <w:trPr>
          <w:cnfStyle w:val="100000000000" w:firstRow="1" w:lastRow="0" w:firstColumn="0" w:lastColumn="0" w:oddVBand="0" w:evenVBand="0" w:oddHBand="0" w:evenHBand="0" w:firstRowFirstColumn="0" w:firstRowLastColumn="0" w:lastRowFirstColumn="0" w:lastRowLastColumn="0"/>
        </w:trPr>
        <w:tc>
          <w:tcPr>
            <w:tcW w:w="0" w:type="auto"/>
          </w:tcPr>
          <w:p w:rsidR="008967FD" w:rsidRDefault="000B6A3D">
            <w:pPr>
              <w:pStyle w:val="SAPTableHeader"/>
            </w:pPr>
            <w:r>
              <w:t>Process</w:t>
            </w:r>
          </w:p>
        </w:tc>
        <w:tc>
          <w:tcPr>
            <w:tcW w:w="0" w:type="auto"/>
          </w:tcPr>
          <w:p w:rsidR="008967FD" w:rsidRDefault="000B6A3D">
            <w:pPr>
              <w:pStyle w:val="SAPTableHeader"/>
            </w:pPr>
            <w:r>
              <w:t>Business Condition</w:t>
            </w:r>
          </w:p>
        </w:tc>
      </w:tr>
      <w:tr w:rsidR="008967FD" w:rsidTr="000B6A3D">
        <w:tc>
          <w:tcPr>
            <w:tcW w:w="0" w:type="auto"/>
          </w:tcPr>
          <w:p w:rsidR="008967FD" w:rsidRDefault="000B6A3D">
            <w:r>
              <w:t>Basic Cash Operations</w:t>
            </w:r>
            <w:r>
              <w:t xml:space="preserve"> (BFB)</w:t>
            </w:r>
          </w:p>
        </w:tc>
        <w:tc>
          <w:tcPr>
            <w:tcW w:w="0" w:type="auto"/>
          </w:tcPr>
          <w:p w:rsidR="008967FD" w:rsidRDefault="000B6A3D">
            <w:r>
              <w:t>Follow the procedures for Bank Statements, including the sub-steps, to upload incoming bank statements.</w:t>
            </w:r>
          </w:p>
        </w:tc>
      </w:tr>
      <w:tr w:rsidR="008967FD" w:rsidTr="000B6A3D">
        <w:tc>
          <w:tcPr>
            <w:tcW w:w="0" w:type="auto"/>
          </w:tcPr>
          <w:p w:rsidR="008967FD" w:rsidRDefault="000B6A3D">
            <w:r>
              <w:t>Accounting and Financial Close (J58)</w:t>
            </w:r>
          </w:p>
        </w:tc>
        <w:tc>
          <w:tcPr>
            <w:tcW w:w="0" w:type="auto"/>
          </w:tcPr>
          <w:p w:rsidR="008967FD" w:rsidRDefault="000B6A3D">
            <w:r>
              <w:t xml:space="preserve">Follow the procedures for the </w:t>
            </w:r>
            <w:r>
              <w:rPr>
                <w:rStyle w:val="SAPScreenElement"/>
              </w:rPr>
              <w:t>Clear G/L Accounts</w:t>
            </w:r>
            <w:r>
              <w:t xml:space="preserve"> - </w:t>
            </w:r>
            <w:r>
              <w:rPr>
                <w:rStyle w:val="SAPScreenElement"/>
              </w:rPr>
              <w:t>Manual Clearing</w:t>
            </w:r>
            <w:r>
              <w:t xml:space="preserve"> </w:t>
            </w:r>
            <w:r>
              <w:rPr>
                <w:rStyle w:val="SAPMonospace"/>
              </w:rPr>
              <w:t>(F1579)</w:t>
            </w:r>
            <w:r>
              <w:t xml:space="preserve"> app</w:t>
            </w:r>
          </w:p>
        </w:tc>
      </w:tr>
    </w:tbl>
    <w:p w:rsidR="00000000" w:rsidRDefault="000B6A3D"/>
    <w:p w:rsidR="000B6A3D" w:rsidRDefault="000B6A3D"/>
    <w:p w:rsidR="000B6A3D" w:rsidRDefault="000B6A3D" w:rsidP="00E014E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B6A3D" w:rsidTr="00AE2733">
        <w:trPr>
          <w:cnfStyle w:val="100000000000" w:firstRow="1" w:lastRow="0" w:firstColumn="0" w:lastColumn="0" w:oddVBand="0" w:evenVBand="0" w:oddHBand="0" w:evenHBand="0" w:firstRowFirstColumn="0" w:firstRowLastColumn="0" w:lastRowFirstColumn="0" w:lastRowLastColumn="0"/>
        </w:trPr>
        <w:tc>
          <w:tcPr>
            <w:tcW w:w="1554" w:type="dxa"/>
          </w:tcPr>
          <w:p w:rsidR="000B6A3D" w:rsidRDefault="000B6A3D" w:rsidP="00AE2733">
            <w:r>
              <w:t>Type Style</w:t>
            </w:r>
          </w:p>
        </w:tc>
        <w:tc>
          <w:tcPr>
            <w:tcW w:w="11598" w:type="dxa"/>
          </w:tcPr>
          <w:p w:rsidR="000B6A3D" w:rsidRDefault="000B6A3D" w:rsidP="00AE2733">
            <w:r>
              <w:t>Description</w:t>
            </w:r>
          </w:p>
        </w:tc>
      </w:tr>
      <w:tr w:rsidR="000B6A3D" w:rsidRPr="001B5034" w:rsidTr="00AE2733">
        <w:tc>
          <w:tcPr>
            <w:tcW w:w="1554" w:type="dxa"/>
          </w:tcPr>
          <w:p w:rsidR="000B6A3D" w:rsidRPr="001B5034" w:rsidRDefault="000B6A3D" w:rsidP="00AE2733">
            <w:r w:rsidRPr="00601DC2">
              <w:rPr>
                <w:rStyle w:val="SAPScreenElement"/>
              </w:rPr>
              <w:t>Example</w:t>
            </w:r>
          </w:p>
        </w:tc>
        <w:tc>
          <w:tcPr>
            <w:tcW w:w="11598" w:type="dxa"/>
          </w:tcPr>
          <w:p w:rsidR="000B6A3D" w:rsidRDefault="000B6A3D" w:rsidP="00AE2733">
            <w:r w:rsidRPr="001B5034">
              <w:t>Words or characters quoted from the screen. These include field names, screen titles, pushbuttons labels, menu names, menu paths, and menu options.</w:t>
            </w:r>
          </w:p>
          <w:p w:rsidR="000B6A3D" w:rsidRPr="001B5034" w:rsidRDefault="000B6A3D" w:rsidP="00AE2733">
            <w:r>
              <w:t>Textual c</w:t>
            </w:r>
            <w:r w:rsidRPr="001B5034">
              <w:t xml:space="preserve">ross-references to other </w:t>
            </w:r>
            <w:r>
              <w:t>documents</w:t>
            </w:r>
            <w:r w:rsidRPr="001B5034">
              <w:t>.</w:t>
            </w:r>
          </w:p>
        </w:tc>
      </w:tr>
      <w:tr w:rsidR="000B6A3D"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0B6A3D" w:rsidRPr="005A5AB7" w:rsidRDefault="000B6A3D" w:rsidP="00AE2733">
            <w:pPr>
              <w:rPr>
                <w:rStyle w:val="SAPEmphasis"/>
              </w:rPr>
            </w:pPr>
            <w:r w:rsidRPr="00D61EBC">
              <w:rPr>
                <w:rStyle w:val="SAPEmphasis"/>
              </w:rPr>
              <w:t>Example</w:t>
            </w:r>
          </w:p>
        </w:tc>
        <w:tc>
          <w:tcPr>
            <w:tcW w:w="11598" w:type="dxa"/>
          </w:tcPr>
          <w:p w:rsidR="000B6A3D" w:rsidRPr="001B5034" w:rsidRDefault="000B6A3D" w:rsidP="00AE2733">
            <w:r w:rsidRPr="001B5034">
              <w:t xml:space="preserve">Emphasized words or </w:t>
            </w:r>
            <w:r>
              <w:t>expressions.</w:t>
            </w:r>
          </w:p>
        </w:tc>
      </w:tr>
      <w:tr w:rsidR="000B6A3D" w:rsidRPr="001B5034" w:rsidTr="00AE2733">
        <w:tc>
          <w:tcPr>
            <w:tcW w:w="1554" w:type="dxa"/>
          </w:tcPr>
          <w:p w:rsidR="000B6A3D" w:rsidRPr="001B5034" w:rsidRDefault="000B6A3D" w:rsidP="00AE2733">
            <w:r w:rsidRPr="009A20CD">
              <w:rPr>
                <w:rStyle w:val="SAPMonospace"/>
              </w:rPr>
              <w:t>EXAMPLE</w:t>
            </w:r>
          </w:p>
        </w:tc>
        <w:tc>
          <w:tcPr>
            <w:tcW w:w="11598" w:type="dxa"/>
          </w:tcPr>
          <w:p w:rsidR="000B6A3D" w:rsidRPr="001B5034" w:rsidRDefault="000B6A3D" w:rsidP="00AE2733">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B6A3D"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0B6A3D" w:rsidRPr="005411A0" w:rsidRDefault="000B6A3D" w:rsidP="00AE2733">
            <w:pPr>
              <w:rPr>
                <w:rStyle w:val="SAPMonospace"/>
              </w:rPr>
            </w:pPr>
            <w:r w:rsidRPr="005411A0">
              <w:rPr>
                <w:rStyle w:val="SAPMonospace"/>
              </w:rPr>
              <w:t>Example</w:t>
            </w:r>
          </w:p>
        </w:tc>
        <w:tc>
          <w:tcPr>
            <w:tcW w:w="11598" w:type="dxa"/>
          </w:tcPr>
          <w:p w:rsidR="000B6A3D" w:rsidRPr="001B5034" w:rsidRDefault="000B6A3D" w:rsidP="00AE2733">
            <w:r w:rsidRPr="001B5034">
              <w:t>Output on the screen. This includes file and directory names and their paths, messages, names of variables and parameters, source text, and names of installation, upgrade and database tools.</w:t>
            </w:r>
          </w:p>
        </w:tc>
      </w:tr>
      <w:tr w:rsidR="000B6A3D" w:rsidRPr="001B5034" w:rsidTr="00AE2733">
        <w:tc>
          <w:tcPr>
            <w:tcW w:w="1554" w:type="dxa"/>
          </w:tcPr>
          <w:p w:rsidR="000B6A3D" w:rsidRPr="005A5AB7" w:rsidRDefault="000B6A3D" w:rsidP="00AE2733">
            <w:pPr>
              <w:rPr>
                <w:rStyle w:val="SAPEmphasis"/>
              </w:rPr>
            </w:pPr>
            <w:r w:rsidRPr="006F3BFA">
              <w:rPr>
                <w:rStyle w:val="SAPUserEntry"/>
              </w:rPr>
              <w:t>Example</w:t>
            </w:r>
          </w:p>
        </w:tc>
        <w:tc>
          <w:tcPr>
            <w:tcW w:w="11598" w:type="dxa"/>
          </w:tcPr>
          <w:p w:rsidR="000B6A3D" w:rsidRPr="001B5034" w:rsidRDefault="000B6A3D" w:rsidP="00AE2733">
            <w:r w:rsidRPr="001B5034">
              <w:t>Exact user entry. These are words or characters that you enter in the system exactly as they appear in the documentation.</w:t>
            </w:r>
          </w:p>
        </w:tc>
      </w:tr>
      <w:tr w:rsidR="000B6A3D"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0B6A3D" w:rsidRPr="006F3BFA" w:rsidRDefault="000B6A3D" w:rsidP="00AE2733">
            <w:pPr>
              <w:rPr>
                <w:rStyle w:val="SAPUserEntry"/>
              </w:rPr>
            </w:pPr>
            <w:r w:rsidRPr="006F3BFA">
              <w:rPr>
                <w:rStyle w:val="SAPUserEntry"/>
              </w:rPr>
              <w:t>&lt;Example&gt;</w:t>
            </w:r>
          </w:p>
        </w:tc>
        <w:tc>
          <w:tcPr>
            <w:tcW w:w="11598" w:type="dxa"/>
          </w:tcPr>
          <w:p w:rsidR="000B6A3D" w:rsidRPr="001B5034" w:rsidRDefault="000B6A3D" w:rsidP="00AE2733">
            <w:r w:rsidRPr="001B5034">
              <w:t>Variable user entry. Angle brackets indicate that you replace these words and characters with appropriate entries to make entries in the system.</w:t>
            </w:r>
          </w:p>
        </w:tc>
      </w:tr>
      <w:tr w:rsidR="000B6A3D" w:rsidRPr="001B5034" w:rsidTr="00AE2733">
        <w:tc>
          <w:tcPr>
            <w:tcW w:w="1554" w:type="dxa"/>
          </w:tcPr>
          <w:p w:rsidR="000B6A3D" w:rsidRPr="00601DC2" w:rsidRDefault="000B6A3D" w:rsidP="00AE2733">
            <w:pPr>
              <w:rPr>
                <w:rStyle w:val="SAPKeyboard"/>
              </w:rPr>
            </w:pPr>
            <w:r w:rsidRPr="005E595C">
              <w:rPr>
                <w:rStyle w:val="SAPKeyboard"/>
              </w:rPr>
              <w:t>EXAMPLE</w:t>
            </w:r>
          </w:p>
        </w:tc>
        <w:tc>
          <w:tcPr>
            <w:tcW w:w="11598" w:type="dxa"/>
          </w:tcPr>
          <w:p w:rsidR="000B6A3D" w:rsidRPr="001B5034" w:rsidRDefault="000B6A3D" w:rsidP="00AE2733">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B6A3D" w:rsidRDefault="000B6A3D" w:rsidP="00E014E2"/>
    <w:p w:rsidR="000B6A3D" w:rsidRDefault="000B6A3D" w:rsidP="00E014E2">
      <w:pPr>
        <w:spacing w:after="200" w:line="276" w:lineRule="auto"/>
      </w:pPr>
    </w:p>
    <w:p w:rsidR="000B6A3D" w:rsidRPr="00416A0C" w:rsidRDefault="000B6A3D" w:rsidP="00E014E2">
      <w:pPr>
        <w:sectPr w:rsidR="000B6A3D" w:rsidRPr="00416A0C" w:rsidSect="000B6A3D">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B6A3D" w:rsidTr="00AE2733">
        <w:trPr>
          <w:trHeight w:hRule="exact" w:val="227"/>
        </w:trPr>
        <w:tc>
          <w:tcPr>
            <w:tcW w:w="3969" w:type="dxa"/>
            <w:shd w:val="clear" w:color="auto" w:fill="000000" w:themeFill="text1"/>
            <w:tcMar>
              <w:top w:w="0" w:type="dxa"/>
              <w:bottom w:w="0" w:type="dxa"/>
            </w:tcMar>
          </w:tcPr>
          <w:p w:rsidR="000B6A3D" w:rsidRDefault="000B6A3D" w:rsidP="00AE2733"/>
        </w:tc>
      </w:tr>
      <w:tr w:rsidR="000B6A3D" w:rsidTr="00AE2733">
        <w:trPr>
          <w:trHeight w:hRule="exact" w:val="1134"/>
        </w:trPr>
        <w:tc>
          <w:tcPr>
            <w:tcW w:w="3969" w:type="dxa"/>
            <w:shd w:val="clear" w:color="auto" w:fill="FFFFFF" w:themeFill="background1"/>
          </w:tcPr>
          <w:p w:rsidR="000B6A3D" w:rsidRDefault="000B6A3D" w:rsidP="00AE2733">
            <w:pPr>
              <w:pStyle w:val="SAPLastPageGray"/>
            </w:pPr>
            <w:r>
              <w:t>www.sap.com/contactsap</w:t>
            </w:r>
          </w:p>
        </w:tc>
      </w:tr>
      <w:tr w:rsidR="000B6A3D" w:rsidTr="00AE2733">
        <w:trPr>
          <w:trHeight w:val="8120"/>
        </w:trPr>
        <w:tc>
          <w:tcPr>
            <w:tcW w:w="3969" w:type="dxa"/>
            <w:shd w:val="clear" w:color="auto" w:fill="FFFFFF" w:themeFill="background1"/>
            <w:vAlign w:val="bottom"/>
          </w:tcPr>
          <w:p w:rsidR="000B6A3D" w:rsidRPr="00CD309F" w:rsidRDefault="000B6A3D" w:rsidP="00AE2733">
            <w:pPr>
              <w:pStyle w:val="SAPLastPageNormal"/>
            </w:pPr>
            <w:bookmarkStart w:id="30" w:name="copyright"/>
            <w:r>
              <w:t>© 20</w:t>
            </w:r>
            <w:r w:rsidRPr="0096337E">
              <w:t>20</w:t>
            </w:r>
            <w:r>
              <w:t xml:space="preserve"> SAP </w:t>
            </w:r>
            <w:r w:rsidRPr="001A58BA">
              <w:t>SE</w:t>
            </w:r>
            <w:r>
              <w:t xml:space="preserve"> or an SAP affiliate company</w:t>
            </w:r>
            <w:r w:rsidRPr="00CD309F">
              <w:t>. All rights reserv</w:t>
            </w:r>
            <w:r>
              <w:t>ed.</w:t>
            </w:r>
            <w:bookmarkEnd w:id="30"/>
          </w:p>
          <w:p w:rsidR="000B6A3D" w:rsidRDefault="000B6A3D" w:rsidP="00AE2733">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B6A3D" w:rsidRPr="00F42CDC" w:rsidRDefault="000B6A3D" w:rsidP="00AE2733">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B6A3D" w:rsidRPr="00F42CDC" w:rsidRDefault="000B6A3D" w:rsidP="00AE2733">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B6A3D" w:rsidRPr="00F42CDC" w:rsidRDefault="000B6A3D" w:rsidP="00AE2733">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B6A3D" w:rsidRDefault="000B6A3D" w:rsidP="00AE2733">
            <w:pPr>
              <w:pStyle w:val="SAPLastPageNormal"/>
            </w:pPr>
            <w:r w:rsidRPr="00F42CDC">
              <w:t xml:space="preserve">See </w:t>
            </w:r>
            <w:hyperlink r:id="rId19" w:history="1">
              <w:r w:rsidRPr="00A965CD">
                <w:rPr>
                  <w:rStyle w:val="Hyperlink"/>
                </w:rPr>
                <w:t>www.sap.com/copyright</w:t>
              </w:r>
            </w:hyperlink>
            <w:r>
              <w:t xml:space="preserve"> </w:t>
            </w:r>
            <w:r w:rsidRPr="00F42CDC">
              <w:t>for additional trademark information and notices.</w:t>
            </w:r>
            <w:bookmarkEnd w:id="31"/>
          </w:p>
          <w:p w:rsidR="000B6A3D" w:rsidRPr="00907380" w:rsidRDefault="000B6A3D" w:rsidP="00AE2733">
            <w:pPr>
              <w:pStyle w:val="SAPMaterialNumber"/>
            </w:pPr>
          </w:p>
        </w:tc>
      </w:tr>
    </w:tbl>
    <w:p w:rsidR="000B6A3D" w:rsidRPr="00E014E2" w:rsidRDefault="000B6A3D" w:rsidP="00E014E2">
      <w:pPr>
        <w:pStyle w:val="SAPLastPageNormal"/>
        <w:rPr>
          <w:lang w:val="en-US"/>
        </w:rPr>
      </w:pPr>
      <w:r>
        <w:rPr>
          <w:noProof/>
          <w:lang w:eastAsia="de-DE"/>
        </w:rPr>
        <w:drawing>
          <wp:anchor distT="0" distB="0" distL="114300" distR="114300" simplePos="0" relativeHeight="251659264" behindDoc="0" locked="1" layoutInCell="1" allowOverlap="1" wp14:anchorId="5D1A93D7" wp14:editId="5FA6768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B6A3D" w:rsidRPr="00E014E2">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B6A3D">
      <w:pPr>
        <w:spacing w:before="0" w:after="0" w:line="240" w:lineRule="auto"/>
      </w:pPr>
      <w:r>
        <w:separator/>
      </w:r>
    </w:p>
  </w:endnote>
  <w:endnote w:type="continuationSeparator" w:id="0">
    <w:p w:rsidR="00000000" w:rsidRDefault="000B6A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A3D" w:rsidRDefault="000B6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B6A3D" w:rsidRPr="005D1853" w:rsidTr="003B6624">
      <w:tc>
        <w:tcPr>
          <w:tcW w:w="5245" w:type="dxa"/>
          <w:vAlign w:val="bottom"/>
        </w:tcPr>
        <w:p w:rsidR="000B6A3D" w:rsidRDefault="000B6A3D" w:rsidP="003B6624">
          <w:pPr>
            <w:pStyle w:val="SAPFooterleft"/>
          </w:pPr>
          <w:fldSimple w:instr=" REF maintitle \* MERGEFORMAT ">
            <w:r>
              <w:t>External Digital Payments (2LZ_DE)</w:t>
            </w:r>
          </w:fldSimple>
        </w:p>
        <w:p w:rsidR="000B6A3D" w:rsidRPr="001B2C66" w:rsidRDefault="000B6A3D"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B6A3D" w:rsidRPr="00860C35" w:rsidRDefault="000B6A3D"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B6A3D">
            <w:rPr>
              <w:rStyle w:val="SAPFooterSecurityLevel"/>
            </w:rPr>
            <w:t>public</w:t>
          </w:r>
          <w:r>
            <w:rPr>
              <w:rStyle w:val="SAPFooterSecurityLevel"/>
            </w:rPr>
            <w:fldChar w:fldCharType="end"/>
          </w:r>
          <w:r w:rsidRPr="00860C35">
            <w:rPr>
              <w:rStyle w:val="SAPFooterSecurityLevel"/>
            </w:rPr>
            <w:t xml:space="preserve"> </w:t>
          </w:r>
        </w:p>
        <w:p w:rsidR="000B6A3D" w:rsidRPr="00860C35" w:rsidRDefault="000B6A3D" w:rsidP="003B6624">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B6A3D" w:rsidRPr="004319A4" w:rsidRDefault="000B6A3D"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B6A3D" w:rsidRDefault="000B6A3D" w:rsidP="00C918C2">
    <w:pPr>
      <w:pStyle w:val="Footer"/>
    </w:pPr>
  </w:p>
  <w:p w:rsidR="000B6A3D" w:rsidRDefault="000B6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A3D" w:rsidRDefault="000B6A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A3D" w:rsidRPr="000B6A3D" w:rsidRDefault="000B6A3D" w:rsidP="000B6A3D">
    <w:pPr>
      <w:pStyle w:val="Footer"/>
    </w:pPr>
    <w:bookmarkStart w:id="32" w:name="_GoBack"/>
    <w:bookmarkEnd w:id="3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DBD" w:rsidRPr="000B6A3D" w:rsidRDefault="000B6A3D" w:rsidP="000B6A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A3D" w:rsidRPr="000B6A3D" w:rsidRDefault="000B6A3D" w:rsidP="000B6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B6A3D">
      <w:pPr>
        <w:spacing w:before="0" w:after="0" w:line="240" w:lineRule="auto"/>
      </w:pPr>
      <w:r>
        <w:rPr>
          <w:color w:val="000000"/>
        </w:rPr>
        <w:separator/>
      </w:r>
    </w:p>
  </w:footnote>
  <w:footnote w:type="continuationSeparator" w:id="0">
    <w:p w:rsidR="00000000" w:rsidRDefault="000B6A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A3D" w:rsidRDefault="000B6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A3D" w:rsidRPr="005B6104" w:rsidRDefault="000B6A3D" w:rsidP="003E221B">
    <w:pPr>
      <w:pStyle w:val="SAPHeader"/>
      <w:rPr>
        <w:sz w:val="4"/>
        <w:szCs w:val="4"/>
        <w:lang w:val="de-DE"/>
      </w:rPr>
    </w:pPr>
  </w:p>
  <w:p w:rsidR="000B6A3D" w:rsidRPr="003E221B" w:rsidRDefault="000B6A3D" w:rsidP="003E221B">
    <w:pPr>
      <w:pStyle w:val="Header"/>
      <w:rPr>
        <w:sz w:val="2"/>
        <w:szCs w:val="2"/>
      </w:rPr>
    </w:pPr>
  </w:p>
  <w:p w:rsidR="000B6A3D" w:rsidRDefault="000B6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B6A3D" w:rsidRPr="005D1853" w:rsidTr="003B6624">
      <w:tc>
        <w:tcPr>
          <w:tcW w:w="5245" w:type="dxa"/>
          <w:vAlign w:val="bottom"/>
        </w:tcPr>
        <w:p w:rsidR="000B6A3D" w:rsidRDefault="000B6A3D" w:rsidP="003B6624">
          <w:pPr>
            <w:pStyle w:val="SAPFooterleft"/>
          </w:pPr>
          <w:fldSimple w:instr=" REF maintitle \* MERGEFORMAT ">
            <w:sdt>
              <w:sdtPr>
                <w:alias w:val="Scope item name"/>
                <w:tag w:val="Scope item name"/>
                <w:id w:val="-1612121847"/>
                <w:placeholder>
                  <w:docPart w:val="F4B727E102CA478FA0B2E5B4A000ACE7"/>
                </w:placeholder>
                <w:showingPlcHdr/>
              </w:sdtPr>
              <w:sdtContent>
                <w:r>
                  <w:t>Enter Scope Item Name</w:t>
                </w:r>
              </w:sdtContent>
            </w:sdt>
          </w:fldSimple>
        </w:p>
        <w:p w:rsidR="000B6A3D" w:rsidRPr="001B2C66" w:rsidRDefault="000B6A3D"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B6A3D" w:rsidRPr="00860C35" w:rsidRDefault="000B6A3D"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B6A3D" w:rsidRPr="00860C35" w:rsidRDefault="000B6A3D" w:rsidP="003B66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B6A3D" w:rsidRPr="004319A4" w:rsidRDefault="000B6A3D"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B6A3D" w:rsidRDefault="000B6A3D" w:rsidP="00C918C2">
    <w:pPr>
      <w:pStyle w:val="Footer"/>
    </w:pPr>
  </w:p>
  <w:p w:rsidR="000B6A3D" w:rsidRDefault="000B6A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B6A3D" w:rsidRPr="005D1853" w:rsidTr="003B6624">
      <w:tc>
        <w:tcPr>
          <w:tcW w:w="5245" w:type="dxa"/>
          <w:vAlign w:val="bottom"/>
        </w:tcPr>
        <w:p w:rsidR="000B6A3D" w:rsidRDefault="000B6A3D" w:rsidP="003B6624">
          <w:pPr>
            <w:pStyle w:val="SAPFooterleft"/>
          </w:pPr>
          <w:fldSimple w:instr=" REF maintitle \* MERGEFORMAT ">
            <w:sdt>
              <w:sdtPr>
                <w:alias w:val="Scope item name"/>
                <w:tag w:val="Scope item name"/>
                <w:id w:val="-1163769371"/>
                <w:placeholder>
                  <w:docPart w:val="544F06AE12B9413FB611C4B5A138AF2A"/>
                </w:placeholder>
                <w:showingPlcHdr/>
              </w:sdtPr>
              <w:sdtContent>
                <w:r>
                  <w:t>Enter Scope Item Name</w:t>
                </w:r>
              </w:sdtContent>
            </w:sdt>
          </w:fldSimple>
        </w:p>
        <w:p w:rsidR="000B6A3D" w:rsidRPr="001B2C66" w:rsidRDefault="000B6A3D"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B6A3D" w:rsidRPr="00860C35" w:rsidRDefault="000B6A3D"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B6A3D" w:rsidRPr="00860C35" w:rsidRDefault="000B6A3D" w:rsidP="003B66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B6A3D" w:rsidRPr="004319A4" w:rsidRDefault="000B6A3D"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B6A3D" w:rsidRDefault="000B6A3D" w:rsidP="00C918C2">
    <w:pPr>
      <w:pStyle w:val="Footer"/>
    </w:pPr>
  </w:p>
  <w:p w:rsidR="000B6A3D" w:rsidRPr="000B6A3D" w:rsidRDefault="000B6A3D" w:rsidP="000B6A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A3D" w:rsidRPr="000B6A3D" w:rsidRDefault="000B6A3D" w:rsidP="000B6A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A3D" w:rsidRPr="000B6A3D" w:rsidRDefault="000B6A3D" w:rsidP="000B6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B7C836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D26C22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DC80FB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6C9492C"/>
    <w:multiLevelType w:val="multilevel"/>
    <w:tmpl w:val="B572461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7930A84"/>
    <w:multiLevelType w:val="multilevel"/>
    <w:tmpl w:val="2EAE171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39B0AB3"/>
    <w:multiLevelType w:val="multilevel"/>
    <w:tmpl w:val="39D0544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5EB2CC1"/>
    <w:multiLevelType w:val="multilevel"/>
    <w:tmpl w:val="44668FF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10"/>
  </w:num>
  <w:num w:numId="3">
    <w:abstractNumId w:val="11"/>
  </w:num>
  <w:num w:numId="4">
    <w:abstractNumId w:val="9"/>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967FD"/>
    <w:rsid w:val="000B6A3D"/>
    <w:rsid w:val="008967F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A3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0B6A3D"/>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B6A3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B6A3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B6A3D"/>
    <w:pPr>
      <w:numPr>
        <w:ilvl w:val="3"/>
      </w:numPr>
      <w:outlineLvl w:val="3"/>
    </w:pPr>
    <w:rPr>
      <w:bCs/>
      <w:iCs/>
    </w:rPr>
  </w:style>
  <w:style w:type="paragraph" w:styleId="Heading5">
    <w:name w:val="heading 5"/>
    <w:basedOn w:val="Heading2"/>
    <w:next w:val="Normal"/>
    <w:link w:val="Heading5Char"/>
    <w:unhideWhenUsed/>
    <w:qFormat/>
    <w:rsid w:val="000B6A3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B6A3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B6A3D"/>
    <w:pPr>
      <w:spacing w:before="60" w:after="60"/>
    </w:pPr>
    <w:rPr>
      <w:b/>
      <w:bCs/>
      <w:color w:val="FFFFFF" w:themeColor="background1"/>
      <w:sz w:val="18"/>
    </w:rPr>
  </w:style>
  <w:style w:type="character" w:customStyle="1" w:styleId="SAPEmphasis">
    <w:name w:val="SAP_Emphasis"/>
    <w:basedOn w:val="DefaultParagraphFont"/>
    <w:uiPriority w:val="1"/>
    <w:qFormat/>
    <w:rsid w:val="000B6A3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B6A3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B6A3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B6A3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B6A3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B6A3D"/>
    <w:pPr>
      <w:keepNext w:val="0"/>
      <w:spacing w:before="0"/>
    </w:pPr>
  </w:style>
  <w:style w:type="paragraph" w:styleId="TOC3">
    <w:name w:val="toc 3"/>
    <w:basedOn w:val="TOC1"/>
    <w:autoRedefine/>
    <w:uiPriority w:val="39"/>
    <w:unhideWhenUsed/>
    <w:rsid w:val="000B6A3D"/>
    <w:pPr>
      <w:keepNext w:val="0"/>
      <w:tabs>
        <w:tab w:val="left" w:pos="1418"/>
      </w:tabs>
      <w:spacing w:before="0"/>
      <w:ind w:left="1418" w:hanging="794"/>
    </w:pPr>
  </w:style>
  <w:style w:type="paragraph" w:styleId="TOC4">
    <w:name w:val="toc 4"/>
    <w:basedOn w:val="TOC3"/>
    <w:next w:val="Normal"/>
    <w:autoRedefine/>
    <w:uiPriority w:val="39"/>
    <w:unhideWhenUsed/>
    <w:rsid w:val="000B6A3D"/>
    <w:pPr>
      <w:tabs>
        <w:tab w:val="left" w:pos="1985"/>
      </w:tabs>
      <w:ind w:right="851"/>
    </w:pPr>
  </w:style>
  <w:style w:type="paragraph" w:styleId="TOC5">
    <w:name w:val="toc 5"/>
    <w:basedOn w:val="TOC4"/>
    <w:next w:val="Normal"/>
    <w:autoRedefine/>
    <w:uiPriority w:val="39"/>
    <w:unhideWhenUsed/>
    <w:rsid w:val="000B6A3D"/>
  </w:style>
  <w:style w:type="character" w:customStyle="1" w:styleId="SAPKeyboard">
    <w:name w:val="SAP_Keyboard"/>
    <w:basedOn w:val="SAPMonospace"/>
    <w:uiPriority w:val="1"/>
    <w:qFormat/>
    <w:rsid w:val="000B6A3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B6A3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B6A3D"/>
    <w:rPr>
      <w:sz w:val="20"/>
      <w:szCs w:val="24"/>
    </w:rPr>
  </w:style>
  <w:style w:type="character" w:customStyle="1" w:styleId="TitleChar">
    <w:name w:val="Title Char"/>
    <w:basedOn w:val="StandardChar"/>
    <w:link w:val="Title"/>
    <w:uiPriority w:val="10"/>
    <w:rsid w:val="000B6A3D"/>
    <w:rPr>
      <w:rFonts w:cs="Arial"/>
      <w:b/>
      <w:bCs/>
      <w:color w:val="333399"/>
      <w:sz w:val="48"/>
      <w:szCs w:val="32"/>
    </w:rPr>
  </w:style>
  <w:style w:type="character" w:customStyle="1" w:styleId="SAPNoteHeadingChar">
    <w:name w:val="SAP_NoteHeading Char"/>
    <w:basedOn w:val="TitleChar"/>
    <w:link w:val="SAPNoteHeading"/>
    <w:rsid w:val="000B6A3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0B6A3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B6A3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0B6A3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B6A3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0B6A3D"/>
    <w:pPr>
      <w:numPr>
        <w:numId w:val="0"/>
      </w:numPr>
      <w:outlineLvl w:val="9"/>
    </w:pPr>
    <w:rPr>
      <w:b/>
    </w:rPr>
  </w:style>
  <w:style w:type="character" w:customStyle="1" w:styleId="SAPHeading1NoNumberChar">
    <w:name w:val="SAP_Heading1NoNumber Char"/>
    <w:basedOn w:val="TitleChar"/>
    <w:link w:val="SAPHeading1NoNumber"/>
    <w:rsid w:val="000B6A3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0B6A3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B6A3D"/>
    <w:pPr>
      <w:numPr>
        <w:numId w:val="10"/>
      </w:numPr>
      <w:tabs>
        <w:tab w:val="num" w:pos="360"/>
      </w:tabs>
      <w:ind w:left="0" w:firstLine="0"/>
    </w:pPr>
  </w:style>
  <w:style w:type="paragraph" w:styleId="ListNumber2">
    <w:name w:val="List Number 2"/>
    <w:basedOn w:val="Normal"/>
    <w:uiPriority w:val="99"/>
    <w:unhideWhenUsed/>
    <w:qFormat/>
    <w:rsid w:val="000B6A3D"/>
    <w:pPr>
      <w:numPr>
        <w:ilvl w:val="1"/>
        <w:numId w:val="10"/>
      </w:numPr>
      <w:tabs>
        <w:tab w:val="num" w:pos="360"/>
      </w:tabs>
      <w:ind w:left="0" w:firstLine="0"/>
    </w:pPr>
  </w:style>
  <w:style w:type="paragraph" w:styleId="ListNumber3">
    <w:name w:val="List Number 3"/>
    <w:basedOn w:val="Normal"/>
    <w:uiPriority w:val="99"/>
    <w:unhideWhenUsed/>
    <w:qFormat/>
    <w:rsid w:val="000B6A3D"/>
    <w:pPr>
      <w:numPr>
        <w:ilvl w:val="2"/>
        <w:numId w:val="10"/>
      </w:numPr>
      <w:tabs>
        <w:tab w:val="num" w:pos="360"/>
      </w:tabs>
      <w:ind w:left="0" w:firstLine="0"/>
    </w:pPr>
  </w:style>
  <w:style w:type="paragraph" w:styleId="ListBullet">
    <w:name w:val="List Bullet"/>
    <w:basedOn w:val="Normal"/>
    <w:uiPriority w:val="99"/>
    <w:unhideWhenUsed/>
    <w:qFormat/>
    <w:rsid w:val="000B6A3D"/>
    <w:pPr>
      <w:numPr>
        <w:numId w:val="12"/>
      </w:numPr>
    </w:pPr>
  </w:style>
  <w:style w:type="paragraph" w:styleId="ListBullet2">
    <w:name w:val="List Bullet 2"/>
    <w:basedOn w:val="Normal"/>
    <w:uiPriority w:val="99"/>
    <w:unhideWhenUsed/>
    <w:qFormat/>
    <w:rsid w:val="000B6A3D"/>
    <w:pPr>
      <w:numPr>
        <w:numId w:val="14"/>
      </w:numPr>
    </w:pPr>
  </w:style>
  <w:style w:type="paragraph" w:styleId="ListBullet3">
    <w:name w:val="List Bullet 3"/>
    <w:basedOn w:val="Normal"/>
    <w:uiPriority w:val="99"/>
    <w:unhideWhenUsed/>
    <w:qFormat/>
    <w:rsid w:val="000B6A3D"/>
    <w:pPr>
      <w:numPr>
        <w:numId w:val="16"/>
      </w:numPr>
    </w:pPr>
  </w:style>
  <w:style w:type="paragraph" w:styleId="ListContinue">
    <w:name w:val="List Continue"/>
    <w:basedOn w:val="Normal"/>
    <w:uiPriority w:val="99"/>
    <w:unhideWhenUsed/>
    <w:qFormat/>
    <w:rsid w:val="000B6A3D"/>
    <w:pPr>
      <w:ind w:left="340"/>
    </w:pPr>
  </w:style>
  <w:style w:type="paragraph" w:styleId="ListContinue2">
    <w:name w:val="List Continue 2"/>
    <w:basedOn w:val="Normal"/>
    <w:uiPriority w:val="99"/>
    <w:unhideWhenUsed/>
    <w:qFormat/>
    <w:rsid w:val="000B6A3D"/>
    <w:pPr>
      <w:ind w:left="680"/>
    </w:pPr>
  </w:style>
  <w:style w:type="paragraph" w:styleId="ListContinue3">
    <w:name w:val="List Continue 3"/>
    <w:basedOn w:val="Normal"/>
    <w:uiPriority w:val="99"/>
    <w:unhideWhenUsed/>
    <w:qFormat/>
    <w:rsid w:val="000B6A3D"/>
    <w:pPr>
      <w:ind w:left="1021"/>
    </w:pPr>
  </w:style>
  <w:style w:type="character" w:customStyle="1" w:styleId="Heading1Char">
    <w:name w:val="Heading 1 Char"/>
    <w:basedOn w:val="DefaultParagraphFont"/>
    <w:link w:val="Heading1"/>
    <w:uiPriority w:val="9"/>
    <w:locked/>
    <w:rsid w:val="000B6A3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0B6A3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0B6A3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0B6A3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0B6A3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0B6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B6A3D"/>
    <w:rPr>
      <w:color w:val="auto"/>
      <w:sz w:val="24"/>
    </w:rPr>
  </w:style>
  <w:style w:type="paragraph" w:customStyle="1" w:styleId="SAPMainTitle">
    <w:name w:val="SAP_MainTitle"/>
    <w:basedOn w:val="Normal"/>
    <w:next w:val="Normal"/>
    <w:rsid w:val="000B6A3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B6A3D"/>
    <w:pPr>
      <w:spacing w:line="260" w:lineRule="exact"/>
      <w:jc w:val="right"/>
    </w:pPr>
    <w:rPr>
      <w:caps/>
      <w:color w:val="auto"/>
      <w:spacing w:val="10"/>
      <w:sz w:val="20"/>
    </w:rPr>
  </w:style>
  <w:style w:type="paragraph" w:customStyle="1" w:styleId="SAPDocumentVersion">
    <w:name w:val="SAP_DocumentVersion"/>
    <w:basedOn w:val="SAPSecurityLevel"/>
    <w:rsid w:val="000B6A3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B6A3D"/>
    <w:rPr>
      <w:rFonts w:ascii="BentonSans Book" w:hAnsi="BentonSans Book" w:cs="Times New Roman"/>
      <w:color w:val="0076CB"/>
      <w:sz w:val="12"/>
      <w:u w:val="none"/>
    </w:rPr>
  </w:style>
  <w:style w:type="paragraph" w:customStyle="1" w:styleId="SAPMaterialNumber">
    <w:name w:val="SAP_MaterialNumber"/>
    <w:basedOn w:val="Normal"/>
    <w:locked/>
    <w:rsid w:val="000B6A3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B6A3D"/>
  </w:style>
  <w:style w:type="paragraph" w:customStyle="1" w:styleId="SAPFooterleft">
    <w:name w:val="SAP_Footer_left"/>
    <w:basedOn w:val="Footer"/>
    <w:locked/>
    <w:rsid w:val="000B6A3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0B6A3D"/>
    <w:rPr>
      <w:rFonts w:ascii="BentonSans Bold" w:hAnsi="BentonSans Bold" w:cs="Times New Roman"/>
    </w:rPr>
  </w:style>
  <w:style w:type="character" w:customStyle="1" w:styleId="SAPFooterSecurityLevel">
    <w:name w:val="SAP_Footer_SecurityLevel"/>
    <w:basedOn w:val="DefaultParagraphFont"/>
    <w:uiPriority w:val="1"/>
    <w:locked/>
    <w:rsid w:val="000B6A3D"/>
    <w:rPr>
      <w:rFonts w:cs="Times New Roman"/>
      <w:caps/>
      <w:spacing w:val="6"/>
    </w:rPr>
  </w:style>
  <w:style w:type="paragraph" w:customStyle="1" w:styleId="SAPLastPageGray">
    <w:name w:val="SAP_LastPage_Gray"/>
    <w:basedOn w:val="Normal"/>
    <w:locked/>
    <w:rsid w:val="000B6A3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B6A3D"/>
    <w:pPr>
      <w:spacing w:before="0" w:after="0" w:line="180" w:lineRule="exact"/>
    </w:pPr>
    <w:rPr>
      <w:rFonts w:cs="Arial"/>
      <w:sz w:val="12"/>
      <w:szCs w:val="18"/>
      <w:lang w:val="de-DE"/>
    </w:rPr>
  </w:style>
  <w:style w:type="paragraph" w:customStyle="1" w:styleId="SAPFooterright">
    <w:name w:val="SAP_Footer_right"/>
    <w:basedOn w:val="SAPFooterleft"/>
    <w:locked/>
    <w:rsid w:val="000B6A3D"/>
    <w:pPr>
      <w:jc w:val="right"/>
    </w:pPr>
    <w:rPr>
      <w:noProof/>
    </w:rPr>
  </w:style>
  <w:style w:type="paragraph" w:customStyle="1" w:styleId="SAPFooterCurrentTopicRight">
    <w:name w:val="SAP_Footer_CurrentTopicRight"/>
    <w:basedOn w:val="SAPFooterright"/>
    <w:qFormat/>
    <w:locked/>
    <w:rsid w:val="000B6A3D"/>
    <w:rPr>
      <w:rFonts w:ascii="BentonSans Bold" w:hAnsi="BentonSans Bold"/>
    </w:rPr>
  </w:style>
  <w:style w:type="paragraph" w:customStyle="1" w:styleId="SAPFooterCurrentTopicLeft">
    <w:name w:val="SAP_Footer_CurrentTopicLeft"/>
    <w:basedOn w:val="SAPFooterleft"/>
    <w:qFormat/>
    <w:locked/>
    <w:rsid w:val="000B6A3D"/>
    <w:rPr>
      <w:rFonts w:ascii="BentonSans Bold" w:hAnsi="BentonSans Bold"/>
    </w:rPr>
  </w:style>
  <w:style w:type="paragraph" w:styleId="Header">
    <w:name w:val="header"/>
    <w:basedOn w:val="Normal"/>
    <w:link w:val="HeaderChar"/>
    <w:uiPriority w:val="99"/>
    <w:unhideWhenUsed/>
    <w:rsid w:val="000B6A3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B6A3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0B6A3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9"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B727E102CA478FA0B2E5B4A000ACE7"/>
        <w:category>
          <w:name w:val="General"/>
          <w:gallery w:val="placeholder"/>
        </w:category>
        <w:types>
          <w:type w:val="bbPlcHdr"/>
        </w:types>
        <w:behaviors>
          <w:behavior w:val="content"/>
        </w:behaviors>
        <w:guid w:val="{3A37E0EC-9BD7-4D6E-A0A2-B69D88B5DDE9}"/>
      </w:docPartPr>
      <w:docPartBody>
        <w:p w:rsidR="00000000" w:rsidRDefault="007475A1" w:rsidP="007475A1">
          <w:pPr>
            <w:pStyle w:val="F4B727E102CA478FA0B2E5B4A000ACE7"/>
          </w:pPr>
          <w:r>
            <w:t>Enter Scope Item Name</w:t>
          </w:r>
        </w:p>
      </w:docPartBody>
    </w:docPart>
    <w:docPart>
      <w:docPartPr>
        <w:name w:val="544F06AE12B9413FB611C4B5A138AF2A"/>
        <w:category>
          <w:name w:val="General"/>
          <w:gallery w:val="placeholder"/>
        </w:category>
        <w:types>
          <w:type w:val="bbPlcHdr"/>
        </w:types>
        <w:behaviors>
          <w:behavior w:val="content"/>
        </w:behaviors>
        <w:guid w:val="{CC548A28-CAEA-4F63-8C7C-0BBDE9BEE739}"/>
      </w:docPartPr>
      <w:docPartBody>
        <w:p w:rsidR="00000000" w:rsidRDefault="007475A1" w:rsidP="007475A1">
          <w:pPr>
            <w:pStyle w:val="544F06AE12B9413FB611C4B5A138AF2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A1"/>
    <w:rsid w:val="007475A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54D640A0F747958BF15426EE9BCD25">
    <w:name w:val="A154D640A0F747958BF15426EE9BCD25"/>
    <w:rsid w:val="007475A1"/>
  </w:style>
  <w:style w:type="paragraph" w:customStyle="1" w:styleId="F4B727E102CA478FA0B2E5B4A000ACE7">
    <w:name w:val="F4B727E102CA478FA0B2E5B4A000ACE7"/>
    <w:rsid w:val="007475A1"/>
  </w:style>
  <w:style w:type="paragraph" w:customStyle="1" w:styleId="544F06AE12B9413FB611C4B5A138AF2A">
    <w:name w:val="544F06AE12B9413FB611C4B5A138AF2A"/>
    <w:rsid w:val="007475A1"/>
  </w:style>
  <w:style w:type="paragraph" w:customStyle="1" w:styleId="25102F082674449E8413E8945B98D700">
    <w:name w:val="25102F082674449E8413E8945B98D700"/>
    <w:rsid w:val="00747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2A7C798-6DA9-4462-A8F6-F423BD8BA5DD}"/>
</file>

<file path=customXml/itemProps2.xml><?xml version="1.0" encoding="utf-8"?>
<ds:datastoreItem xmlns:ds="http://schemas.openxmlformats.org/officeDocument/2006/customXml" ds:itemID="{E669B61B-CE0C-4909-8F8D-84A6B0631ABF}"/>
</file>

<file path=customXml/itemProps3.xml><?xml version="1.0" encoding="utf-8"?>
<ds:datastoreItem xmlns:ds="http://schemas.openxmlformats.org/officeDocument/2006/customXml" ds:itemID="{7E60DDE7-141D-4A85-9667-AC8AC38997FA}"/>
</file>

<file path=docProps/app.xml><?xml version="1.0" encoding="utf-8"?>
<Properties xmlns="http://schemas.openxmlformats.org/officeDocument/2006/extended-properties" xmlns:vt="http://schemas.openxmlformats.org/officeDocument/2006/docPropsVTypes">
  <Template>Normal.dotm</Template>
  <TotalTime>0</TotalTime>
  <Pages>12</Pages>
  <Words>2200</Words>
  <Characters>13863</Characters>
  <Application>Microsoft Office Word</Application>
  <DocSecurity>4</DocSecurity>
  <Lines>115</Lines>
  <Paragraphs>32</Paragraphs>
  <ScaleCrop>false</ScaleCrop>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2020-09-17T06:14:00Z</dcterms:created>
  <dcterms:modified xsi:type="dcterms:W3CDTF">2020-09-17T06:14:00Z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