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967B2" w:rsidRPr="00FC413A" w:rsidTr="004D131F">
        <w:trPr>
          <w:trHeight w:hRule="exact" w:val="227"/>
        </w:trPr>
        <w:tc>
          <w:tcPr>
            <w:tcW w:w="4962" w:type="dxa"/>
            <w:tcBorders>
              <w:bottom w:val="single" w:sz="4" w:space="0" w:color="auto"/>
            </w:tcBorders>
            <w:shd w:val="clear" w:color="auto" w:fill="000000" w:themeFill="text1"/>
          </w:tcPr>
          <w:p w:rsidR="009967B2" w:rsidRPr="00FC413A" w:rsidRDefault="009967B2"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967B2" w:rsidRPr="00FC413A" w:rsidRDefault="009967B2" w:rsidP="004D131F"/>
        </w:tc>
      </w:tr>
      <w:tr w:rsidR="009967B2"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9967B2" w:rsidRPr="00E540A2" w:rsidRDefault="009967B2" w:rsidP="009967B2">
            <w:pPr>
              <w:pStyle w:val="SAPCollateralType"/>
            </w:pPr>
            <w:r>
              <w:t>Test Script</w:t>
            </w:r>
          </w:p>
          <w:p w:rsidR="009967B2" w:rsidRPr="00E540A2" w:rsidRDefault="009967B2" w:rsidP="009967B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967B2" w:rsidRPr="00CF3F1C" w:rsidRDefault="009967B2" w:rsidP="004D131F">
            <w:pPr>
              <w:pStyle w:val="SAPSecurityLevel"/>
            </w:pPr>
            <w:bookmarkStart w:id="1" w:name="securitylevel"/>
            <w:r w:rsidRPr="00CF3F1C">
              <w:t>public</w:t>
            </w:r>
            <w:bookmarkEnd w:id="1"/>
          </w:p>
        </w:tc>
      </w:tr>
      <w:tr w:rsidR="009967B2" w:rsidTr="004D131F">
        <w:trPr>
          <w:trHeight w:hRule="exact" w:val="2402"/>
        </w:trPr>
        <w:tc>
          <w:tcPr>
            <w:tcW w:w="4962" w:type="dxa"/>
            <w:vMerge/>
            <w:tcBorders>
              <w:top w:val="nil"/>
              <w:bottom w:val="nil"/>
              <w:right w:val="nil"/>
            </w:tcBorders>
            <w:shd w:val="clear" w:color="auto" w:fill="F0AB00"/>
            <w:tcMar>
              <w:top w:w="113" w:type="dxa"/>
            </w:tcMar>
          </w:tcPr>
          <w:p w:rsidR="009967B2" w:rsidRDefault="009967B2" w:rsidP="004D131F">
            <w:pPr>
              <w:pStyle w:val="SAPCollateralType"/>
            </w:pPr>
          </w:p>
        </w:tc>
        <w:tc>
          <w:tcPr>
            <w:tcW w:w="9383" w:type="dxa"/>
            <w:tcBorders>
              <w:top w:val="nil"/>
              <w:left w:val="nil"/>
              <w:bottom w:val="nil"/>
            </w:tcBorders>
            <w:shd w:val="clear" w:color="auto" w:fill="F0AB00"/>
            <w:tcMar>
              <w:top w:w="113" w:type="dxa"/>
            </w:tcMar>
          </w:tcPr>
          <w:p w:rsidR="009967B2" w:rsidRDefault="009967B2" w:rsidP="004D131F">
            <w:pPr>
              <w:pStyle w:val="SAPMainTitle"/>
            </w:pPr>
            <w:bookmarkStart w:id="2" w:name="maintitle"/>
            <w:r>
              <w:t>Social Collaboration Integration (1JB)</w:t>
            </w:r>
            <w:bookmarkEnd w:id="2"/>
          </w:p>
          <w:p w:rsidR="009967B2" w:rsidRDefault="009967B2" w:rsidP="004D131F">
            <w:pPr>
              <w:pStyle w:val="SAPMainTitle"/>
            </w:pPr>
          </w:p>
        </w:tc>
      </w:tr>
    </w:tbl>
    <w:p w:rsidR="009967B2" w:rsidRPr="009B6859" w:rsidRDefault="009967B2" w:rsidP="00D67AB9">
      <w:pPr>
        <w:pStyle w:val="SAPKeyblockTitle"/>
      </w:pPr>
      <w:r w:rsidRPr="009B6859">
        <w:t>Table of Contents</w:t>
      </w:r>
    </w:p>
    <w:p w:rsidR="009967B2" w:rsidRDefault="009967B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250" w:history="1">
        <w:r w:rsidRPr="001035B2">
          <w:rPr>
            <w:rStyle w:val="Hyperlink"/>
            <w:noProof/>
          </w:rPr>
          <w:t>1</w:t>
        </w:r>
        <w:r>
          <w:rPr>
            <w:rFonts w:asciiTheme="minorHAnsi" w:eastAsiaTheme="minorEastAsia" w:hAnsiTheme="minorHAnsi" w:cstheme="minorBidi"/>
            <w:noProof/>
            <w:sz w:val="22"/>
            <w:szCs w:val="22"/>
            <w:lang w:val="de-DE" w:eastAsia="de-DE"/>
          </w:rPr>
          <w:tab/>
        </w:r>
        <w:r w:rsidRPr="001035B2">
          <w:rPr>
            <w:rStyle w:val="Hyperlink"/>
            <w:noProof/>
          </w:rPr>
          <w:t>Purpose</w:t>
        </w:r>
        <w:r>
          <w:rPr>
            <w:noProof/>
            <w:webHidden/>
          </w:rPr>
          <w:tab/>
        </w:r>
        <w:r>
          <w:rPr>
            <w:noProof/>
            <w:webHidden/>
          </w:rPr>
          <w:fldChar w:fldCharType="begin"/>
        </w:r>
        <w:r>
          <w:rPr>
            <w:noProof/>
            <w:webHidden/>
          </w:rPr>
          <w:instrText xml:space="preserve"> PAGEREF _Toc51414250 \h </w:instrText>
        </w:r>
        <w:r>
          <w:rPr>
            <w:noProof/>
            <w:webHidden/>
          </w:rPr>
        </w:r>
        <w:r>
          <w:rPr>
            <w:noProof/>
            <w:webHidden/>
          </w:rPr>
          <w:fldChar w:fldCharType="separate"/>
        </w:r>
        <w:r>
          <w:rPr>
            <w:noProof/>
            <w:webHidden/>
          </w:rPr>
          <w:t>2</w:t>
        </w:r>
        <w:r>
          <w:rPr>
            <w:noProof/>
            <w:webHidden/>
          </w:rPr>
          <w:fldChar w:fldCharType="end"/>
        </w:r>
      </w:hyperlink>
    </w:p>
    <w:p w:rsidR="009967B2" w:rsidRDefault="009967B2">
      <w:pPr>
        <w:pStyle w:val="TOC1"/>
        <w:rPr>
          <w:rFonts w:asciiTheme="minorHAnsi" w:eastAsiaTheme="minorEastAsia" w:hAnsiTheme="minorHAnsi" w:cstheme="minorBidi"/>
          <w:noProof/>
          <w:sz w:val="22"/>
          <w:szCs w:val="22"/>
          <w:lang w:val="de-DE" w:eastAsia="de-DE"/>
        </w:rPr>
      </w:pPr>
      <w:hyperlink w:anchor="_Toc51414251" w:history="1">
        <w:r w:rsidRPr="001035B2">
          <w:rPr>
            <w:rStyle w:val="Hyperlink"/>
            <w:noProof/>
          </w:rPr>
          <w:t>2</w:t>
        </w:r>
        <w:r>
          <w:rPr>
            <w:rFonts w:asciiTheme="minorHAnsi" w:eastAsiaTheme="minorEastAsia" w:hAnsiTheme="minorHAnsi" w:cstheme="minorBidi"/>
            <w:noProof/>
            <w:sz w:val="22"/>
            <w:szCs w:val="22"/>
            <w:lang w:val="de-DE" w:eastAsia="de-DE"/>
          </w:rPr>
          <w:tab/>
        </w:r>
        <w:r w:rsidRPr="001035B2">
          <w:rPr>
            <w:rStyle w:val="Hyperlink"/>
            <w:noProof/>
          </w:rPr>
          <w:t>Prerequisites</w:t>
        </w:r>
        <w:r>
          <w:rPr>
            <w:noProof/>
            <w:webHidden/>
          </w:rPr>
          <w:tab/>
        </w:r>
        <w:r>
          <w:rPr>
            <w:noProof/>
            <w:webHidden/>
          </w:rPr>
          <w:fldChar w:fldCharType="begin"/>
        </w:r>
        <w:r>
          <w:rPr>
            <w:noProof/>
            <w:webHidden/>
          </w:rPr>
          <w:instrText xml:space="preserve"> PAGEREF _Toc51414251 \h </w:instrText>
        </w:r>
        <w:r>
          <w:rPr>
            <w:noProof/>
            <w:webHidden/>
          </w:rPr>
        </w:r>
        <w:r>
          <w:rPr>
            <w:noProof/>
            <w:webHidden/>
          </w:rPr>
          <w:fldChar w:fldCharType="separate"/>
        </w:r>
        <w:r>
          <w:rPr>
            <w:noProof/>
            <w:webHidden/>
          </w:rPr>
          <w:t>3</w:t>
        </w:r>
        <w:r>
          <w:rPr>
            <w:noProof/>
            <w:webHidden/>
          </w:rPr>
          <w:fldChar w:fldCharType="end"/>
        </w:r>
      </w:hyperlink>
    </w:p>
    <w:p w:rsidR="009967B2" w:rsidRDefault="009967B2">
      <w:pPr>
        <w:pStyle w:val="TOC2"/>
        <w:rPr>
          <w:rFonts w:asciiTheme="minorHAnsi" w:eastAsiaTheme="minorEastAsia" w:hAnsiTheme="minorHAnsi" w:cstheme="minorBidi"/>
          <w:noProof/>
          <w:sz w:val="22"/>
          <w:szCs w:val="22"/>
          <w:lang w:val="de-DE" w:eastAsia="de-DE"/>
        </w:rPr>
      </w:pPr>
      <w:hyperlink w:anchor="_Toc51414252" w:history="1">
        <w:r w:rsidRPr="001035B2">
          <w:rPr>
            <w:rStyle w:val="Hyperlink"/>
            <w:noProof/>
          </w:rPr>
          <w:t>2.1</w:t>
        </w:r>
        <w:r>
          <w:rPr>
            <w:rFonts w:asciiTheme="minorHAnsi" w:eastAsiaTheme="minorEastAsia" w:hAnsiTheme="minorHAnsi" w:cstheme="minorBidi"/>
            <w:noProof/>
            <w:sz w:val="22"/>
            <w:szCs w:val="22"/>
            <w:lang w:val="de-DE" w:eastAsia="de-DE"/>
          </w:rPr>
          <w:tab/>
        </w:r>
        <w:r w:rsidRPr="001035B2">
          <w:rPr>
            <w:rStyle w:val="Hyperlink"/>
            <w:noProof/>
          </w:rPr>
          <w:t>System Access</w:t>
        </w:r>
        <w:r>
          <w:rPr>
            <w:noProof/>
            <w:webHidden/>
          </w:rPr>
          <w:tab/>
        </w:r>
        <w:r>
          <w:rPr>
            <w:noProof/>
            <w:webHidden/>
          </w:rPr>
          <w:fldChar w:fldCharType="begin"/>
        </w:r>
        <w:r>
          <w:rPr>
            <w:noProof/>
            <w:webHidden/>
          </w:rPr>
          <w:instrText xml:space="preserve"> PAGEREF _Toc51414252 \h </w:instrText>
        </w:r>
        <w:r>
          <w:rPr>
            <w:noProof/>
            <w:webHidden/>
          </w:rPr>
        </w:r>
        <w:r>
          <w:rPr>
            <w:noProof/>
            <w:webHidden/>
          </w:rPr>
          <w:fldChar w:fldCharType="separate"/>
        </w:r>
        <w:r>
          <w:rPr>
            <w:noProof/>
            <w:webHidden/>
          </w:rPr>
          <w:t>3</w:t>
        </w:r>
        <w:r>
          <w:rPr>
            <w:noProof/>
            <w:webHidden/>
          </w:rPr>
          <w:fldChar w:fldCharType="end"/>
        </w:r>
      </w:hyperlink>
    </w:p>
    <w:p w:rsidR="009967B2" w:rsidRDefault="009967B2">
      <w:pPr>
        <w:pStyle w:val="TOC2"/>
        <w:rPr>
          <w:rFonts w:asciiTheme="minorHAnsi" w:eastAsiaTheme="minorEastAsia" w:hAnsiTheme="minorHAnsi" w:cstheme="minorBidi"/>
          <w:noProof/>
          <w:sz w:val="22"/>
          <w:szCs w:val="22"/>
          <w:lang w:val="de-DE" w:eastAsia="de-DE"/>
        </w:rPr>
      </w:pPr>
      <w:hyperlink w:anchor="_Toc51414253" w:history="1">
        <w:r w:rsidRPr="001035B2">
          <w:rPr>
            <w:rStyle w:val="Hyperlink"/>
            <w:noProof/>
          </w:rPr>
          <w:t>2.2</w:t>
        </w:r>
        <w:r>
          <w:rPr>
            <w:rFonts w:asciiTheme="minorHAnsi" w:eastAsiaTheme="minorEastAsia" w:hAnsiTheme="minorHAnsi" w:cstheme="minorBidi"/>
            <w:noProof/>
            <w:sz w:val="22"/>
            <w:szCs w:val="22"/>
            <w:lang w:val="de-DE" w:eastAsia="de-DE"/>
          </w:rPr>
          <w:tab/>
        </w:r>
        <w:r w:rsidRPr="001035B2">
          <w:rPr>
            <w:rStyle w:val="Hyperlink"/>
            <w:noProof/>
          </w:rPr>
          <w:t>Roles</w:t>
        </w:r>
        <w:r>
          <w:rPr>
            <w:noProof/>
            <w:webHidden/>
          </w:rPr>
          <w:tab/>
        </w:r>
        <w:r>
          <w:rPr>
            <w:noProof/>
            <w:webHidden/>
          </w:rPr>
          <w:fldChar w:fldCharType="begin"/>
        </w:r>
        <w:r>
          <w:rPr>
            <w:noProof/>
            <w:webHidden/>
          </w:rPr>
          <w:instrText xml:space="preserve"> PAGEREF _Toc51414253 \h </w:instrText>
        </w:r>
        <w:r>
          <w:rPr>
            <w:noProof/>
            <w:webHidden/>
          </w:rPr>
        </w:r>
        <w:r>
          <w:rPr>
            <w:noProof/>
            <w:webHidden/>
          </w:rPr>
          <w:fldChar w:fldCharType="separate"/>
        </w:r>
        <w:r>
          <w:rPr>
            <w:noProof/>
            <w:webHidden/>
          </w:rPr>
          <w:t>3</w:t>
        </w:r>
        <w:r>
          <w:rPr>
            <w:noProof/>
            <w:webHidden/>
          </w:rPr>
          <w:fldChar w:fldCharType="end"/>
        </w:r>
      </w:hyperlink>
    </w:p>
    <w:p w:rsidR="009967B2" w:rsidRDefault="009967B2">
      <w:pPr>
        <w:pStyle w:val="TOC2"/>
        <w:rPr>
          <w:rFonts w:asciiTheme="minorHAnsi" w:eastAsiaTheme="minorEastAsia" w:hAnsiTheme="minorHAnsi" w:cstheme="minorBidi"/>
          <w:noProof/>
          <w:sz w:val="22"/>
          <w:szCs w:val="22"/>
          <w:lang w:val="de-DE" w:eastAsia="de-DE"/>
        </w:rPr>
      </w:pPr>
      <w:hyperlink w:anchor="_Toc51414254" w:history="1">
        <w:r w:rsidRPr="001035B2">
          <w:rPr>
            <w:rStyle w:val="Hyperlink"/>
            <w:noProof/>
          </w:rPr>
          <w:t>2.3</w:t>
        </w:r>
        <w:r>
          <w:rPr>
            <w:rFonts w:asciiTheme="minorHAnsi" w:eastAsiaTheme="minorEastAsia" w:hAnsiTheme="minorHAnsi" w:cstheme="minorBidi"/>
            <w:noProof/>
            <w:sz w:val="22"/>
            <w:szCs w:val="22"/>
            <w:lang w:val="de-DE" w:eastAsia="de-DE"/>
          </w:rPr>
          <w:tab/>
        </w:r>
        <w:r w:rsidRPr="001035B2">
          <w:rPr>
            <w:rStyle w:val="Hyperlink"/>
            <w:noProof/>
          </w:rPr>
          <w:t>Business Conditions</w:t>
        </w:r>
        <w:r>
          <w:rPr>
            <w:noProof/>
            <w:webHidden/>
          </w:rPr>
          <w:tab/>
        </w:r>
        <w:r>
          <w:rPr>
            <w:noProof/>
            <w:webHidden/>
          </w:rPr>
          <w:fldChar w:fldCharType="begin"/>
        </w:r>
        <w:r>
          <w:rPr>
            <w:noProof/>
            <w:webHidden/>
          </w:rPr>
          <w:instrText xml:space="preserve"> PAGEREF _Toc51414254 \h </w:instrText>
        </w:r>
        <w:r>
          <w:rPr>
            <w:noProof/>
            <w:webHidden/>
          </w:rPr>
        </w:r>
        <w:r>
          <w:rPr>
            <w:noProof/>
            <w:webHidden/>
          </w:rPr>
          <w:fldChar w:fldCharType="separate"/>
        </w:r>
        <w:r>
          <w:rPr>
            <w:noProof/>
            <w:webHidden/>
          </w:rPr>
          <w:t>3</w:t>
        </w:r>
        <w:r>
          <w:rPr>
            <w:noProof/>
            <w:webHidden/>
          </w:rPr>
          <w:fldChar w:fldCharType="end"/>
        </w:r>
      </w:hyperlink>
    </w:p>
    <w:p w:rsidR="009967B2" w:rsidRDefault="009967B2">
      <w:pPr>
        <w:pStyle w:val="TOC1"/>
        <w:rPr>
          <w:rFonts w:asciiTheme="minorHAnsi" w:eastAsiaTheme="minorEastAsia" w:hAnsiTheme="minorHAnsi" w:cstheme="minorBidi"/>
          <w:noProof/>
          <w:sz w:val="22"/>
          <w:szCs w:val="22"/>
          <w:lang w:val="de-DE" w:eastAsia="de-DE"/>
        </w:rPr>
      </w:pPr>
      <w:hyperlink w:anchor="_Toc51414255" w:history="1">
        <w:r w:rsidRPr="001035B2">
          <w:rPr>
            <w:rStyle w:val="Hyperlink"/>
            <w:noProof/>
          </w:rPr>
          <w:t>3</w:t>
        </w:r>
        <w:r>
          <w:rPr>
            <w:rFonts w:asciiTheme="minorHAnsi" w:eastAsiaTheme="minorEastAsia" w:hAnsiTheme="minorHAnsi" w:cstheme="minorBidi"/>
            <w:noProof/>
            <w:sz w:val="22"/>
            <w:szCs w:val="22"/>
            <w:lang w:val="de-DE" w:eastAsia="de-DE"/>
          </w:rPr>
          <w:tab/>
        </w:r>
        <w:r w:rsidRPr="001035B2">
          <w:rPr>
            <w:rStyle w:val="Hyperlink"/>
            <w:noProof/>
          </w:rPr>
          <w:t>Overview Table</w:t>
        </w:r>
        <w:r>
          <w:rPr>
            <w:noProof/>
            <w:webHidden/>
          </w:rPr>
          <w:tab/>
        </w:r>
        <w:r>
          <w:rPr>
            <w:noProof/>
            <w:webHidden/>
          </w:rPr>
          <w:fldChar w:fldCharType="begin"/>
        </w:r>
        <w:r>
          <w:rPr>
            <w:noProof/>
            <w:webHidden/>
          </w:rPr>
          <w:instrText xml:space="preserve"> PAGEREF _Toc51414255 \h </w:instrText>
        </w:r>
        <w:r>
          <w:rPr>
            <w:noProof/>
            <w:webHidden/>
          </w:rPr>
        </w:r>
        <w:r>
          <w:rPr>
            <w:noProof/>
            <w:webHidden/>
          </w:rPr>
          <w:fldChar w:fldCharType="separate"/>
        </w:r>
        <w:r>
          <w:rPr>
            <w:noProof/>
            <w:webHidden/>
          </w:rPr>
          <w:t>5</w:t>
        </w:r>
        <w:r>
          <w:rPr>
            <w:noProof/>
            <w:webHidden/>
          </w:rPr>
          <w:fldChar w:fldCharType="end"/>
        </w:r>
      </w:hyperlink>
    </w:p>
    <w:p w:rsidR="009967B2" w:rsidRDefault="009967B2">
      <w:pPr>
        <w:pStyle w:val="TOC1"/>
        <w:rPr>
          <w:rFonts w:asciiTheme="minorHAnsi" w:eastAsiaTheme="minorEastAsia" w:hAnsiTheme="minorHAnsi" w:cstheme="minorBidi"/>
          <w:noProof/>
          <w:sz w:val="22"/>
          <w:szCs w:val="22"/>
          <w:lang w:val="de-DE" w:eastAsia="de-DE"/>
        </w:rPr>
      </w:pPr>
      <w:hyperlink w:anchor="_Toc51414256" w:history="1">
        <w:r w:rsidRPr="001035B2">
          <w:rPr>
            <w:rStyle w:val="Hyperlink"/>
            <w:noProof/>
          </w:rPr>
          <w:t>4</w:t>
        </w:r>
        <w:r>
          <w:rPr>
            <w:rFonts w:asciiTheme="minorHAnsi" w:eastAsiaTheme="minorEastAsia" w:hAnsiTheme="minorHAnsi" w:cstheme="minorBidi"/>
            <w:noProof/>
            <w:sz w:val="22"/>
            <w:szCs w:val="22"/>
            <w:lang w:val="de-DE" w:eastAsia="de-DE"/>
          </w:rPr>
          <w:tab/>
        </w:r>
        <w:r w:rsidRPr="001035B2">
          <w:rPr>
            <w:rStyle w:val="Hyperlink"/>
            <w:noProof/>
          </w:rPr>
          <w:t>Test Procedures</w:t>
        </w:r>
        <w:r>
          <w:rPr>
            <w:noProof/>
            <w:webHidden/>
          </w:rPr>
          <w:tab/>
        </w:r>
        <w:r>
          <w:rPr>
            <w:noProof/>
            <w:webHidden/>
          </w:rPr>
          <w:fldChar w:fldCharType="begin"/>
        </w:r>
        <w:r>
          <w:rPr>
            <w:noProof/>
            <w:webHidden/>
          </w:rPr>
          <w:instrText xml:space="preserve"> PAGEREF _Toc51414256 \h </w:instrText>
        </w:r>
        <w:r>
          <w:rPr>
            <w:noProof/>
            <w:webHidden/>
          </w:rPr>
        </w:r>
        <w:r>
          <w:rPr>
            <w:noProof/>
            <w:webHidden/>
          </w:rPr>
          <w:fldChar w:fldCharType="separate"/>
        </w:r>
        <w:r>
          <w:rPr>
            <w:noProof/>
            <w:webHidden/>
          </w:rPr>
          <w:t>6</w:t>
        </w:r>
        <w:r>
          <w:rPr>
            <w:noProof/>
            <w:webHidden/>
          </w:rPr>
          <w:fldChar w:fldCharType="end"/>
        </w:r>
      </w:hyperlink>
    </w:p>
    <w:p w:rsidR="009967B2" w:rsidRDefault="009967B2">
      <w:pPr>
        <w:pStyle w:val="TOC2"/>
        <w:rPr>
          <w:rFonts w:asciiTheme="minorHAnsi" w:eastAsiaTheme="minorEastAsia" w:hAnsiTheme="minorHAnsi" w:cstheme="minorBidi"/>
          <w:noProof/>
          <w:sz w:val="22"/>
          <w:szCs w:val="22"/>
          <w:lang w:val="de-DE" w:eastAsia="de-DE"/>
        </w:rPr>
      </w:pPr>
      <w:hyperlink w:anchor="_Toc51414257" w:history="1">
        <w:r w:rsidRPr="001035B2">
          <w:rPr>
            <w:rStyle w:val="Hyperlink"/>
            <w:noProof/>
          </w:rPr>
          <w:t>4.1</w:t>
        </w:r>
        <w:r>
          <w:rPr>
            <w:rFonts w:asciiTheme="minorHAnsi" w:eastAsiaTheme="minorEastAsia" w:hAnsiTheme="minorHAnsi" w:cstheme="minorBidi"/>
            <w:noProof/>
            <w:sz w:val="22"/>
            <w:szCs w:val="22"/>
            <w:lang w:val="de-DE" w:eastAsia="de-DE"/>
          </w:rPr>
          <w:tab/>
        </w:r>
        <w:r w:rsidRPr="001035B2">
          <w:rPr>
            <w:rStyle w:val="Hyperlink"/>
            <w:noProof/>
          </w:rPr>
          <w:t>Check Notification alert in Collaboration tile (to test SAP_COM_0026)</w:t>
        </w:r>
        <w:r>
          <w:rPr>
            <w:noProof/>
            <w:webHidden/>
          </w:rPr>
          <w:tab/>
        </w:r>
        <w:r>
          <w:rPr>
            <w:noProof/>
            <w:webHidden/>
          </w:rPr>
          <w:fldChar w:fldCharType="begin"/>
        </w:r>
        <w:r>
          <w:rPr>
            <w:noProof/>
            <w:webHidden/>
          </w:rPr>
          <w:instrText xml:space="preserve"> PAGEREF _Toc51414257 \h </w:instrText>
        </w:r>
        <w:r>
          <w:rPr>
            <w:noProof/>
            <w:webHidden/>
          </w:rPr>
        </w:r>
        <w:r>
          <w:rPr>
            <w:noProof/>
            <w:webHidden/>
          </w:rPr>
          <w:fldChar w:fldCharType="separate"/>
        </w:r>
        <w:r>
          <w:rPr>
            <w:noProof/>
            <w:webHidden/>
          </w:rPr>
          <w:t>6</w:t>
        </w:r>
        <w:r>
          <w:rPr>
            <w:noProof/>
            <w:webHidden/>
          </w:rPr>
          <w:fldChar w:fldCharType="end"/>
        </w:r>
      </w:hyperlink>
    </w:p>
    <w:p w:rsidR="009967B2" w:rsidRDefault="009967B2" w:rsidP="00D67AB9">
      <w:pPr>
        <w:tabs>
          <w:tab w:val="right" w:leader="dot" w:pos="14317"/>
        </w:tabs>
        <w:rPr>
          <w:rFonts w:ascii="BentonSans Bold" w:hAnsi="BentonSans Bold"/>
        </w:rPr>
      </w:pPr>
      <w:r>
        <w:rPr>
          <w:rFonts w:ascii="BentonSans Bold" w:hAnsi="BentonSans Bold"/>
        </w:rPr>
        <w:fldChar w:fldCharType="end"/>
      </w:r>
    </w:p>
    <w:p w:rsidR="009967B2" w:rsidRPr="00D67AB9" w:rsidRDefault="009967B2" w:rsidP="00D67AB9">
      <w:pPr>
        <w:spacing w:after="200" w:line="276" w:lineRule="auto"/>
        <w:rPr>
          <w:rFonts w:ascii="BentonSans Bold" w:hAnsi="BentonSans Bold"/>
        </w:rPr>
      </w:pPr>
    </w:p>
    <w:p w:rsidR="0029679B" w:rsidRDefault="009967B2">
      <w:pPr>
        <w:pStyle w:val="Heading1"/>
      </w:pPr>
      <w:bookmarkStart w:id="3" w:name="_Toc51414250"/>
      <w:r>
        <w:lastRenderedPageBreak/>
        <w:t>Purpose</w:t>
      </w:r>
      <w:bookmarkEnd w:id="0"/>
      <w:bookmarkEnd w:id="3"/>
    </w:p>
    <w:p w:rsidR="0029679B" w:rsidRDefault="009967B2">
      <w:r>
        <w:t xml:space="preserve">This prebuilt integration of SAP S/4HANA and SAP </w:t>
      </w:r>
      <w:r>
        <w:t>Jam delivers social collaboration work patterns where you work, bringing together people, information, applications, and processes to solve business problems and improve results.</w:t>
      </w:r>
    </w:p>
    <w:p w:rsidR="0029679B" w:rsidRDefault="009967B2">
      <w:r>
        <w:t xml:space="preserve">This scope item covers the integration of SAP S/4HANA and SAP Jam. You can </w:t>
      </w:r>
      <w:r>
        <w:t>connect people, content, applications, and real-time data from your back-end enterprise systems with work pattern and social business processes. With structured collaboration, you can brainstorm, problem-solve, and decide with tools for pro/con analysis, f</w:t>
      </w:r>
      <w:r>
        <w:t>orums, ranking, and more. Using external collaboration, you can create groups to collaborate with specific customers, partners, vendors or suppliers. Connect and communicate using groups, feeds, discussions, and document sharing with enterprise social netw</w:t>
      </w:r>
      <w:r>
        <w:t>orking. You can take advantage of enterprise-grade security and prebuilt, extensible integration with SAP, and third-party software with Security and Administration.</w:t>
      </w:r>
    </w:p>
    <w:p w:rsidR="0029679B" w:rsidRDefault="009967B2">
      <w:r>
        <w:t xml:space="preserve">In the SAP S/4HANA Professional Services Cloud integrated with SAP Jam, you can </w:t>
      </w:r>
      <w:r>
        <w:t>collaborate in project rooms to drive and coordinate planning, implementation, and project execution. In the SAP S/4HANA Marketing Cloud integrated with SAP Jam, you can plan and execute campaigns collaboratively.</w:t>
      </w:r>
    </w:p>
    <w:p w:rsidR="0029679B" w:rsidRDefault="009967B2">
      <w:r>
        <w:t>This document provides a detailed procedur</w:t>
      </w:r>
      <w:r>
        <w:t>e for testing this scope item after solution activation, reflecting the predefined scope of the solution. Each process step, report, or item is covered in its own section, providing the system interactions (test steps) in a table view. Steps that are not i</w:t>
      </w:r>
      <w:r>
        <w:t>n scope of the process but are needed for testing are marked accordingly. Project-specific steps must be added.</w:t>
      </w:r>
    </w:p>
    <w:p w:rsidR="0029679B" w:rsidRDefault="009967B2">
      <w:pPr>
        <w:pStyle w:val="Heading1"/>
      </w:pPr>
      <w:bookmarkStart w:id="4" w:name="unique_2"/>
      <w:bookmarkStart w:id="5" w:name="_Toc51414251"/>
      <w:r>
        <w:lastRenderedPageBreak/>
        <w:t>Prerequisites</w:t>
      </w:r>
      <w:bookmarkEnd w:id="4"/>
      <w:bookmarkEnd w:id="5"/>
    </w:p>
    <w:p w:rsidR="0029679B" w:rsidRDefault="009967B2">
      <w:r>
        <w:t>This section summarizes all the prerequisites for conducting the test in terms of systems, users, master data, organizational data</w:t>
      </w:r>
      <w:r>
        <w:t>, other test data and business conditions.</w:t>
      </w:r>
    </w:p>
    <w:p w:rsidR="0029679B" w:rsidRDefault="009967B2">
      <w:pPr>
        <w:pStyle w:val="Heading2"/>
      </w:pPr>
      <w:bookmarkStart w:id="6" w:name="unique_3"/>
      <w:bookmarkStart w:id="7" w:name="_Toc51414252"/>
      <w:r>
        <w:t>System Access</w:t>
      </w:r>
      <w:bookmarkEnd w:id="6"/>
      <w:bookmarkEnd w:id="7"/>
    </w:p>
    <w:p w:rsidR="0029679B" w:rsidRDefault="009967B2">
      <w:r>
        <w:t>The test should be conducted with the following system:</w:t>
      </w:r>
    </w:p>
    <w:tbl>
      <w:tblPr>
        <w:tblStyle w:val="SAPStandardTable"/>
        <w:tblW w:w="0" w:type="auto"/>
        <w:tblInd w:w="0" w:type="dxa"/>
        <w:tblLook w:val="0620" w:firstRow="1" w:lastRow="0" w:firstColumn="0" w:lastColumn="0" w:noHBand="1" w:noVBand="1"/>
      </w:tblPr>
      <w:tblGrid>
        <w:gridCol w:w="886"/>
        <w:gridCol w:w="11891"/>
      </w:tblGrid>
      <w:tr w:rsidR="0029679B" w:rsidTr="009967B2">
        <w:trPr>
          <w:cnfStyle w:val="100000000000" w:firstRow="1" w:lastRow="0" w:firstColumn="0" w:lastColumn="0" w:oddVBand="0" w:evenVBand="0" w:oddHBand="0" w:evenHBand="0" w:firstRowFirstColumn="0" w:firstRowLastColumn="0" w:lastRowFirstColumn="0" w:lastRowLastColumn="0"/>
        </w:trPr>
        <w:tc>
          <w:tcPr>
            <w:tcW w:w="0" w:type="auto"/>
          </w:tcPr>
          <w:p w:rsidR="0029679B" w:rsidRDefault="009967B2">
            <w:pPr>
              <w:pStyle w:val="SAPTableHeader"/>
            </w:pPr>
            <w:r>
              <w:t>System</w:t>
            </w:r>
          </w:p>
        </w:tc>
        <w:tc>
          <w:tcPr>
            <w:tcW w:w="0" w:type="auto"/>
          </w:tcPr>
          <w:p w:rsidR="0029679B" w:rsidRDefault="009967B2">
            <w:pPr>
              <w:pStyle w:val="SAPTableHeader"/>
            </w:pPr>
            <w:r>
              <w:t>Details</w:t>
            </w:r>
          </w:p>
        </w:tc>
      </w:tr>
      <w:tr w:rsidR="0029679B" w:rsidTr="009967B2">
        <w:tc>
          <w:tcPr>
            <w:tcW w:w="0" w:type="auto"/>
          </w:tcPr>
          <w:p w:rsidR="0029679B" w:rsidRDefault="009967B2">
            <w:r>
              <w:t>System</w:t>
            </w:r>
          </w:p>
        </w:tc>
        <w:tc>
          <w:tcPr>
            <w:tcW w:w="0" w:type="auto"/>
          </w:tcPr>
          <w:p w:rsidR="0029679B" w:rsidRDefault="009967B2">
            <w:r>
              <w:t>Access the SAP JAM page. Your system administrator provides you with the URL to access the various apps assigned to your</w:t>
            </w:r>
            <w:r>
              <w:t xml:space="preserve"> role.</w:t>
            </w:r>
          </w:p>
        </w:tc>
      </w:tr>
      <w:tr w:rsidR="0029679B" w:rsidTr="009967B2">
        <w:tc>
          <w:tcPr>
            <w:tcW w:w="0" w:type="auto"/>
          </w:tcPr>
          <w:p w:rsidR="0029679B" w:rsidRDefault="009967B2">
            <w:r>
              <w:t>System</w:t>
            </w:r>
          </w:p>
        </w:tc>
        <w:tc>
          <w:tcPr>
            <w:tcW w:w="0" w:type="auto"/>
          </w:tcPr>
          <w:p w:rsidR="0029679B" w:rsidRDefault="009967B2">
            <w:r>
              <w:t>Accessible via the SAP Fiori launchpad. Your system administrator provides you with the URL to access the various apps assigned to your role.</w:t>
            </w:r>
          </w:p>
        </w:tc>
      </w:tr>
    </w:tbl>
    <w:p w:rsidR="0029679B" w:rsidRDefault="009967B2">
      <w:pPr>
        <w:pStyle w:val="Heading2"/>
      </w:pPr>
      <w:bookmarkStart w:id="8" w:name="unique_4"/>
      <w:bookmarkStart w:id="9" w:name="_Toc51414253"/>
      <w:r>
        <w:t>Roles</w:t>
      </w:r>
      <w:bookmarkEnd w:id="8"/>
      <w:bookmarkEnd w:id="9"/>
    </w:p>
    <w:p w:rsidR="009967B2" w:rsidRDefault="009967B2">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9967B2" w:rsidRDefault="009967B2">
      <w:r>
        <w:rPr>
          <w:rStyle w:val="SAPEmphasis"/>
        </w:rPr>
        <w:t xml:space="preserve">Note </w:t>
      </w:r>
      <w:r>
        <w:t xml:space="preserve">These roles or spaces are examples provided </w:t>
      </w:r>
      <w:r>
        <w:t>by SAP. You can use them as templates to create your own roles or spaces.</w:t>
      </w:r>
    </w:p>
    <w:p w:rsidR="0029679B" w:rsidRDefault="009967B2">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635"/>
        <w:gridCol w:w="2701"/>
        <w:gridCol w:w="2358"/>
      </w:tblGrid>
      <w:tr w:rsidR="0029679B" w:rsidTr="009967B2">
        <w:trPr>
          <w:cnfStyle w:val="100000000000" w:firstRow="1" w:lastRow="0" w:firstColumn="0" w:lastColumn="0" w:oddVBand="0" w:evenVBand="0" w:oddHBand="0" w:evenHBand="0" w:firstRowFirstColumn="0" w:firstRowLastColumn="0" w:lastRowFirstColumn="0" w:lastRowLastColumn="0"/>
        </w:trPr>
        <w:tc>
          <w:tcPr>
            <w:tcW w:w="0" w:type="auto"/>
          </w:tcPr>
          <w:p w:rsidR="0029679B" w:rsidRDefault="009967B2">
            <w:pPr>
              <w:pStyle w:val="SAPTableHeader"/>
            </w:pPr>
            <w:r>
              <w:t>Name</w:t>
            </w:r>
          </w:p>
        </w:tc>
        <w:tc>
          <w:tcPr>
            <w:tcW w:w="0" w:type="auto"/>
          </w:tcPr>
          <w:p w:rsidR="0029679B" w:rsidRDefault="009967B2">
            <w:pPr>
              <w:pStyle w:val="SAPTableHeader"/>
            </w:pPr>
            <w:r>
              <w:t>ID</w:t>
            </w:r>
          </w:p>
        </w:tc>
        <w:tc>
          <w:tcPr>
            <w:tcW w:w="0" w:type="auto"/>
          </w:tcPr>
          <w:p w:rsidR="0029679B" w:rsidRDefault="009967B2">
            <w:pPr>
              <w:pStyle w:val="SAPTableHeader"/>
            </w:pPr>
            <w:r>
              <w:t>Edition</w:t>
            </w:r>
          </w:p>
        </w:tc>
      </w:tr>
      <w:tr w:rsidR="0029679B" w:rsidTr="009967B2">
        <w:tc>
          <w:tcPr>
            <w:tcW w:w="0" w:type="auto"/>
          </w:tcPr>
          <w:p w:rsidR="0029679B" w:rsidRDefault="009967B2">
            <w:r>
              <w:t>Marketing Expert</w:t>
            </w:r>
          </w:p>
        </w:tc>
        <w:tc>
          <w:tcPr>
            <w:tcW w:w="0" w:type="auto"/>
          </w:tcPr>
          <w:p w:rsidR="0029679B" w:rsidRDefault="009967B2">
            <w:r>
              <w:rPr>
                <w:rStyle w:val="SAPMonospace"/>
              </w:rPr>
              <w:t>SAP_BR_MARKETING_EXPERT</w:t>
            </w:r>
          </w:p>
        </w:tc>
        <w:tc>
          <w:tcPr>
            <w:tcW w:w="0" w:type="auto"/>
          </w:tcPr>
          <w:p w:rsidR="0029679B" w:rsidRDefault="009967B2">
            <w:r>
              <w:t>SAP Marketing Cloud only</w:t>
            </w:r>
          </w:p>
        </w:tc>
      </w:tr>
    </w:tbl>
    <w:p w:rsidR="0029679B" w:rsidRDefault="009967B2">
      <w:pPr>
        <w:pStyle w:val="Heading2"/>
      </w:pPr>
      <w:bookmarkStart w:id="10" w:name="unique_5"/>
      <w:bookmarkStart w:id="11" w:name="_Toc51414254"/>
      <w:r>
        <w:t>Business Conditions</w:t>
      </w:r>
      <w:bookmarkEnd w:id="10"/>
      <w:bookmarkEnd w:id="11"/>
    </w:p>
    <w:p w:rsidR="0029679B" w:rsidRDefault="009967B2">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1129"/>
        <w:gridCol w:w="13169"/>
      </w:tblGrid>
      <w:tr w:rsidR="0029679B" w:rsidTr="009967B2">
        <w:trPr>
          <w:cnfStyle w:val="100000000000" w:firstRow="1" w:lastRow="0" w:firstColumn="0" w:lastColumn="0" w:oddVBand="0" w:evenVBand="0" w:oddHBand="0" w:evenHBand="0" w:firstRowFirstColumn="0" w:firstRowLastColumn="0" w:lastRowFirstColumn="0" w:lastRowLastColumn="0"/>
        </w:trPr>
        <w:tc>
          <w:tcPr>
            <w:tcW w:w="0" w:type="auto"/>
          </w:tcPr>
          <w:p w:rsidR="0029679B" w:rsidRDefault="009967B2">
            <w:pPr>
              <w:pStyle w:val="SAPTableHeader"/>
            </w:pPr>
            <w:r>
              <w:lastRenderedPageBreak/>
              <w:t>Scope Item</w:t>
            </w:r>
          </w:p>
        </w:tc>
        <w:tc>
          <w:tcPr>
            <w:tcW w:w="0" w:type="auto"/>
          </w:tcPr>
          <w:p w:rsidR="0029679B" w:rsidRDefault="009967B2">
            <w:pPr>
              <w:pStyle w:val="SAPTableHeader"/>
            </w:pPr>
            <w:r>
              <w:t>Business Condition</w:t>
            </w:r>
          </w:p>
        </w:tc>
      </w:tr>
      <w:tr w:rsidR="0029679B" w:rsidTr="009967B2">
        <w:tc>
          <w:tcPr>
            <w:tcW w:w="0" w:type="auto"/>
          </w:tcPr>
          <w:p w:rsidR="0029679B" w:rsidRDefault="0029679B"/>
        </w:tc>
        <w:tc>
          <w:tcPr>
            <w:tcW w:w="0" w:type="auto"/>
          </w:tcPr>
          <w:p w:rsidR="0029679B" w:rsidRDefault="009967B2">
            <w:r>
              <w:t>This scope item has no direct business conditions. In case you want to use the collaboration in Professional Services or Marketing Edition, the specific conditions for these editions have to be fulfilled.</w:t>
            </w:r>
          </w:p>
        </w:tc>
      </w:tr>
    </w:tbl>
    <w:p w:rsidR="0029679B" w:rsidRDefault="009967B2">
      <w:pPr>
        <w:pStyle w:val="Heading1"/>
      </w:pPr>
      <w:bookmarkStart w:id="12" w:name="unique_6"/>
      <w:bookmarkStart w:id="13" w:name="_Toc51414255"/>
      <w:r>
        <w:lastRenderedPageBreak/>
        <w:t xml:space="preserve">Overview </w:t>
      </w:r>
      <w:r>
        <w:t>Table</w:t>
      </w:r>
      <w:bookmarkEnd w:id="12"/>
      <w:bookmarkEnd w:id="13"/>
    </w:p>
    <w:p w:rsidR="0029679B" w:rsidRDefault="009967B2">
      <w:r>
        <w:t>The Social Collaboration Integration scope item consists of two connectivity cases, which can be tested provided in the table below.</w:t>
      </w:r>
    </w:p>
    <w:p w:rsidR="009967B2" w:rsidRDefault="009967B2">
      <w:r>
        <w:t>If your system administrator has enabled spaces and pages on the SAP Fiori launchpad, the homepage will only contain</w:t>
      </w:r>
      <w:r>
        <w:t xml:space="preserve"> the essential apps for performing the typical tasks of a business role.</w:t>
      </w:r>
    </w:p>
    <w:p w:rsidR="009967B2" w:rsidRDefault="009967B2">
      <w:r>
        <w:t>You can find all other apps not included on the homepage using the search bar.</w:t>
      </w:r>
    </w:p>
    <w:p w:rsidR="0029679B" w:rsidRDefault="009967B2">
      <w:r>
        <w:t>If you want to personalize the homepage and include the hidden apps, navigate to your user profile and</w:t>
      </w:r>
      <w:r>
        <w:t xml:space="preserve">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6409"/>
        <w:gridCol w:w="3075"/>
        <w:gridCol w:w="1694"/>
        <w:gridCol w:w="3106"/>
      </w:tblGrid>
      <w:tr w:rsidR="0029679B" w:rsidTr="009967B2">
        <w:trPr>
          <w:cnfStyle w:val="100000000000" w:firstRow="1" w:lastRow="0" w:firstColumn="0" w:lastColumn="0" w:oddVBand="0" w:evenVBand="0" w:oddHBand="0" w:evenHBand="0" w:firstRowFirstColumn="0" w:firstRowLastColumn="0" w:lastRowFirstColumn="0" w:lastRowLastColumn="0"/>
        </w:trPr>
        <w:tc>
          <w:tcPr>
            <w:tcW w:w="0" w:type="auto"/>
          </w:tcPr>
          <w:p w:rsidR="0029679B" w:rsidRDefault="009967B2">
            <w:pPr>
              <w:pStyle w:val="SAPTableHeader"/>
            </w:pPr>
            <w:r>
              <w:t>Process Step</w:t>
            </w:r>
          </w:p>
        </w:tc>
        <w:tc>
          <w:tcPr>
            <w:tcW w:w="0" w:type="auto"/>
          </w:tcPr>
          <w:p w:rsidR="0029679B" w:rsidRDefault="009967B2">
            <w:pPr>
              <w:pStyle w:val="SAPTableHeader"/>
            </w:pPr>
            <w:r>
              <w:t>Business Role</w:t>
            </w:r>
          </w:p>
        </w:tc>
        <w:tc>
          <w:tcPr>
            <w:tcW w:w="0" w:type="auto"/>
          </w:tcPr>
          <w:p w:rsidR="0029679B" w:rsidRDefault="009967B2">
            <w:pPr>
              <w:pStyle w:val="SAPTableHeader"/>
            </w:pPr>
            <w:r>
              <w:t>Transaction/App</w:t>
            </w:r>
          </w:p>
        </w:tc>
        <w:tc>
          <w:tcPr>
            <w:tcW w:w="0" w:type="auto"/>
          </w:tcPr>
          <w:p w:rsidR="0029679B" w:rsidRDefault="009967B2">
            <w:pPr>
              <w:pStyle w:val="SAPTableHeader"/>
            </w:pPr>
            <w:r>
              <w:t>Expected Results</w:t>
            </w:r>
          </w:p>
        </w:tc>
      </w:tr>
      <w:tr w:rsidR="0029679B" w:rsidTr="009967B2">
        <w:tc>
          <w:tcPr>
            <w:tcW w:w="0" w:type="auto"/>
          </w:tcPr>
          <w:p w:rsidR="0029679B" w:rsidRDefault="009967B2">
            <w:hyperlink r:id="rId8" w:history="1">
              <w:r>
                <w:t>Check Notification alert in Collaboration tile (to test SAP_COM_0026)</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29679B" w:rsidRDefault="009967B2">
            <w:r>
              <w:t>Marketing Expert</w:t>
            </w:r>
            <w:r>
              <w:t xml:space="preserve"> or Project Manager</w:t>
            </w:r>
          </w:p>
        </w:tc>
        <w:tc>
          <w:tcPr>
            <w:tcW w:w="0" w:type="auto"/>
          </w:tcPr>
          <w:p w:rsidR="0029679B" w:rsidRDefault="009967B2">
            <w:r>
              <w:t>Collaboration tile</w:t>
            </w:r>
          </w:p>
        </w:tc>
        <w:tc>
          <w:tcPr>
            <w:tcW w:w="0" w:type="auto"/>
          </w:tcPr>
          <w:p w:rsidR="0029679B" w:rsidRDefault="009967B2">
            <w:r>
              <w:t>Notification alert in Collaboration tile.</w:t>
            </w:r>
          </w:p>
        </w:tc>
      </w:tr>
    </w:tbl>
    <w:p w:rsidR="0029679B" w:rsidRDefault="009967B2">
      <w:pPr>
        <w:pStyle w:val="Heading1"/>
      </w:pPr>
      <w:bookmarkStart w:id="14" w:name="d2e219"/>
      <w:bookmarkStart w:id="15" w:name="_Toc51414256"/>
      <w:r>
        <w:lastRenderedPageBreak/>
        <w:t>Test Procedures</w:t>
      </w:r>
      <w:bookmarkEnd w:id="14"/>
      <w:bookmarkEnd w:id="15"/>
    </w:p>
    <w:p w:rsidR="0029679B" w:rsidRDefault="009967B2">
      <w:pPr>
        <w:pStyle w:val="Heading2"/>
      </w:pPr>
      <w:bookmarkStart w:id="16" w:name="unique_7"/>
      <w:bookmarkStart w:id="17" w:name="_Toc51414257"/>
      <w:r>
        <w:t>Check Notification alert in Collaboration tile (to test SAP_COM_0026)</w:t>
      </w:r>
      <w:bookmarkEnd w:id="16"/>
      <w:bookmarkEnd w:id="17"/>
    </w:p>
    <w:p w:rsidR="0029679B" w:rsidRDefault="009967B2">
      <w:pPr>
        <w:pStyle w:val="SAPKeyblockTitle"/>
      </w:pPr>
      <w:r>
        <w:t>Test Administration</w:t>
      </w:r>
    </w:p>
    <w:p w:rsidR="0029679B" w:rsidRDefault="009967B2">
      <w:r>
        <w:t>Customer project: Fill in the project-specific parts.</w:t>
      </w:r>
    </w:p>
    <w:p w:rsidR="0029679B" w:rsidRDefault="002967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9679B" w:rsidTr="009967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679B" w:rsidRDefault="009967B2">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9679B" w:rsidRDefault="009967B2">
            <w:r>
              <w:t>&lt;X.XX&gt;</w:t>
            </w:r>
          </w:p>
        </w:tc>
        <w:tc>
          <w:tcPr>
            <w:tcW w:w="0" w:type="auto"/>
            <w:shd w:val="clear" w:color="auto" w:fill="auto"/>
            <w:tcMar>
              <w:top w:w="29" w:type="dxa"/>
              <w:left w:w="29" w:type="dxa"/>
              <w:bottom w:w="29" w:type="dxa"/>
              <w:right w:w="29" w:type="dxa"/>
            </w:tcMar>
          </w:tcPr>
          <w:p w:rsidR="0029679B" w:rsidRDefault="009967B2">
            <w:r>
              <w:rPr>
                <w:rStyle w:val="SAPEmphasis"/>
              </w:rPr>
              <w:t>Tester Name</w:t>
            </w:r>
          </w:p>
        </w:tc>
        <w:tc>
          <w:tcPr>
            <w:tcW w:w="0" w:type="auto"/>
            <w:shd w:val="clear" w:color="auto" w:fill="auto"/>
            <w:tcMar>
              <w:top w:w="29" w:type="dxa"/>
              <w:left w:w="29" w:type="dxa"/>
              <w:bottom w:w="29" w:type="dxa"/>
              <w:right w:w="29" w:type="dxa"/>
            </w:tcMar>
          </w:tcPr>
          <w:p w:rsidR="0029679B" w:rsidRDefault="0029679B"/>
        </w:tc>
        <w:tc>
          <w:tcPr>
            <w:tcW w:w="0" w:type="auto"/>
            <w:shd w:val="clear" w:color="auto" w:fill="auto"/>
            <w:tcMar>
              <w:top w:w="29" w:type="dxa"/>
              <w:left w:w="29" w:type="dxa"/>
              <w:bottom w:w="29" w:type="dxa"/>
              <w:right w:w="29" w:type="dxa"/>
            </w:tcMar>
          </w:tcPr>
          <w:p w:rsidR="0029679B" w:rsidRDefault="009967B2">
            <w:r>
              <w:rPr>
                <w:rStyle w:val="SAPEmphasis"/>
              </w:rPr>
              <w:t>Testing Date</w:t>
            </w:r>
          </w:p>
        </w:tc>
        <w:tc>
          <w:tcPr>
            <w:tcW w:w="0" w:type="auto"/>
            <w:shd w:val="clear" w:color="auto" w:fill="auto"/>
            <w:tcMar>
              <w:top w:w="29" w:type="dxa"/>
              <w:left w:w="29" w:type="dxa"/>
              <w:bottom w:w="29" w:type="dxa"/>
              <w:right w:w="29" w:type="dxa"/>
            </w:tcMar>
          </w:tcPr>
          <w:p w:rsidR="0029679B" w:rsidRDefault="009967B2">
            <w:r>
              <w:rPr>
                <w:rStyle w:val="SAPUserEntry"/>
              </w:rPr>
              <w:t>Enter a test date.</w:t>
            </w:r>
          </w:p>
        </w:tc>
      </w:tr>
      <w:tr w:rsidR="0029679B" w:rsidTr="009967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679B" w:rsidRDefault="009967B2">
            <w:r>
              <w:t>Business Role(s)</w:t>
            </w:r>
          </w:p>
        </w:tc>
        <w:tc>
          <w:tcPr>
            <w:tcW w:w="0" w:type="auto"/>
            <w:gridSpan w:val="5"/>
            <w:shd w:val="clear" w:color="auto" w:fill="auto"/>
            <w:tcMar>
              <w:top w:w="29" w:type="dxa"/>
              <w:left w:w="29" w:type="dxa"/>
              <w:bottom w:w="29" w:type="dxa"/>
              <w:right w:w="29" w:type="dxa"/>
            </w:tcMar>
          </w:tcPr>
          <w:p w:rsidR="0029679B" w:rsidRDefault="0029679B"/>
        </w:tc>
      </w:tr>
      <w:tr w:rsidR="0029679B" w:rsidTr="009967B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679B" w:rsidRDefault="009967B2">
            <w:r>
              <w:rPr>
                <w:rStyle w:val="SAPEmphasis"/>
              </w:rPr>
              <w:t>Responsibility</w:t>
            </w:r>
          </w:p>
        </w:tc>
        <w:tc>
          <w:tcPr>
            <w:tcW w:w="0" w:type="auto"/>
            <w:gridSpan w:val="3"/>
            <w:shd w:val="clear" w:color="auto" w:fill="auto"/>
            <w:tcMar>
              <w:top w:w="29" w:type="dxa"/>
              <w:left w:w="29" w:type="dxa"/>
              <w:bottom w:w="29" w:type="dxa"/>
              <w:right w:w="29" w:type="dxa"/>
            </w:tcMar>
          </w:tcPr>
          <w:p w:rsidR="0029679B" w:rsidRDefault="009967B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679B" w:rsidRDefault="009967B2">
            <w:r>
              <w:rPr>
                <w:rStyle w:val="SAPEmphasis"/>
              </w:rPr>
              <w:t>Duration</w:t>
            </w:r>
          </w:p>
        </w:tc>
        <w:tc>
          <w:tcPr>
            <w:tcW w:w="0" w:type="auto"/>
            <w:shd w:val="clear" w:color="auto" w:fill="auto"/>
            <w:tcMar>
              <w:top w:w="29" w:type="dxa"/>
              <w:left w:w="29" w:type="dxa"/>
              <w:bottom w:w="29" w:type="dxa"/>
              <w:right w:w="29" w:type="dxa"/>
            </w:tcMar>
          </w:tcPr>
          <w:p w:rsidR="0029679B" w:rsidRDefault="009967B2">
            <w:r>
              <w:rPr>
                <w:rStyle w:val="SAPUserEntry"/>
              </w:rPr>
              <w:t>Enter a duration.</w:t>
            </w:r>
          </w:p>
        </w:tc>
      </w:tr>
    </w:tbl>
    <w:p w:rsidR="0029679B" w:rsidRDefault="009967B2">
      <w:pPr>
        <w:pStyle w:val="SAPKeyblockTitle"/>
      </w:pPr>
      <w:r>
        <w:t>Purpose</w:t>
      </w:r>
    </w:p>
    <w:p w:rsidR="0029679B" w:rsidRDefault="009967B2">
      <w:r>
        <w:t xml:space="preserve">This activity enables users to use </w:t>
      </w:r>
      <w:r>
        <w:t>collaboration capabilities from the SAP Fiori launchpad. You can access dedicated SAP Fiori apps and roles containing social capabilities such as:</w:t>
      </w:r>
    </w:p>
    <w:p w:rsidR="0029679B" w:rsidRDefault="009967B2">
      <w:pPr>
        <w:pStyle w:val="listpara1"/>
        <w:numPr>
          <w:ilvl w:val="0"/>
          <w:numId w:val="5"/>
        </w:numPr>
      </w:pPr>
      <w:r>
        <w:t>Share in Jam</w:t>
      </w:r>
    </w:p>
    <w:p w:rsidR="0029679B" w:rsidRDefault="009967B2">
      <w:pPr>
        <w:pStyle w:val="listpara1"/>
        <w:numPr>
          <w:ilvl w:val="0"/>
          <w:numId w:val="6"/>
        </w:numPr>
      </w:pPr>
      <w:r>
        <w:t>Group Feed Control</w:t>
      </w:r>
    </w:p>
    <w:p w:rsidR="0029679B" w:rsidRDefault="009967B2">
      <w:pPr>
        <w:pStyle w:val="listpara1"/>
        <w:numPr>
          <w:ilvl w:val="0"/>
          <w:numId w:val="7"/>
        </w:numPr>
      </w:pPr>
      <w:r>
        <w:t>Notification Tile</w:t>
      </w:r>
    </w:p>
    <w:p w:rsidR="0029679B" w:rsidRDefault="009967B2">
      <w:pPr>
        <w:pStyle w:val="SAPKeyblockTitle"/>
      </w:pPr>
      <w:r>
        <w:t>Procedure</w:t>
      </w:r>
    </w:p>
    <w:tbl>
      <w:tblPr>
        <w:tblStyle w:val="SAPStandardTable"/>
        <w:tblW w:w="14298" w:type="dxa"/>
        <w:tblInd w:w="0" w:type="dxa"/>
        <w:tblLook w:val="0620" w:firstRow="1" w:lastRow="0" w:firstColumn="0" w:lastColumn="0" w:noHBand="1" w:noVBand="1"/>
      </w:tblPr>
      <w:tblGrid>
        <w:gridCol w:w="971"/>
        <w:gridCol w:w="1995"/>
        <w:gridCol w:w="4809"/>
        <w:gridCol w:w="3381"/>
        <w:gridCol w:w="3142"/>
      </w:tblGrid>
      <w:tr w:rsidR="0029679B" w:rsidTr="009967B2">
        <w:trPr>
          <w:cnfStyle w:val="100000000000" w:firstRow="1" w:lastRow="0" w:firstColumn="0" w:lastColumn="0" w:oddVBand="0" w:evenVBand="0" w:oddHBand="0" w:evenHBand="0" w:firstRowFirstColumn="0" w:firstRowLastColumn="0" w:lastRowFirstColumn="0" w:lastRowLastColumn="0"/>
        </w:trPr>
        <w:tc>
          <w:tcPr>
            <w:tcW w:w="0" w:type="auto"/>
          </w:tcPr>
          <w:p w:rsidR="0029679B" w:rsidRDefault="009967B2">
            <w:pPr>
              <w:pStyle w:val="SAPTableHeader"/>
            </w:pPr>
            <w:r>
              <w:t>Test Step #</w:t>
            </w:r>
          </w:p>
        </w:tc>
        <w:tc>
          <w:tcPr>
            <w:tcW w:w="0" w:type="auto"/>
          </w:tcPr>
          <w:p w:rsidR="0029679B" w:rsidRDefault="009967B2">
            <w:pPr>
              <w:pStyle w:val="SAPTableHeader"/>
            </w:pPr>
            <w:r>
              <w:t>Test Step Name</w:t>
            </w:r>
          </w:p>
        </w:tc>
        <w:tc>
          <w:tcPr>
            <w:tcW w:w="0" w:type="auto"/>
          </w:tcPr>
          <w:p w:rsidR="0029679B" w:rsidRDefault="009967B2">
            <w:pPr>
              <w:pStyle w:val="SAPTableHeader"/>
            </w:pPr>
            <w:r>
              <w:t>Instruction</w:t>
            </w:r>
          </w:p>
        </w:tc>
        <w:tc>
          <w:tcPr>
            <w:tcW w:w="0" w:type="auto"/>
          </w:tcPr>
          <w:p w:rsidR="0029679B" w:rsidRDefault="009967B2">
            <w:pPr>
              <w:pStyle w:val="SAPTableHeader"/>
            </w:pPr>
            <w:r>
              <w:t>Expecte</w:t>
            </w:r>
            <w:r>
              <w:t>d Results</w:t>
            </w:r>
          </w:p>
        </w:tc>
        <w:tc>
          <w:tcPr>
            <w:tcW w:w="0" w:type="auto"/>
          </w:tcPr>
          <w:p w:rsidR="0029679B" w:rsidRDefault="009967B2">
            <w:pPr>
              <w:pStyle w:val="SAPTableHeader"/>
            </w:pPr>
            <w:r>
              <w:t>Pass / Fail / Comment</w:t>
            </w:r>
          </w:p>
        </w:tc>
      </w:tr>
      <w:tr w:rsidR="0029679B" w:rsidTr="009967B2">
        <w:tc>
          <w:tcPr>
            <w:tcW w:w="0" w:type="auto"/>
          </w:tcPr>
          <w:p w:rsidR="0029679B" w:rsidRDefault="009967B2">
            <w:r>
              <w:t>1</w:t>
            </w:r>
          </w:p>
        </w:tc>
        <w:tc>
          <w:tcPr>
            <w:tcW w:w="0" w:type="auto"/>
          </w:tcPr>
          <w:p w:rsidR="0029679B" w:rsidRDefault="009967B2">
            <w:r>
              <w:rPr>
                <w:rStyle w:val="SAPEmphasis"/>
              </w:rPr>
              <w:t>Log on to SAP Jam</w:t>
            </w:r>
          </w:p>
        </w:tc>
        <w:tc>
          <w:tcPr>
            <w:tcW w:w="0" w:type="auto"/>
          </w:tcPr>
          <w:p w:rsidR="0029679B" w:rsidRDefault="009967B2">
            <w:r>
              <w:t>Log on to the SAP Jam as a Marketing Expert or Project Manager.</w:t>
            </w:r>
          </w:p>
        </w:tc>
        <w:tc>
          <w:tcPr>
            <w:tcW w:w="0" w:type="auto"/>
          </w:tcPr>
          <w:p w:rsidR="0029679B" w:rsidRDefault="009967B2">
            <w:r>
              <w:t>The SAP Jam overview displays.</w:t>
            </w:r>
          </w:p>
        </w:tc>
        <w:tc>
          <w:tcPr>
            <w:tcW w:w="0" w:type="auto"/>
          </w:tcPr>
          <w:p w:rsidR="00000000" w:rsidRDefault="009967B2"/>
        </w:tc>
      </w:tr>
      <w:tr w:rsidR="0029679B" w:rsidTr="009967B2">
        <w:tc>
          <w:tcPr>
            <w:tcW w:w="0" w:type="auto"/>
          </w:tcPr>
          <w:p w:rsidR="0029679B" w:rsidRDefault="009967B2">
            <w:r>
              <w:lastRenderedPageBreak/>
              <w:t>2</w:t>
            </w:r>
          </w:p>
        </w:tc>
        <w:tc>
          <w:tcPr>
            <w:tcW w:w="0" w:type="auto"/>
          </w:tcPr>
          <w:p w:rsidR="0029679B" w:rsidRDefault="009967B2">
            <w:r>
              <w:rPr>
                <w:rStyle w:val="SAPEmphasis"/>
              </w:rPr>
              <w:t>Mention user and Share</w:t>
            </w:r>
          </w:p>
        </w:tc>
        <w:tc>
          <w:tcPr>
            <w:tcW w:w="0" w:type="auto"/>
          </w:tcPr>
          <w:p w:rsidR="009967B2" w:rsidRDefault="009967B2">
            <w:r>
              <w:t xml:space="preserve">On the top “Share an update” box, type Hello and </w:t>
            </w:r>
            <w:r>
              <w:rPr>
                <w:rStyle w:val="SAPScreenElement"/>
              </w:rPr>
              <w:t xml:space="preserve">Mention </w:t>
            </w:r>
            <w:r>
              <w:t xml:space="preserve">another user, click </w:t>
            </w:r>
            <w:r>
              <w:rPr>
                <w:rStyle w:val="SAPScreenElement"/>
              </w:rPr>
              <w:t>Share</w:t>
            </w:r>
            <w:r>
              <w:t>.</w:t>
            </w:r>
          </w:p>
          <w:p w:rsidR="0029679B" w:rsidRDefault="009967B2">
            <w:r>
              <w:t>Ex: Hello @</w:t>
            </w:r>
            <w:r>
              <w:rPr>
                <w:rStyle w:val="SAPScreenElement"/>
              </w:rPr>
              <w:t>User_name</w:t>
            </w:r>
            <w:r>
              <w:t xml:space="preserve"> (can also use a separate </w:t>
            </w:r>
            <w:r>
              <w:t xml:space="preserve">button </w:t>
            </w:r>
            <w:r>
              <w:rPr>
                <w:noProof/>
              </w:rPr>
              <w:drawing>
                <wp:inline distT="0" distB="0" distL="0" distR="0">
                  <wp:extent cx="371475" cy="266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1475" cy="266700"/>
                          </a:xfrm>
                          <a:prstGeom prst="rect">
                            <a:avLst/>
                          </a:prstGeom>
                        </pic:spPr>
                      </pic:pic>
                    </a:graphicData>
                  </a:graphic>
                </wp:inline>
              </w:drawing>
            </w:r>
            <w:r>
              <w:t>)</w:t>
            </w:r>
          </w:p>
        </w:tc>
        <w:tc>
          <w:tcPr>
            <w:tcW w:w="0" w:type="auto"/>
          </w:tcPr>
          <w:p w:rsidR="0029679B" w:rsidRDefault="009967B2">
            <w:r>
              <w:t>Hello @</w:t>
            </w:r>
            <w:r>
              <w:rPr>
                <w:rStyle w:val="SAPScreenElement"/>
              </w:rPr>
              <w:t xml:space="preserve">User_name </w:t>
            </w:r>
            <w:r>
              <w:t>is shown in Jam feed on top successfully.</w:t>
            </w:r>
          </w:p>
        </w:tc>
        <w:tc>
          <w:tcPr>
            <w:tcW w:w="0" w:type="auto"/>
          </w:tcPr>
          <w:p w:rsidR="0029679B" w:rsidRDefault="009967B2">
            <w:r>
              <w:rPr>
                <w:rStyle w:val="SAPScreenElement"/>
              </w:rPr>
              <w:t xml:space="preserve">User_name </w:t>
            </w:r>
            <w:r>
              <w:t>should exist is S/4HANA and SAP JAM.</w:t>
            </w:r>
          </w:p>
        </w:tc>
      </w:tr>
      <w:tr w:rsidR="0029679B" w:rsidTr="009967B2">
        <w:tc>
          <w:tcPr>
            <w:tcW w:w="0" w:type="auto"/>
          </w:tcPr>
          <w:p w:rsidR="0029679B" w:rsidRDefault="009967B2">
            <w:r>
              <w:t>3</w:t>
            </w:r>
          </w:p>
        </w:tc>
        <w:tc>
          <w:tcPr>
            <w:tcW w:w="0" w:type="auto"/>
          </w:tcPr>
          <w:p w:rsidR="0029679B" w:rsidRDefault="009967B2">
            <w:r>
              <w:rPr>
                <w:rStyle w:val="SAPEmphasis"/>
              </w:rPr>
              <w:t>Log onto SAP Fiori launchpad</w:t>
            </w:r>
          </w:p>
        </w:tc>
        <w:tc>
          <w:tcPr>
            <w:tcW w:w="0" w:type="auto"/>
          </w:tcPr>
          <w:p w:rsidR="0029679B" w:rsidRDefault="009967B2">
            <w:r>
              <w:t xml:space="preserve">Log onto the SAP Fiori launchpad as </w:t>
            </w:r>
            <w:r>
              <w:rPr>
                <w:rStyle w:val="SAPScreenElement"/>
              </w:rPr>
              <w:t>User_name</w:t>
            </w:r>
          </w:p>
        </w:tc>
        <w:tc>
          <w:tcPr>
            <w:tcW w:w="0" w:type="auto"/>
          </w:tcPr>
          <w:p w:rsidR="0029679B" w:rsidRDefault="009967B2">
            <w:r>
              <w:t>The SAP Fiori launchpad displays.</w:t>
            </w:r>
          </w:p>
        </w:tc>
        <w:tc>
          <w:tcPr>
            <w:tcW w:w="0" w:type="auto"/>
          </w:tcPr>
          <w:p w:rsidR="00000000" w:rsidRDefault="009967B2"/>
        </w:tc>
      </w:tr>
      <w:tr w:rsidR="0029679B" w:rsidTr="009967B2">
        <w:tc>
          <w:tcPr>
            <w:tcW w:w="0" w:type="auto"/>
          </w:tcPr>
          <w:p w:rsidR="0029679B" w:rsidRDefault="009967B2">
            <w:r>
              <w:t>4</w:t>
            </w:r>
          </w:p>
        </w:tc>
        <w:tc>
          <w:tcPr>
            <w:tcW w:w="0" w:type="auto"/>
          </w:tcPr>
          <w:p w:rsidR="0029679B" w:rsidRDefault="009967B2">
            <w:r>
              <w:rPr>
                <w:rStyle w:val="SAPEmphasis"/>
              </w:rPr>
              <w:t>Go to tile “Collaboration”</w:t>
            </w:r>
          </w:p>
        </w:tc>
        <w:tc>
          <w:tcPr>
            <w:tcW w:w="0" w:type="auto"/>
          </w:tcPr>
          <w:p w:rsidR="0029679B" w:rsidRDefault="009967B2">
            <w:r>
              <w:t xml:space="preserve">From Quick Launch, go to tile </w:t>
            </w:r>
            <w:r>
              <w:rPr>
                <w:rStyle w:val="SAPScreenElement"/>
              </w:rPr>
              <w:t>“Collaboration”</w:t>
            </w:r>
          </w:p>
        </w:tc>
        <w:tc>
          <w:tcPr>
            <w:tcW w:w="0" w:type="auto"/>
          </w:tcPr>
          <w:p w:rsidR="0029679B" w:rsidRDefault="009967B2">
            <w:r>
              <w:t>Collaboration tile is displayed</w:t>
            </w:r>
          </w:p>
        </w:tc>
        <w:tc>
          <w:tcPr>
            <w:tcW w:w="0" w:type="auto"/>
          </w:tcPr>
          <w:p w:rsidR="0029679B" w:rsidRDefault="009967B2">
            <w:r>
              <w:t>User must have respective SAP Role assigned to see tile.</w:t>
            </w:r>
          </w:p>
        </w:tc>
      </w:tr>
      <w:tr w:rsidR="0029679B" w:rsidTr="009967B2">
        <w:tc>
          <w:tcPr>
            <w:tcW w:w="0" w:type="auto"/>
          </w:tcPr>
          <w:p w:rsidR="0029679B" w:rsidRDefault="009967B2">
            <w:r>
              <w:t>5</w:t>
            </w:r>
          </w:p>
        </w:tc>
        <w:tc>
          <w:tcPr>
            <w:tcW w:w="0" w:type="auto"/>
          </w:tcPr>
          <w:p w:rsidR="0029679B" w:rsidRDefault="009967B2">
            <w:r>
              <w:rPr>
                <w:rStyle w:val="SAPEmphasis"/>
              </w:rPr>
              <w:t>Chec</w:t>
            </w:r>
            <w:r>
              <w:rPr>
                <w:rStyle w:val="SAPEmphasis"/>
              </w:rPr>
              <w:t>k for new Notification</w:t>
            </w:r>
          </w:p>
        </w:tc>
        <w:tc>
          <w:tcPr>
            <w:tcW w:w="0" w:type="auto"/>
          </w:tcPr>
          <w:p w:rsidR="0029679B" w:rsidRDefault="009967B2">
            <w:r>
              <w:t xml:space="preserve">Check if “New Notification” is displayed from </w:t>
            </w:r>
            <w:r>
              <w:rPr>
                <w:rStyle w:val="SAPScreenElement"/>
              </w:rPr>
              <w:t>Marketing Expert</w:t>
            </w:r>
            <w:r>
              <w:t xml:space="preserve"> or </w:t>
            </w:r>
            <w:r>
              <w:rPr>
                <w:rStyle w:val="SAPScreenElement"/>
              </w:rPr>
              <w:t>Project Manager</w:t>
            </w:r>
            <w:r>
              <w:t xml:space="preserve"> with Hello.</w:t>
            </w:r>
          </w:p>
        </w:tc>
        <w:tc>
          <w:tcPr>
            <w:tcW w:w="0" w:type="auto"/>
          </w:tcPr>
          <w:p w:rsidR="0029679B" w:rsidRDefault="009967B2">
            <w:r>
              <w:t>“New Notification” is displayed</w:t>
            </w:r>
          </w:p>
        </w:tc>
        <w:tc>
          <w:tcPr>
            <w:tcW w:w="0" w:type="auto"/>
          </w:tcPr>
          <w:p w:rsidR="00000000" w:rsidRDefault="009967B2"/>
        </w:tc>
      </w:tr>
    </w:tbl>
    <w:p w:rsidR="00000000" w:rsidRDefault="009967B2"/>
    <w:p w:rsidR="009967B2" w:rsidRDefault="009967B2"/>
    <w:p w:rsidR="009967B2" w:rsidRDefault="009967B2"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967B2"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9967B2" w:rsidRDefault="009967B2" w:rsidP="00A72F04">
            <w:r>
              <w:t>Type Style</w:t>
            </w:r>
          </w:p>
        </w:tc>
        <w:tc>
          <w:tcPr>
            <w:tcW w:w="11598" w:type="dxa"/>
          </w:tcPr>
          <w:p w:rsidR="009967B2" w:rsidRDefault="009967B2" w:rsidP="00A72F04">
            <w:r>
              <w:t>Description</w:t>
            </w:r>
          </w:p>
        </w:tc>
      </w:tr>
      <w:tr w:rsidR="009967B2" w:rsidRPr="001B5034" w:rsidTr="00A72F04">
        <w:tc>
          <w:tcPr>
            <w:tcW w:w="1554" w:type="dxa"/>
          </w:tcPr>
          <w:p w:rsidR="009967B2" w:rsidRPr="001B5034" w:rsidRDefault="009967B2" w:rsidP="00A72F04">
            <w:r w:rsidRPr="00601DC2">
              <w:rPr>
                <w:rStyle w:val="SAPScreenElement"/>
              </w:rPr>
              <w:t>Example</w:t>
            </w:r>
          </w:p>
        </w:tc>
        <w:tc>
          <w:tcPr>
            <w:tcW w:w="11598" w:type="dxa"/>
          </w:tcPr>
          <w:p w:rsidR="009967B2" w:rsidRDefault="009967B2" w:rsidP="00A72F04">
            <w:r w:rsidRPr="001B5034">
              <w:t>Words or characters quoted from the screen. These include field names, screen titles, pushbuttons labels, menu names, menu paths, and menu options.</w:t>
            </w:r>
          </w:p>
          <w:p w:rsidR="009967B2" w:rsidRPr="001B5034" w:rsidRDefault="009967B2" w:rsidP="00A72F04">
            <w:r>
              <w:t>Textual c</w:t>
            </w:r>
            <w:r w:rsidRPr="001B5034">
              <w:t xml:space="preserve">ross-references to other </w:t>
            </w:r>
            <w:r>
              <w:t>documents</w:t>
            </w:r>
            <w:r w:rsidRPr="001B5034">
              <w:t>.</w:t>
            </w:r>
          </w:p>
        </w:tc>
      </w:tr>
      <w:tr w:rsidR="009967B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9967B2" w:rsidRPr="005A5AB7" w:rsidRDefault="009967B2" w:rsidP="00A72F04">
            <w:pPr>
              <w:rPr>
                <w:rStyle w:val="SAPEmphasis"/>
              </w:rPr>
            </w:pPr>
            <w:r w:rsidRPr="00D61EBC">
              <w:rPr>
                <w:rStyle w:val="SAPEmphasis"/>
              </w:rPr>
              <w:t>Example</w:t>
            </w:r>
          </w:p>
        </w:tc>
        <w:tc>
          <w:tcPr>
            <w:tcW w:w="11598" w:type="dxa"/>
          </w:tcPr>
          <w:p w:rsidR="009967B2" w:rsidRPr="001B5034" w:rsidRDefault="009967B2" w:rsidP="00A72F04">
            <w:r w:rsidRPr="001B5034">
              <w:t xml:space="preserve">Emphasized words or </w:t>
            </w:r>
            <w:r>
              <w:t>expressions.</w:t>
            </w:r>
          </w:p>
        </w:tc>
      </w:tr>
      <w:tr w:rsidR="009967B2" w:rsidRPr="001B5034" w:rsidTr="00A72F04">
        <w:tc>
          <w:tcPr>
            <w:tcW w:w="1554" w:type="dxa"/>
          </w:tcPr>
          <w:p w:rsidR="009967B2" w:rsidRPr="001B5034" w:rsidRDefault="009967B2" w:rsidP="00A72F04">
            <w:r w:rsidRPr="009A20CD">
              <w:rPr>
                <w:rStyle w:val="SAPMonospace"/>
              </w:rPr>
              <w:t>EXAMPLE</w:t>
            </w:r>
          </w:p>
        </w:tc>
        <w:tc>
          <w:tcPr>
            <w:tcW w:w="11598" w:type="dxa"/>
          </w:tcPr>
          <w:p w:rsidR="009967B2" w:rsidRPr="001B5034" w:rsidRDefault="009967B2"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967B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9967B2" w:rsidRPr="005411A0" w:rsidRDefault="009967B2" w:rsidP="00A72F04">
            <w:pPr>
              <w:rPr>
                <w:rStyle w:val="SAPMonospace"/>
              </w:rPr>
            </w:pPr>
            <w:r w:rsidRPr="005411A0">
              <w:rPr>
                <w:rStyle w:val="SAPMonospace"/>
              </w:rPr>
              <w:t>Example</w:t>
            </w:r>
          </w:p>
        </w:tc>
        <w:tc>
          <w:tcPr>
            <w:tcW w:w="11598" w:type="dxa"/>
          </w:tcPr>
          <w:p w:rsidR="009967B2" w:rsidRPr="001B5034" w:rsidRDefault="009967B2" w:rsidP="00A72F04">
            <w:r w:rsidRPr="001B5034">
              <w:t>Output on the screen. This includes file and directory names and their paths, messages, names of variables and parameters, source text, and names of installation, upgrade and database tools.</w:t>
            </w:r>
          </w:p>
        </w:tc>
      </w:tr>
      <w:tr w:rsidR="009967B2" w:rsidRPr="001B5034" w:rsidTr="00A72F04">
        <w:tc>
          <w:tcPr>
            <w:tcW w:w="1554" w:type="dxa"/>
          </w:tcPr>
          <w:p w:rsidR="009967B2" w:rsidRPr="005A5AB7" w:rsidRDefault="009967B2" w:rsidP="00A72F04">
            <w:pPr>
              <w:rPr>
                <w:rStyle w:val="SAPEmphasis"/>
              </w:rPr>
            </w:pPr>
            <w:r w:rsidRPr="006F3BFA">
              <w:rPr>
                <w:rStyle w:val="SAPUserEntry"/>
              </w:rPr>
              <w:t>Example</w:t>
            </w:r>
          </w:p>
        </w:tc>
        <w:tc>
          <w:tcPr>
            <w:tcW w:w="11598" w:type="dxa"/>
          </w:tcPr>
          <w:p w:rsidR="009967B2" w:rsidRPr="001B5034" w:rsidRDefault="009967B2" w:rsidP="00A72F04">
            <w:r w:rsidRPr="001B5034">
              <w:t>Exact user entry. These are words or characters that you enter in the system exactly as they appear in the documentation.</w:t>
            </w:r>
          </w:p>
        </w:tc>
      </w:tr>
      <w:tr w:rsidR="009967B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9967B2" w:rsidRPr="006F3BFA" w:rsidRDefault="009967B2" w:rsidP="00A72F04">
            <w:pPr>
              <w:rPr>
                <w:rStyle w:val="SAPUserEntry"/>
              </w:rPr>
            </w:pPr>
            <w:r w:rsidRPr="006F3BFA">
              <w:rPr>
                <w:rStyle w:val="SAPUserEntry"/>
              </w:rPr>
              <w:t>&lt;Example&gt;</w:t>
            </w:r>
          </w:p>
        </w:tc>
        <w:tc>
          <w:tcPr>
            <w:tcW w:w="11598" w:type="dxa"/>
          </w:tcPr>
          <w:p w:rsidR="009967B2" w:rsidRPr="001B5034" w:rsidRDefault="009967B2" w:rsidP="00A72F04">
            <w:r w:rsidRPr="001B5034">
              <w:t>Variable user entry. Angle brackets indicate that you replace these words and characters with appropriate entries to make entries in the system.</w:t>
            </w:r>
          </w:p>
        </w:tc>
      </w:tr>
      <w:tr w:rsidR="009967B2" w:rsidRPr="001B5034" w:rsidTr="00A72F04">
        <w:tc>
          <w:tcPr>
            <w:tcW w:w="1554" w:type="dxa"/>
          </w:tcPr>
          <w:p w:rsidR="009967B2" w:rsidRPr="00601DC2" w:rsidRDefault="009967B2" w:rsidP="00A72F04">
            <w:pPr>
              <w:rPr>
                <w:rStyle w:val="SAPKeyboard"/>
              </w:rPr>
            </w:pPr>
            <w:r w:rsidRPr="005E595C">
              <w:rPr>
                <w:rStyle w:val="SAPKeyboard"/>
              </w:rPr>
              <w:t>EXAMPLE</w:t>
            </w:r>
          </w:p>
        </w:tc>
        <w:tc>
          <w:tcPr>
            <w:tcW w:w="11598" w:type="dxa"/>
          </w:tcPr>
          <w:p w:rsidR="009967B2" w:rsidRPr="001B5034" w:rsidRDefault="009967B2"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967B2" w:rsidRDefault="009967B2" w:rsidP="005751E8"/>
    <w:p w:rsidR="009967B2" w:rsidRDefault="009967B2" w:rsidP="005751E8">
      <w:pPr>
        <w:spacing w:after="200" w:line="276" w:lineRule="auto"/>
      </w:pPr>
    </w:p>
    <w:p w:rsidR="009967B2" w:rsidRPr="00416A0C" w:rsidRDefault="009967B2" w:rsidP="005751E8">
      <w:pPr>
        <w:sectPr w:rsidR="009967B2" w:rsidRPr="00416A0C" w:rsidSect="009967B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967B2" w:rsidTr="00A72F04">
        <w:trPr>
          <w:trHeight w:hRule="exact" w:val="227"/>
        </w:trPr>
        <w:tc>
          <w:tcPr>
            <w:tcW w:w="3969" w:type="dxa"/>
            <w:shd w:val="clear" w:color="auto" w:fill="000000" w:themeFill="text1"/>
            <w:tcMar>
              <w:top w:w="0" w:type="dxa"/>
              <w:bottom w:w="0" w:type="dxa"/>
            </w:tcMar>
          </w:tcPr>
          <w:p w:rsidR="009967B2" w:rsidRDefault="009967B2" w:rsidP="00A72F04"/>
        </w:tc>
      </w:tr>
      <w:tr w:rsidR="009967B2" w:rsidTr="00A72F04">
        <w:trPr>
          <w:trHeight w:hRule="exact" w:val="1134"/>
        </w:trPr>
        <w:tc>
          <w:tcPr>
            <w:tcW w:w="3969" w:type="dxa"/>
            <w:shd w:val="clear" w:color="auto" w:fill="FFFFFF" w:themeFill="background1"/>
          </w:tcPr>
          <w:p w:rsidR="009967B2" w:rsidRDefault="009967B2" w:rsidP="00A72F04">
            <w:pPr>
              <w:pStyle w:val="SAPLastPageGray"/>
            </w:pPr>
            <w:r>
              <w:t>www.sap.com/contactsap</w:t>
            </w:r>
          </w:p>
        </w:tc>
      </w:tr>
      <w:tr w:rsidR="009967B2" w:rsidTr="00A72F04">
        <w:trPr>
          <w:trHeight w:val="8120"/>
        </w:trPr>
        <w:tc>
          <w:tcPr>
            <w:tcW w:w="3969" w:type="dxa"/>
            <w:shd w:val="clear" w:color="auto" w:fill="FFFFFF" w:themeFill="background1"/>
            <w:vAlign w:val="bottom"/>
          </w:tcPr>
          <w:p w:rsidR="009967B2" w:rsidRPr="00CD309F" w:rsidRDefault="009967B2" w:rsidP="00A72F04">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9967B2" w:rsidRDefault="009967B2" w:rsidP="00A72F04">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967B2" w:rsidRPr="00F42CDC" w:rsidRDefault="009967B2"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967B2" w:rsidRPr="00F42CDC" w:rsidRDefault="009967B2"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967B2" w:rsidRPr="00F42CDC" w:rsidRDefault="009967B2"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967B2" w:rsidRDefault="009967B2" w:rsidP="00A72F04">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19"/>
          </w:p>
          <w:p w:rsidR="009967B2" w:rsidRPr="00907380" w:rsidRDefault="009967B2" w:rsidP="00A72F04">
            <w:pPr>
              <w:pStyle w:val="SAPMaterialNumber"/>
            </w:pPr>
          </w:p>
        </w:tc>
      </w:tr>
    </w:tbl>
    <w:p w:rsidR="009967B2" w:rsidRPr="005751E8" w:rsidRDefault="009967B2"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67B2" w:rsidRPr="005751E8">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67B2">
      <w:pPr>
        <w:spacing w:before="0" w:after="0" w:line="240" w:lineRule="auto"/>
      </w:pPr>
      <w:r>
        <w:separator/>
      </w:r>
    </w:p>
  </w:endnote>
  <w:endnote w:type="continuationSeparator" w:id="0">
    <w:p w:rsidR="00000000" w:rsidRDefault="009967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Default="0099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67B2" w:rsidRPr="005D1853" w:rsidTr="00BB4559">
      <w:tc>
        <w:tcPr>
          <w:tcW w:w="5245" w:type="dxa"/>
          <w:vAlign w:val="bottom"/>
        </w:tcPr>
        <w:p w:rsidR="009967B2" w:rsidRDefault="009967B2" w:rsidP="00BB4559">
          <w:pPr>
            <w:pStyle w:val="SAPFooterleft"/>
          </w:pPr>
          <w:fldSimple w:instr=" REF maintitle \* MERGEFORMAT ">
            <w:r>
              <w:t>Social Collaboration Integration (1JB)</w:t>
            </w:r>
          </w:fldSimple>
        </w:p>
        <w:p w:rsidR="009967B2" w:rsidRPr="001B2C66" w:rsidRDefault="009967B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67B2" w:rsidRPr="00860C35" w:rsidRDefault="009967B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967B2">
            <w:rPr>
              <w:rStyle w:val="SAPFooterSecurityLevel"/>
            </w:rPr>
            <w:t>public</w:t>
          </w:r>
          <w:r>
            <w:rPr>
              <w:rStyle w:val="SAPFooterSecurityLevel"/>
            </w:rPr>
            <w:fldChar w:fldCharType="end"/>
          </w:r>
          <w:r w:rsidRPr="00860C35">
            <w:rPr>
              <w:rStyle w:val="SAPFooterSecurityLevel"/>
            </w:rPr>
            <w:t xml:space="preserve"> </w:t>
          </w:r>
        </w:p>
        <w:p w:rsidR="009967B2" w:rsidRPr="00860C35" w:rsidRDefault="009967B2"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67B2" w:rsidRPr="004319A4" w:rsidRDefault="009967B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67B2" w:rsidRDefault="009967B2" w:rsidP="00EB2221">
    <w:pPr>
      <w:pStyle w:val="Footer"/>
    </w:pPr>
  </w:p>
  <w:p w:rsidR="009967B2" w:rsidRDefault="00996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Default="009967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Pr="009967B2" w:rsidRDefault="009967B2" w:rsidP="009967B2">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3B5" w:rsidRPr="009967B2" w:rsidRDefault="009967B2" w:rsidP="009967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Pr="009967B2" w:rsidRDefault="009967B2" w:rsidP="0099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67B2">
      <w:pPr>
        <w:spacing w:before="0" w:after="0" w:line="240" w:lineRule="auto"/>
      </w:pPr>
      <w:r>
        <w:rPr>
          <w:color w:val="000000"/>
        </w:rPr>
        <w:separator/>
      </w:r>
    </w:p>
  </w:footnote>
  <w:footnote w:type="continuationSeparator" w:id="0">
    <w:p w:rsidR="00000000" w:rsidRDefault="009967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Default="0099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Pr="005B6104" w:rsidRDefault="009967B2" w:rsidP="0042284A">
    <w:pPr>
      <w:pStyle w:val="SAPHeader"/>
      <w:rPr>
        <w:sz w:val="4"/>
        <w:szCs w:val="4"/>
        <w:lang w:val="de-DE"/>
      </w:rPr>
    </w:pPr>
  </w:p>
  <w:p w:rsidR="009967B2" w:rsidRPr="0042284A" w:rsidRDefault="009967B2" w:rsidP="0042284A">
    <w:pPr>
      <w:pStyle w:val="Header"/>
      <w:rPr>
        <w:sz w:val="2"/>
        <w:szCs w:val="2"/>
      </w:rPr>
    </w:pPr>
  </w:p>
  <w:p w:rsidR="009967B2" w:rsidRDefault="00996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67B2" w:rsidRPr="005D1853" w:rsidTr="00BB4559">
      <w:tc>
        <w:tcPr>
          <w:tcW w:w="5245" w:type="dxa"/>
          <w:vAlign w:val="bottom"/>
        </w:tcPr>
        <w:p w:rsidR="009967B2" w:rsidRDefault="009967B2" w:rsidP="00BB4559">
          <w:pPr>
            <w:pStyle w:val="SAPFooterleft"/>
          </w:pPr>
          <w:fldSimple w:instr=" REF maintitle \* MERGEFORMAT ">
            <w:sdt>
              <w:sdtPr>
                <w:alias w:val="Scope item name"/>
                <w:tag w:val="Scope item name"/>
                <w:id w:val="-1612121847"/>
                <w:placeholder>
                  <w:docPart w:val="04D48D221C56472AA3148E9AA4AFCBD1"/>
                </w:placeholder>
                <w:showingPlcHdr/>
              </w:sdtPr>
              <w:sdtContent>
                <w:r>
                  <w:t>Enter Scope Item Name</w:t>
                </w:r>
              </w:sdtContent>
            </w:sdt>
          </w:fldSimple>
        </w:p>
        <w:p w:rsidR="009967B2" w:rsidRPr="001B2C66" w:rsidRDefault="009967B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67B2" w:rsidRPr="00860C35" w:rsidRDefault="009967B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67B2" w:rsidRPr="00860C35" w:rsidRDefault="009967B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67B2" w:rsidRPr="004319A4" w:rsidRDefault="009967B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67B2" w:rsidRDefault="009967B2" w:rsidP="00EB2221">
    <w:pPr>
      <w:pStyle w:val="Footer"/>
    </w:pPr>
  </w:p>
  <w:p w:rsidR="009967B2" w:rsidRDefault="009967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67B2" w:rsidRPr="005D1853" w:rsidTr="00BB4559">
      <w:tc>
        <w:tcPr>
          <w:tcW w:w="5245" w:type="dxa"/>
          <w:vAlign w:val="bottom"/>
        </w:tcPr>
        <w:p w:rsidR="009967B2" w:rsidRDefault="009967B2" w:rsidP="00BB4559">
          <w:pPr>
            <w:pStyle w:val="SAPFooterleft"/>
          </w:pPr>
          <w:fldSimple w:instr=" REF maintitle \* MERGEFORMAT ">
            <w:sdt>
              <w:sdtPr>
                <w:alias w:val="Scope item name"/>
                <w:tag w:val="Scope item name"/>
                <w:id w:val="-1631475536"/>
                <w:placeholder>
                  <w:docPart w:val="58C9AB8830654662B800CE9E90F2A2CC"/>
                </w:placeholder>
                <w:showingPlcHdr/>
              </w:sdtPr>
              <w:sdtContent>
                <w:r>
                  <w:t>Enter Scope Item Name</w:t>
                </w:r>
              </w:sdtContent>
            </w:sdt>
          </w:fldSimple>
        </w:p>
        <w:p w:rsidR="009967B2" w:rsidRPr="001B2C66" w:rsidRDefault="009967B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967B2" w:rsidRPr="00860C35" w:rsidRDefault="009967B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67B2" w:rsidRPr="00860C35" w:rsidRDefault="009967B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67B2" w:rsidRPr="004319A4" w:rsidRDefault="009967B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67B2" w:rsidRDefault="009967B2" w:rsidP="00EB2221">
    <w:pPr>
      <w:pStyle w:val="Footer"/>
    </w:pPr>
  </w:p>
  <w:p w:rsidR="009967B2" w:rsidRPr="009967B2" w:rsidRDefault="009967B2" w:rsidP="009967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Pr="009967B2" w:rsidRDefault="009967B2" w:rsidP="009967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2" w:rsidRPr="009967B2" w:rsidRDefault="009967B2" w:rsidP="0099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77A17F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4628A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694D5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906CE0"/>
    <w:multiLevelType w:val="multilevel"/>
    <w:tmpl w:val="9286B68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368407D"/>
    <w:multiLevelType w:val="multilevel"/>
    <w:tmpl w:val="9F5C192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AF071FA"/>
    <w:multiLevelType w:val="multilevel"/>
    <w:tmpl w:val="9ECC888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6C04029"/>
    <w:multiLevelType w:val="multilevel"/>
    <w:tmpl w:val="4AC011E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679B"/>
    <w:rsid w:val="0029679B"/>
    <w:rsid w:val="009967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7B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967B2"/>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967B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967B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967B2"/>
    <w:pPr>
      <w:numPr>
        <w:ilvl w:val="3"/>
      </w:numPr>
      <w:outlineLvl w:val="3"/>
    </w:pPr>
    <w:rPr>
      <w:bCs/>
      <w:iCs/>
    </w:rPr>
  </w:style>
  <w:style w:type="paragraph" w:styleId="Heading5">
    <w:name w:val="heading 5"/>
    <w:basedOn w:val="Heading2"/>
    <w:next w:val="Normal"/>
    <w:link w:val="Heading5Char"/>
    <w:unhideWhenUsed/>
    <w:qFormat/>
    <w:rsid w:val="009967B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967B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967B2"/>
    <w:pPr>
      <w:spacing w:before="60" w:after="60"/>
    </w:pPr>
    <w:rPr>
      <w:b/>
      <w:bCs/>
      <w:color w:val="FFFFFF" w:themeColor="background1"/>
      <w:sz w:val="18"/>
    </w:rPr>
  </w:style>
  <w:style w:type="character" w:customStyle="1" w:styleId="SAPEmphasis">
    <w:name w:val="SAP_Emphasis"/>
    <w:basedOn w:val="DefaultParagraphFont"/>
    <w:uiPriority w:val="1"/>
    <w:qFormat/>
    <w:rsid w:val="009967B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967B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967B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967B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967B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967B2"/>
    <w:pPr>
      <w:keepNext w:val="0"/>
      <w:spacing w:before="0"/>
    </w:pPr>
  </w:style>
  <w:style w:type="paragraph" w:styleId="TOC3">
    <w:name w:val="toc 3"/>
    <w:basedOn w:val="TOC1"/>
    <w:autoRedefine/>
    <w:uiPriority w:val="39"/>
    <w:unhideWhenUsed/>
    <w:rsid w:val="009967B2"/>
    <w:pPr>
      <w:keepNext w:val="0"/>
      <w:tabs>
        <w:tab w:val="left" w:pos="1418"/>
      </w:tabs>
      <w:spacing w:before="0"/>
      <w:ind w:left="1418" w:hanging="794"/>
    </w:pPr>
  </w:style>
  <w:style w:type="paragraph" w:styleId="TOC4">
    <w:name w:val="toc 4"/>
    <w:basedOn w:val="TOC3"/>
    <w:next w:val="Normal"/>
    <w:autoRedefine/>
    <w:uiPriority w:val="39"/>
    <w:unhideWhenUsed/>
    <w:rsid w:val="009967B2"/>
    <w:pPr>
      <w:tabs>
        <w:tab w:val="left" w:pos="1985"/>
      </w:tabs>
      <w:ind w:right="851"/>
    </w:pPr>
  </w:style>
  <w:style w:type="paragraph" w:styleId="TOC5">
    <w:name w:val="toc 5"/>
    <w:basedOn w:val="TOC4"/>
    <w:next w:val="Normal"/>
    <w:autoRedefine/>
    <w:uiPriority w:val="39"/>
    <w:unhideWhenUsed/>
    <w:rsid w:val="009967B2"/>
  </w:style>
  <w:style w:type="character" w:customStyle="1" w:styleId="SAPKeyboard">
    <w:name w:val="SAP_Keyboard"/>
    <w:basedOn w:val="SAPMonospace"/>
    <w:uiPriority w:val="1"/>
    <w:qFormat/>
    <w:rsid w:val="009967B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967B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967B2"/>
    <w:rPr>
      <w:sz w:val="20"/>
      <w:szCs w:val="24"/>
    </w:rPr>
  </w:style>
  <w:style w:type="character" w:customStyle="1" w:styleId="TitleChar">
    <w:name w:val="Title Char"/>
    <w:basedOn w:val="StandardChar"/>
    <w:link w:val="Title"/>
    <w:uiPriority w:val="10"/>
    <w:rsid w:val="009967B2"/>
    <w:rPr>
      <w:rFonts w:cs="Arial"/>
      <w:b/>
      <w:bCs/>
      <w:color w:val="333399"/>
      <w:sz w:val="48"/>
      <w:szCs w:val="32"/>
    </w:rPr>
  </w:style>
  <w:style w:type="character" w:customStyle="1" w:styleId="SAPNoteHeadingChar">
    <w:name w:val="SAP_NoteHeading Char"/>
    <w:basedOn w:val="TitleChar"/>
    <w:link w:val="SAPNoteHeading"/>
    <w:rsid w:val="009967B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967B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967B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967B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967B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967B2"/>
    <w:pPr>
      <w:numPr>
        <w:numId w:val="0"/>
      </w:numPr>
      <w:outlineLvl w:val="9"/>
    </w:pPr>
    <w:rPr>
      <w:b/>
    </w:rPr>
  </w:style>
  <w:style w:type="character" w:customStyle="1" w:styleId="SAPHeading1NoNumberChar">
    <w:name w:val="SAP_Heading1NoNumber Char"/>
    <w:basedOn w:val="TitleChar"/>
    <w:link w:val="SAPHeading1NoNumber"/>
    <w:rsid w:val="009967B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967B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967B2"/>
    <w:pPr>
      <w:numPr>
        <w:numId w:val="13"/>
      </w:numPr>
      <w:tabs>
        <w:tab w:val="num" w:pos="360"/>
      </w:tabs>
      <w:ind w:left="0" w:firstLine="0"/>
    </w:pPr>
  </w:style>
  <w:style w:type="paragraph" w:styleId="ListNumber2">
    <w:name w:val="List Number 2"/>
    <w:basedOn w:val="Normal"/>
    <w:uiPriority w:val="99"/>
    <w:unhideWhenUsed/>
    <w:qFormat/>
    <w:rsid w:val="009967B2"/>
    <w:pPr>
      <w:numPr>
        <w:ilvl w:val="1"/>
        <w:numId w:val="13"/>
      </w:numPr>
      <w:tabs>
        <w:tab w:val="num" w:pos="360"/>
      </w:tabs>
      <w:ind w:left="0" w:firstLine="0"/>
    </w:pPr>
  </w:style>
  <w:style w:type="paragraph" w:styleId="ListNumber3">
    <w:name w:val="List Number 3"/>
    <w:basedOn w:val="Normal"/>
    <w:uiPriority w:val="99"/>
    <w:unhideWhenUsed/>
    <w:qFormat/>
    <w:rsid w:val="009967B2"/>
    <w:pPr>
      <w:numPr>
        <w:ilvl w:val="2"/>
        <w:numId w:val="13"/>
      </w:numPr>
      <w:tabs>
        <w:tab w:val="num" w:pos="360"/>
      </w:tabs>
      <w:ind w:left="0" w:firstLine="0"/>
    </w:pPr>
  </w:style>
  <w:style w:type="paragraph" w:styleId="ListBullet">
    <w:name w:val="List Bullet"/>
    <w:basedOn w:val="Normal"/>
    <w:uiPriority w:val="99"/>
    <w:unhideWhenUsed/>
    <w:qFormat/>
    <w:rsid w:val="009967B2"/>
    <w:pPr>
      <w:numPr>
        <w:numId w:val="15"/>
      </w:numPr>
    </w:pPr>
  </w:style>
  <w:style w:type="paragraph" w:styleId="ListBullet2">
    <w:name w:val="List Bullet 2"/>
    <w:basedOn w:val="Normal"/>
    <w:uiPriority w:val="99"/>
    <w:unhideWhenUsed/>
    <w:qFormat/>
    <w:rsid w:val="009967B2"/>
    <w:pPr>
      <w:numPr>
        <w:numId w:val="17"/>
      </w:numPr>
    </w:pPr>
  </w:style>
  <w:style w:type="paragraph" w:styleId="ListBullet3">
    <w:name w:val="List Bullet 3"/>
    <w:basedOn w:val="Normal"/>
    <w:uiPriority w:val="99"/>
    <w:unhideWhenUsed/>
    <w:qFormat/>
    <w:rsid w:val="009967B2"/>
    <w:pPr>
      <w:numPr>
        <w:numId w:val="19"/>
      </w:numPr>
    </w:pPr>
  </w:style>
  <w:style w:type="paragraph" w:styleId="ListContinue">
    <w:name w:val="List Continue"/>
    <w:basedOn w:val="Normal"/>
    <w:uiPriority w:val="99"/>
    <w:unhideWhenUsed/>
    <w:qFormat/>
    <w:rsid w:val="009967B2"/>
    <w:pPr>
      <w:ind w:left="340"/>
    </w:pPr>
  </w:style>
  <w:style w:type="paragraph" w:styleId="ListContinue2">
    <w:name w:val="List Continue 2"/>
    <w:basedOn w:val="Normal"/>
    <w:uiPriority w:val="99"/>
    <w:unhideWhenUsed/>
    <w:qFormat/>
    <w:rsid w:val="009967B2"/>
    <w:pPr>
      <w:ind w:left="680"/>
    </w:pPr>
  </w:style>
  <w:style w:type="paragraph" w:styleId="ListContinue3">
    <w:name w:val="List Continue 3"/>
    <w:basedOn w:val="Normal"/>
    <w:uiPriority w:val="99"/>
    <w:unhideWhenUsed/>
    <w:qFormat/>
    <w:rsid w:val="009967B2"/>
    <w:pPr>
      <w:ind w:left="1021"/>
    </w:pPr>
  </w:style>
  <w:style w:type="character" w:customStyle="1" w:styleId="Heading1Char">
    <w:name w:val="Heading 1 Char"/>
    <w:basedOn w:val="DefaultParagraphFont"/>
    <w:link w:val="Heading1"/>
    <w:uiPriority w:val="9"/>
    <w:locked/>
    <w:rsid w:val="009967B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967B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967B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9967B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967B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9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967B2"/>
    <w:rPr>
      <w:color w:val="auto"/>
      <w:sz w:val="24"/>
    </w:rPr>
  </w:style>
  <w:style w:type="paragraph" w:customStyle="1" w:styleId="SAPMainTitle">
    <w:name w:val="SAP_MainTitle"/>
    <w:basedOn w:val="Normal"/>
    <w:next w:val="Normal"/>
    <w:rsid w:val="009967B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967B2"/>
    <w:pPr>
      <w:spacing w:line="260" w:lineRule="exact"/>
      <w:jc w:val="right"/>
    </w:pPr>
    <w:rPr>
      <w:caps/>
      <w:color w:val="auto"/>
      <w:spacing w:val="10"/>
      <w:sz w:val="20"/>
    </w:rPr>
  </w:style>
  <w:style w:type="paragraph" w:customStyle="1" w:styleId="SAPDocumentVersion">
    <w:name w:val="SAP_DocumentVersion"/>
    <w:basedOn w:val="SAPSecurityLevel"/>
    <w:rsid w:val="009967B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967B2"/>
    <w:rPr>
      <w:rFonts w:ascii="BentonSans Book" w:hAnsi="BentonSans Book" w:cs="Times New Roman"/>
      <w:color w:val="0076CB"/>
      <w:sz w:val="12"/>
      <w:u w:val="none"/>
    </w:rPr>
  </w:style>
  <w:style w:type="paragraph" w:customStyle="1" w:styleId="SAPMaterialNumber">
    <w:name w:val="SAP_MaterialNumber"/>
    <w:basedOn w:val="Normal"/>
    <w:locked/>
    <w:rsid w:val="009967B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967B2"/>
  </w:style>
  <w:style w:type="paragraph" w:customStyle="1" w:styleId="SAPFooterleft">
    <w:name w:val="SAP_Footer_left"/>
    <w:basedOn w:val="Footer"/>
    <w:locked/>
    <w:rsid w:val="009967B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967B2"/>
    <w:rPr>
      <w:rFonts w:ascii="BentonSans Bold" w:hAnsi="BentonSans Bold" w:cs="Times New Roman"/>
    </w:rPr>
  </w:style>
  <w:style w:type="character" w:customStyle="1" w:styleId="SAPFooterSecurityLevel">
    <w:name w:val="SAP_Footer_SecurityLevel"/>
    <w:basedOn w:val="DefaultParagraphFont"/>
    <w:uiPriority w:val="1"/>
    <w:locked/>
    <w:rsid w:val="009967B2"/>
    <w:rPr>
      <w:rFonts w:cs="Times New Roman"/>
      <w:caps/>
      <w:spacing w:val="6"/>
    </w:rPr>
  </w:style>
  <w:style w:type="paragraph" w:customStyle="1" w:styleId="SAPLastPageGray">
    <w:name w:val="SAP_LastPage_Gray"/>
    <w:basedOn w:val="Normal"/>
    <w:locked/>
    <w:rsid w:val="009967B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967B2"/>
    <w:pPr>
      <w:spacing w:before="0" w:after="0" w:line="180" w:lineRule="exact"/>
    </w:pPr>
    <w:rPr>
      <w:rFonts w:cs="Arial"/>
      <w:sz w:val="12"/>
      <w:szCs w:val="18"/>
      <w:lang w:val="de-DE"/>
    </w:rPr>
  </w:style>
  <w:style w:type="paragraph" w:customStyle="1" w:styleId="SAPFooterright">
    <w:name w:val="SAP_Footer_right"/>
    <w:basedOn w:val="SAPFooterleft"/>
    <w:locked/>
    <w:rsid w:val="009967B2"/>
    <w:pPr>
      <w:jc w:val="right"/>
    </w:pPr>
    <w:rPr>
      <w:noProof/>
    </w:rPr>
  </w:style>
  <w:style w:type="paragraph" w:customStyle="1" w:styleId="SAPFooterCurrentTopicRight">
    <w:name w:val="SAP_Footer_CurrentTopicRight"/>
    <w:basedOn w:val="SAPFooterright"/>
    <w:qFormat/>
    <w:locked/>
    <w:rsid w:val="009967B2"/>
    <w:rPr>
      <w:rFonts w:ascii="BentonSans Bold" w:hAnsi="BentonSans Bold"/>
    </w:rPr>
  </w:style>
  <w:style w:type="paragraph" w:customStyle="1" w:styleId="SAPFooterCurrentTopicLeft">
    <w:name w:val="SAP_Footer_CurrentTopicLeft"/>
    <w:basedOn w:val="SAPFooterleft"/>
    <w:qFormat/>
    <w:locked/>
    <w:rsid w:val="009967B2"/>
    <w:rPr>
      <w:rFonts w:ascii="BentonSans Bold" w:hAnsi="BentonSans Bold"/>
    </w:rPr>
  </w:style>
  <w:style w:type="paragraph" w:styleId="Header">
    <w:name w:val="header"/>
    <w:basedOn w:val="Normal"/>
    <w:link w:val="HeaderChar"/>
    <w:uiPriority w:val="99"/>
    <w:unhideWhenUsed/>
    <w:rsid w:val="009967B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967B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967B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D48D221C56472AA3148E9AA4AFCBD1"/>
        <w:category>
          <w:name w:val="General"/>
          <w:gallery w:val="placeholder"/>
        </w:category>
        <w:types>
          <w:type w:val="bbPlcHdr"/>
        </w:types>
        <w:behaviors>
          <w:behavior w:val="content"/>
        </w:behaviors>
        <w:guid w:val="{6A985E79-4DC8-4EE8-A13D-BB197EFB609B}"/>
      </w:docPartPr>
      <w:docPartBody>
        <w:p w:rsidR="00000000" w:rsidRDefault="00B56E0E" w:rsidP="00B56E0E">
          <w:pPr>
            <w:pStyle w:val="04D48D221C56472AA3148E9AA4AFCBD1"/>
          </w:pPr>
          <w:r>
            <w:t>Enter Scope Item Name</w:t>
          </w:r>
        </w:p>
      </w:docPartBody>
    </w:docPart>
    <w:docPart>
      <w:docPartPr>
        <w:name w:val="58C9AB8830654662B800CE9E90F2A2CC"/>
        <w:category>
          <w:name w:val="General"/>
          <w:gallery w:val="placeholder"/>
        </w:category>
        <w:types>
          <w:type w:val="bbPlcHdr"/>
        </w:types>
        <w:behaviors>
          <w:behavior w:val="content"/>
        </w:behaviors>
        <w:guid w:val="{8A43633A-8AC6-46BB-9A6C-F7E213919655}"/>
      </w:docPartPr>
      <w:docPartBody>
        <w:p w:rsidR="00000000" w:rsidRDefault="00B56E0E" w:rsidP="00B56E0E">
          <w:pPr>
            <w:pStyle w:val="58C9AB8830654662B800CE9E90F2A2C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0E"/>
    <w:rsid w:val="00B56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7B298E9AE400BBBD307464C411EBA">
    <w:name w:val="F267B298E9AE400BBBD307464C411EBA"/>
    <w:rsid w:val="00B56E0E"/>
  </w:style>
  <w:style w:type="paragraph" w:customStyle="1" w:styleId="04D48D221C56472AA3148E9AA4AFCBD1">
    <w:name w:val="04D48D221C56472AA3148E9AA4AFCBD1"/>
    <w:rsid w:val="00B56E0E"/>
  </w:style>
  <w:style w:type="paragraph" w:customStyle="1" w:styleId="58C9AB8830654662B800CE9E90F2A2CC">
    <w:name w:val="58C9AB8830654662B800CE9E90F2A2CC"/>
    <w:rsid w:val="00B56E0E"/>
  </w:style>
  <w:style w:type="paragraph" w:customStyle="1" w:styleId="D241B0666B84483DB0A7978B0B10FE3A">
    <w:name w:val="D241B0666B84483DB0A7978B0B10FE3A"/>
    <w:rsid w:val="00B56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B857FFF-EA91-47F9-8D43-2F0A8EEF7F98}"/>
</file>

<file path=customXml/itemProps2.xml><?xml version="1.0" encoding="utf-8"?>
<ds:datastoreItem xmlns:ds="http://schemas.openxmlformats.org/officeDocument/2006/customXml" ds:itemID="{1A8A6D60-93C9-4DDD-84C3-001DBD640FBE}"/>
</file>

<file path=customXml/itemProps3.xml><?xml version="1.0" encoding="utf-8"?>
<ds:datastoreItem xmlns:ds="http://schemas.openxmlformats.org/officeDocument/2006/customXml" ds:itemID="{4E3BF6D5-CCEA-4962-A321-03D1E1F5C0C8}"/>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7796</Characters>
  <Application>Microsoft Office Word</Application>
  <DocSecurity>4</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2020-09-19T11:23:00Z</dcterms:created>
  <dcterms:modified xsi:type="dcterms:W3CDTF">2020-09-19T11:23:00Z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