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B443C" w:rsidRPr="00FC413A" w:rsidTr="005616DC">
        <w:trPr>
          <w:trHeight w:hRule="exact" w:val="227"/>
        </w:trPr>
        <w:tc>
          <w:tcPr>
            <w:tcW w:w="4962" w:type="dxa"/>
            <w:tcBorders>
              <w:bottom w:val="single" w:sz="4" w:space="0" w:color="auto"/>
            </w:tcBorders>
            <w:shd w:val="clear" w:color="auto" w:fill="000000" w:themeFill="text1"/>
          </w:tcPr>
          <w:p w:rsidR="00CB443C" w:rsidRPr="00FC413A" w:rsidRDefault="00CB443C"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B443C" w:rsidRPr="00FC413A" w:rsidRDefault="00CB443C" w:rsidP="005616DC"/>
        </w:tc>
      </w:tr>
      <w:tr w:rsidR="00CB443C"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CB443C" w:rsidRPr="00E540A2" w:rsidRDefault="00CB443C" w:rsidP="00CB443C">
            <w:pPr>
              <w:pStyle w:val="SAPCollateralType"/>
            </w:pPr>
            <w:r>
              <w:t>Testskript</w:t>
            </w:r>
          </w:p>
          <w:p w:rsidR="00CB443C" w:rsidRPr="00E540A2" w:rsidRDefault="00CB443C" w:rsidP="00CB443C">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CB443C" w:rsidRPr="00CF3F1C" w:rsidRDefault="00CB443C" w:rsidP="005616DC">
            <w:pPr>
              <w:pStyle w:val="SAPSecurityLevel"/>
            </w:pPr>
            <w:bookmarkStart w:id="1" w:name="securitylevel"/>
            <w:r w:rsidRPr="00CF3F1C">
              <w:t>public</w:t>
            </w:r>
            <w:bookmarkEnd w:id="1"/>
          </w:p>
        </w:tc>
      </w:tr>
      <w:tr w:rsidR="00CB443C" w:rsidTr="005616DC">
        <w:trPr>
          <w:trHeight w:hRule="exact" w:val="2402"/>
        </w:trPr>
        <w:tc>
          <w:tcPr>
            <w:tcW w:w="4962" w:type="dxa"/>
            <w:vMerge/>
            <w:tcBorders>
              <w:top w:val="nil"/>
              <w:bottom w:val="nil"/>
              <w:right w:val="nil"/>
            </w:tcBorders>
            <w:shd w:val="clear" w:color="auto" w:fill="F0AB00"/>
            <w:tcMar>
              <w:top w:w="113" w:type="dxa"/>
            </w:tcMar>
          </w:tcPr>
          <w:p w:rsidR="00CB443C" w:rsidRDefault="00CB443C" w:rsidP="005616DC">
            <w:pPr>
              <w:pStyle w:val="SAPCollateralType"/>
            </w:pPr>
          </w:p>
        </w:tc>
        <w:tc>
          <w:tcPr>
            <w:tcW w:w="9383" w:type="dxa"/>
            <w:tcBorders>
              <w:top w:val="nil"/>
              <w:left w:val="nil"/>
              <w:bottom w:val="nil"/>
            </w:tcBorders>
            <w:shd w:val="clear" w:color="auto" w:fill="F0AB00"/>
            <w:tcMar>
              <w:top w:w="113" w:type="dxa"/>
            </w:tcMar>
          </w:tcPr>
          <w:p w:rsidR="00CB443C" w:rsidRDefault="00CB443C" w:rsidP="005616DC">
            <w:pPr>
              <w:pStyle w:val="SAPMainTitle"/>
            </w:pPr>
            <w:bookmarkStart w:id="2" w:name="maintitle"/>
            <w:r>
              <w:t>Bankintegration in SAP Multi-Bank Connectivity (16R_DE)</w:t>
            </w:r>
            <w:bookmarkEnd w:id="2"/>
          </w:p>
          <w:p w:rsidR="00CB443C" w:rsidRDefault="00CB443C" w:rsidP="005616DC">
            <w:pPr>
              <w:pStyle w:val="SAPMainTitle"/>
            </w:pPr>
          </w:p>
        </w:tc>
      </w:tr>
    </w:tbl>
    <w:p w:rsidR="00CB443C" w:rsidRDefault="00CB443C"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CB443C" w:rsidRDefault="00CB443C">
      <w:pPr>
        <w:pStyle w:val="TOC1"/>
        <w:rPr>
          <w:rFonts w:asciiTheme="minorHAnsi" w:eastAsiaTheme="minorEastAsia" w:hAnsiTheme="minorHAnsi" w:cstheme="minorBidi"/>
          <w:noProof/>
          <w:sz w:val="22"/>
          <w:szCs w:val="22"/>
        </w:rPr>
      </w:pPr>
      <w:hyperlink w:anchor="_Toc52215551" w:history="1">
        <w:r w:rsidRPr="0050094E">
          <w:rPr>
            <w:rStyle w:val="Hyperlink"/>
            <w:noProof/>
          </w:rPr>
          <w:t>1</w:t>
        </w:r>
        <w:r>
          <w:rPr>
            <w:rFonts w:asciiTheme="minorHAnsi" w:eastAsiaTheme="minorEastAsia" w:hAnsiTheme="minorHAnsi" w:cstheme="minorBidi"/>
            <w:noProof/>
            <w:sz w:val="22"/>
            <w:szCs w:val="22"/>
          </w:rPr>
          <w:tab/>
        </w:r>
        <w:r w:rsidRPr="0050094E">
          <w:rPr>
            <w:rStyle w:val="Hyperlink"/>
            <w:noProof/>
          </w:rPr>
          <w:t>Zweck</w:t>
        </w:r>
        <w:r>
          <w:rPr>
            <w:noProof/>
            <w:webHidden/>
          </w:rPr>
          <w:tab/>
        </w:r>
        <w:r>
          <w:rPr>
            <w:noProof/>
            <w:webHidden/>
          </w:rPr>
          <w:fldChar w:fldCharType="begin"/>
        </w:r>
        <w:r>
          <w:rPr>
            <w:noProof/>
            <w:webHidden/>
          </w:rPr>
          <w:instrText xml:space="preserve"> PAGEREF _Toc52215551 \h </w:instrText>
        </w:r>
        <w:r>
          <w:rPr>
            <w:noProof/>
            <w:webHidden/>
          </w:rPr>
        </w:r>
        <w:r>
          <w:rPr>
            <w:noProof/>
            <w:webHidden/>
          </w:rPr>
          <w:fldChar w:fldCharType="separate"/>
        </w:r>
        <w:r>
          <w:rPr>
            <w:noProof/>
            <w:webHidden/>
          </w:rPr>
          <w:t>3</w:t>
        </w:r>
        <w:r>
          <w:rPr>
            <w:noProof/>
            <w:webHidden/>
          </w:rPr>
          <w:fldChar w:fldCharType="end"/>
        </w:r>
      </w:hyperlink>
    </w:p>
    <w:p w:rsidR="00CB443C" w:rsidRDefault="00CB443C">
      <w:pPr>
        <w:pStyle w:val="TOC1"/>
        <w:rPr>
          <w:rFonts w:asciiTheme="minorHAnsi" w:eastAsiaTheme="minorEastAsia" w:hAnsiTheme="minorHAnsi" w:cstheme="minorBidi"/>
          <w:noProof/>
          <w:sz w:val="22"/>
          <w:szCs w:val="22"/>
        </w:rPr>
      </w:pPr>
      <w:hyperlink w:anchor="_Toc52215552" w:history="1">
        <w:r w:rsidRPr="0050094E">
          <w:rPr>
            <w:rStyle w:val="Hyperlink"/>
            <w:noProof/>
          </w:rPr>
          <w:t>2</w:t>
        </w:r>
        <w:r>
          <w:rPr>
            <w:rFonts w:asciiTheme="minorHAnsi" w:eastAsiaTheme="minorEastAsia" w:hAnsiTheme="minorHAnsi" w:cstheme="minorBidi"/>
            <w:noProof/>
            <w:sz w:val="22"/>
            <w:szCs w:val="22"/>
          </w:rPr>
          <w:tab/>
        </w:r>
        <w:r w:rsidRPr="0050094E">
          <w:rPr>
            <w:rStyle w:val="Hyperlink"/>
            <w:noProof/>
          </w:rPr>
          <w:t>Voraussetzungen</w:t>
        </w:r>
        <w:r>
          <w:rPr>
            <w:noProof/>
            <w:webHidden/>
          </w:rPr>
          <w:tab/>
        </w:r>
        <w:r>
          <w:rPr>
            <w:noProof/>
            <w:webHidden/>
          </w:rPr>
          <w:fldChar w:fldCharType="begin"/>
        </w:r>
        <w:r>
          <w:rPr>
            <w:noProof/>
            <w:webHidden/>
          </w:rPr>
          <w:instrText xml:space="preserve"> PAGEREF _Toc52215552 \h </w:instrText>
        </w:r>
        <w:r>
          <w:rPr>
            <w:noProof/>
            <w:webHidden/>
          </w:rPr>
        </w:r>
        <w:r>
          <w:rPr>
            <w:noProof/>
            <w:webHidden/>
          </w:rPr>
          <w:fldChar w:fldCharType="separate"/>
        </w:r>
        <w:r>
          <w:rPr>
            <w:noProof/>
            <w:webHidden/>
          </w:rPr>
          <w:t>4</w:t>
        </w:r>
        <w:r>
          <w:rPr>
            <w:noProof/>
            <w:webHidden/>
          </w:rPr>
          <w:fldChar w:fldCharType="end"/>
        </w:r>
      </w:hyperlink>
    </w:p>
    <w:p w:rsidR="00CB443C" w:rsidRDefault="00CB443C">
      <w:pPr>
        <w:pStyle w:val="TOC2"/>
        <w:rPr>
          <w:rFonts w:asciiTheme="minorHAnsi" w:eastAsiaTheme="minorEastAsia" w:hAnsiTheme="minorHAnsi" w:cstheme="minorBidi"/>
          <w:noProof/>
          <w:sz w:val="22"/>
          <w:szCs w:val="22"/>
        </w:rPr>
      </w:pPr>
      <w:hyperlink w:anchor="_Toc52215553" w:history="1">
        <w:r w:rsidRPr="0050094E">
          <w:rPr>
            <w:rStyle w:val="Hyperlink"/>
            <w:noProof/>
          </w:rPr>
          <w:t>2.1</w:t>
        </w:r>
        <w:r>
          <w:rPr>
            <w:rFonts w:asciiTheme="minorHAnsi" w:eastAsiaTheme="minorEastAsia" w:hAnsiTheme="minorHAnsi" w:cstheme="minorBidi"/>
            <w:noProof/>
            <w:sz w:val="22"/>
            <w:szCs w:val="22"/>
          </w:rPr>
          <w:tab/>
        </w:r>
        <w:r w:rsidRPr="0050094E">
          <w:rPr>
            <w:rStyle w:val="Hyperlink"/>
            <w:noProof/>
          </w:rPr>
          <w:t>Systemzugriff</w:t>
        </w:r>
        <w:r>
          <w:rPr>
            <w:noProof/>
            <w:webHidden/>
          </w:rPr>
          <w:tab/>
        </w:r>
        <w:r>
          <w:rPr>
            <w:noProof/>
            <w:webHidden/>
          </w:rPr>
          <w:fldChar w:fldCharType="begin"/>
        </w:r>
        <w:r>
          <w:rPr>
            <w:noProof/>
            <w:webHidden/>
          </w:rPr>
          <w:instrText xml:space="preserve"> PAGEREF _Toc52215553 \h </w:instrText>
        </w:r>
        <w:r>
          <w:rPr>
            <w:noProof/>
            <w:webHidden/>
          </w:rPr>
        </w:r>
        <w:r>
          <w:rPr>
            <w:noProof/>
            <w:webHidden/>
          </w:rPr>
          <w:fldChar w:fldCharType="separate"/>
        </w:r>
        <w:r>
          <w:rPr>
            <w:noProof/>
            <w:webHidden/>
          </w:rPr>
          <w:t>4</w:t>
        </w:r>
        <w:r>
          <w:rPr>
            <w:noProof/>
            <w:webHidden/>
          </w:rPr>
          <w:fldChar w:fldCharType="end"/>
        </w:r>
      </w:hyperlink>
    </w:p>
    <w:p w:rsidR="00CB443C" w:rsidRDefault="00CB443C">
      <w:pPr>
        <w:pStyle w:val="TOC2"/>
        <w:rPr>
          <w:rFonts w:asciiTheme="minorHAnsi" w:eastAsiaTheme="minorEastAsia" w:hAnsiTheme="minorHAnsi" w:cstheme="minorBidi"/>
          <w:noProof/>
          <w:sz w:val="22"/>
          <w:szCs w:val="22"/>
        </w:rPr>
      </w:pPr>
      <w:hyperlink w:anchor="_Toc52215554" w:history="1">
        <w:r w:rsidRPr="0050094E">
          <w:rPr>
            <w:rStyle w:val="Hyperlink"/>
            <w:noProof/>
          </w:rPr>
          <w:t>2.2</w:t>
        </w:r>
        <w:r>
          <w:rPr>
            <w:rFonts w:asciiTheme="minorHAnsi" w:eastAsiaTheme="minorEastAsia" w:hAnsiTheme="minorHAnsi" w:cstheme="minorBidi"/>
            <w:noProof/>
            <w:sz w:val="22"/>
            <w:szCs w:val="22"/>
          </w:rPr>
          <w:tab/>
        </w:r>
        <w:r w:rsidRPr="0050094E">
          <w:rPr>
            <w:rStyle w:val="Hyperlink"/>
            <w:noProof/>
          </w:rPr>
          <w:t>Rollen</w:t>
        </w:r>
        <w:r>
          <w:rPr>
            <w:noProof/>
            <w:webHidden/>
          </w:rPr>
          <w:tab/>
        </w:r>
        <w:r>
          <w:rPr>
            <w:noProof/>
            <w:webHidden/>
          </w:rPr>
          <w:fldChar w:fldCharType="begin"/>
        </w:r>
        <w:r>
          <w:rPr>
            <w:noProof/>
            <w:webHidden/>
          </w:rPr>
          <w:instrText xml:space="preserve"> PAGEREF _Toc52215554 \h </w:instrText>
        </w:r>
        <w:r>
          <w:rPr>
            <w:noProof/>
            <w:webHidden/>
          </w:rPr>
        </w:r>
        <w:r>
          <w:rPr>
            <w:noProof/>
            <w:webHidden/>
          </w:rPr>
          <w:fldChar w:fldCharType="separate"/>
        </w:r>
        <w:r>
          <w:rPr>
            <w:noProof/>
            <w:webHidden/>
          </w:rPr>
          <w:t>4</w:t>
        </w:r>
        <w:r>
          <w:rPr>
            <w:noProof/>
            <w:webHidden/>
          </w:rPr>
          <w:fldChar w:fldCharType="end"/>
        </w:r>
      </w:hyperlink>
    </w:p>
    <w:p w:rsidR="00CB443C" w:rsidRDefault="00CB443C">
      <w:pPr>
        <w:pStyle w:val="TOC2"/>
        <w:rPr>
          <w:rFonts w:asciiTheme="minorHAnsi" w:eastAsiaTheme="minorEastAsia" w:hAnsiTheme="minorHAnsi" w:cstheme="minorBidi"/>
          <w:noProof/>
          <w:sz w:val="22"/>
          <w:szCs w:val="22"/>
        </w:rPr>
      </w:pPr>
      <w:hyperlink w:anchor="_Toc52215555" w:history="1">
        <w:r w:rsidRPr="0050094E">
          <w:rPr>
            <w:rStyle w:val="Hyperlink"/>
            <w:noProof/>
          </w:rPr>
          <w:t>2.3</w:t>
        </w:r>
        <w:r>
          <w:rPr>
            <w:rFonts w:asciiTheme="minorHAnsi" w:eastAsiaTheme="minorEastAsia" w:hAnsiTheme="minorHAnsi" w:cstheme="minorBidi"/>
            <w:noProof/>
            <w:sz w:val="22"/>
            <w:szCs w:val="22"/>
          </w:rPr>
          <w:tab/>
        </w:r>
        <w:r w:rsidRPr="0050094E">
          <w:rPr>
            <w:rStyle w:val="Hyperlink"/>
            <w:noProof/>
          </w:rPr>
          <w:t>Stammdaten, Organisationsdaten und sonstige Daten</w:t>
        </w:r>
        <w:r>
          <w:rPr>
            <w:noProof/>
            <w:webHidden/>
          </w:rPr>
          <w:tab/>
        </w:r>
        <w:r>
          <w:rPr>
            <w:noProof/>
            <w:webHidden/>
          </w:rPr>
          <w:fldChar w:fldCharType="begin"/>
        </w:r>
        <w:r>
          <w:rPr>
            <w:noProof/>
            <w:webHidden/>
          </w:rPr>
          <w:instrText xml:space="preserve"> PAGEREF _Toc52215555 \h </w:instrText>
        </w:r>
        <w:r>
          <w:rPr>
            <w:noProof/>
            <w:webHidden/>
          </w:rPr>
        </w:r>
        <w:r>
          <w:rPr>
            <w:noProof/>
            <w:webHidden/>
          </w:rPr>
          <w:fldChar w:fldCharType="separate"/>
        </w:r>
        <w:r>
          <w:rPr>
            <w:noProof/>
            <w:webHidden/>
          </w:rPr>
          <w:t>4</w:t>
        </w:r>
        <w:r>
          <w:rPr>
            <w:noProof/>
            <w:webHidden/>
          </w:rPr>
          <w:fldChar w:fldCharType="end"/>
        </w:r>
      </w:hyperlink>
    </w:p>
    <w:p w:rsidR="00CB443C" w:rsidRDefault="00CB443C">
      <w:pPr>
        <w:pStyle w:val="TOC2"/>
        <w:rPr>
          <w:rFonts w:asciiTheme="minorHAnsi" w:eastAsiaTheme="minorEastAsia" w:hAnsiTheme="minorHAnsi" w:cstheme="minorBidi"/>
          <w:noProof/>
          <w:sz w:val="22"/>
          <w:szCs w:val="22"/>
        </w:rPr>
      </w:pPr>
      <w:hyperlink w:anchor="_Toc52215556" w:history="1">
        <w:r w:rsidRPr="0050094E">
          <w:rPr>
            <w:rStyle w:val="Hyperlink"/>
            <w:noProof/>
          </w:rPr>
          <w:t>2.4</w:t>
        </w:r>
        <w:r>
          <w:rPr>
            <w:rFonts w:asciiTheme="minorHAnsi" w:eastAsiaTheme="minorEastAsia" w:hAnsiTheme="minorHAnsi" w:cstheme="minorBidi"/>
            <w:noProof/>
            <w:sz w:val="22"/>
            <w:szCs w:val="22"/>
          </w:rPr>
          <w:tab/>
        </w:r>
        <w:r w:rsidRPr="0050094E">
          <w:rPr>
            <w:rStyle w:val="Hyperlink"/>
            <w:noProof/>
          </w:rPr>
          <w:t>Voraussetzungen/Situation</w:t>
        </w:r>
        <w:r>
          <w:rPr>
            <w:noProof/>
            <w:webHidden/>
          </w:rPr>
          <w:tab/>
        </w:r>
        <w:r>
          <w:rPr>
            <w:noProof/>
            <w:webHidden/>
          </w:rPr>
          <w:fldChar w:fldCharType="begin"/>
        </w:r>
        <w:r>
          <w:rPr>
            <w:noProof/>
            <w:webHidden/>
          </w:rPr>
          <w:instrText xml:space="preserve"> PAGEREF _Toc52215556 \h </w:instrText>
        </w:r>
        <w:r>
          <w:rPr>
            <w:noProof/>
            <w:webHidden/>
          </w:rPr>
        </w:r>
        <w:r>
          <w:rPr>
            <w:noProof/>
            <w:webHidden/>
          </w:rPr>
          <w:fldChar w:fldCharType="separate"/>
        </w:r>
        <w:r>
          <w:rPr>
            <w:noProof/>
            <w:webHidden/>
          </w:rPr>
          <w:t>5</w:t>
        </w:r>
        <w:r>
          <w:rPr>
            <w:noProof/>
            <w:webHidden/>
          </w:rPr>
          <w:fldChar w:fldCharType="end"/>
        </w:r>
      </w:hyperlink>
    </w:p>
    <w:p w:rsidR="00CB443C" w:rsidRDefault="00CB443C">
      <w:pPr>
        <w:pStyle w:val="TOC2"/>
        <w:rPr>
          <w:rFonts w:asciiTheme="minorHAnsi" w:eastAsiaTheme="minorEastAsia" w:hAnsiTheme="minorHAnsi" w:cstheme="minorBidi"/>
          <w:noProof/>
          <w:sz w:val="22"/>
          <w:szCs w:val="22"/>
        </w:rPr>
      </w:pPr>
      <w:hyperlink w:anchor="_Toc52215557" w:history="1">
        <w:r w:rsidRPr="0050094E">
          <w:rPr>
            <w:rStyle w:val="Hyperlink"/>
            <w:noProof/>
          </w:rPr>
          <w:t>2.5</w:t>
        </w:r>
        <w:r>
          <w:rPr>
            <w:rFonts w:asciiTheme="minorHAnsi" w:eastAsiaTheme="minorEastAsia" w:hAnsiTheme="minorHAnsi" w:cstheme="minorBidi"/>
            <w:noProof/>
            <w:sz w:val="22"/>
            <w:szCs w:val="22"/>
          </w:rPr>
          <w:tab/>
        </w:r>
        <w:r w:rsidRPr="0050094E">
          <w:rPr>
            <w:rStyle w:val="Hyperlink"/>
            <w:noProof/>
          </w:rPr>
          <w:t>Vorbereitende Schritte</w:t>
        </w:r>
        <w:r>
          <w:rPr>
            <w:noProof/>
            <w:webHidden/>
          </w:rPr>
          <w:tab/>
        </w:r>
        <w:r>
          <w:rPr>
            <w:noProof/>
            <w:webHidden/>
          </w:rPr>
          <w:fldChar w:fldCharType="begin"/>
        </w:r>
        <w:r>
          <w:rPr>
            <w:noProof/>
            <w:webHidden/>
          </w:rPr>
          <w:instrText xml:space="preserve"> PAGEREF _Toc52215557 \h </w:instrText>
        </w:r>
        <w:r>
          <w:rPr>
            <w:noProof/>
            <w:webHidden/>
          </w:rPr>
        </w:r>
        <w:r>
          <w:rPr>
            <w:noProof/>
            <w:webHidden/>
          </w:rPr>
          <w:fldChar w:fldCharType="separate"/>
        </w:r>
        <w:r>
          <w:rPr>
            <w:noProof/>
            <w:webHidden/>
          </w:rPr>
          <w:t>7</w:t>
        </w:r>
        <w:r>
          <w:rPr>
            <w:noProof/>
            <w:webHidden/>
          </w:rPr>
          <w:fldChar w:fldCharType="end"/>
        </w:r>
      </w:hyperlink>
    </w:p>
    <w:p w:rsidR="00CB443C" w:rsidRDefault="00CB443C">
      <w:pPr>
        <w:pStyle w:val="TOC3"/>
        <w:rPr>
          <w:rFonts w:asciiTheme="minorHAnsi" w:eastAsiaTheme="minorEastAsia" w:hAnsiTheme="minorHAnsi" w:cstheme="minorBidi"/>
          <w:noProof/>
          <w:sz w:val="22"/>
          <w:szCs w:val="22"/>
        </w:rPr>
      </w:pPr>
      <w:hyperlink w:anchor="_Toc52215558" w:history="1">
        <w:r w:rsidRPr="0050094E">
          <w:rPr>
            <w:rStyle w:val="Hyperlink"/>
            <w:noProof/>
          </w:rPr>
          <w:t>2.5.1</w:t>
        </w:r>
        <w:r>
          <w:rPr>
            <w:rFonts w:asciiTheme="minorHAnsi" w:eastAsiaTheme="minorEastAsia" w:hAnsiTheme="minorHAnsi" w:cstheme="minorBidi"/>
            <w:noProof/>
            <w:sz w:val="22"/>
            <w:szCs w:val="22"/>
          </w:rPr>
          <w:tab/>
        </w:r>
        <w:r w:rsidRPr="0050094E">
          <w:rPr>
            <w:rStyle w:val="Hyperlink"/>
            <w:noProof/>
          </w:rPr>
          <w:t>pain.002.001.03_I071234_01.xml anlegen</w:t>
        </w:r>
        <w:r>
          <w:rPr>
            <w:noProof/>
            <w:webHidden/>
          </w:rPr>
          <w:tab/>
        </w:r>
        <w:r>
          <w:rPr>
            <w:noProof/>
            <w:webHidden/>
          </w:rPr>
          <w:fldChar w:fldCharType="begin"/>
        </w:r>
        <w:r>
          <w:rPr>
            <w:noProof/>
            <w:webHidden/>
          </w:rPr>
          <w:instrText xml:space="preserve"> PAGEREF _Toc52215558 \h </w:instrText>
        </w:r>
        <w:r>
          <w:rPr>
            <w:noProof/>
            <w:webHidden/>
          </w:rPr>
        </w:r>
        <w:r>
          <w:rPr>
            <w:noProof/>
            <w:webHidden/>
          </w:rPr>
          <w:fldChar w:fldCharType="separate"/>
        </w:r>
        <w:r>
          <w:rPr>
            <w:noProof/>
            <w:webHidden/>
          </w:rPr>
          <w:t>7</w:t>
        </w:r>
        <w:r>
          <w:rPr>
            <w:noProof/>
            <w:webHidden/>
          </w:rPr>
          <w:fldChar w:fldCharType="end"/>
        </w:r>
      </w:hyperlink>
    </w:p>
    <w:p w:rsidR="00CB443C" w:rsidRDefault="00CB443C">
      <w:pPr>
        <w:pStyle w:val="TOC3"/>
        <w:rPr>
          <w:rFonts w:asciiTheme="minorHAnsi" w:eastAsiaTheme="minorEastAsia" w:hAnsiTheme="minorHAnsi" w:cstheme="minorBidi"/>
          <w:noProof/>
          <w:sz w:val="22"/>
          <w:szCs w:val="22"/>
        </w:rPr>
      </w:pPr>
      <w:hyperlink w:anchor="_Toc52215559" w:history="1">
        <w:r w:rsidRPr="0050094E">
          <w:rPr>
            <w:rStyle w:val="Hyperlink"/>
            <w:noProof/>
          </w:rPr>
          <w:t>2.5.2</w:t>
        </w:r>
        <w:r>
          <w:rPr>
            <w:rFonts w:asciiTheme="minorHAnsi" w:eastAsiaTheme="minorEastAsia" w:hAnsiTheme="minorHAnsi" w:cstheme="minorBidi"/>
            <w:noProof/>
            <w:sz w:val="22"/>
            <w:szCs w:val="22"/>
          </w:rPr>
          <w:tab/>
        </w:r>
        <w:r w:rsidRPr="0050094E">
          <w:rPr>
            <w:rStyle w:val="Hyperlink"/>
            <w:noProof/>
          </w:rPr>
          <w:t>"camt.053.001.02_I071234_01.xml" anlegen</w:t>
        </w:r>
        <w:r>
          <w:rPr>
            <w:noProof/>
            <w:webHidden/>
          </w:rPr>
          <w:tab/>
        </w:r>
        <w:r>
          <w:rPr>
            <w:noProof/>
            <w:webHidden/>
          </w:rPr>
          <w:fldChar w:fldCharType="begin"/>
        </w:r>
        <w:r>
          <w:rPr>
            <w:noProof/>
            <w:webHidden/>
          </w:rPr>
          <w:instrText xml:space="preserve"> PAGEREF _Toc52215559 \h </w:instrText>
        </w:r>
        <w:r>
          <w:rPr>
            <w:noProof/>
            <w:webHidden/>
          </w:rPr>
        </w:r>
        <w:r>
          <w:rPr>
            <w:noProof/>
            <w:webHidden/>
          </w:rPr>
          <w:fldChar w:fldCharType="separate"/>
        </w:r>
        <w:r>
          <w:rPr>
            <w:noProof/>
            <w:webHidden/>
          </w:rPr>
          <w:t>9</w:t>
        </w:r>
        <w:r>
          <w:rPr>
            <w:noProof/>
            <w:webHidden/>
          </w:rPr>
          <w:fldChar w:fldCharType="end"/>
        </w:r>
      </w:hyperlink>
    </w:p>
    <w:p w:rsidR="00CB443C" w:rsidRDefault="00CB443C">
      <w:pPr>
        <w:pStyle w:val="TOC3"/>
        <w:rPr>
          <w:rFonts w:asciiTheme="minorHAnsi" w:eastAsiaTheme="minorEastAsia" w:hAnsiTheme="minorHAnsi" w:cstheme="minorBidi"/>
          <w:noProof/>
          <w:sz w:val="22"/>
          <w:szCs w:val="22"/>
        </w:rPr>
      </w:pPr>
      <w:hyperlink w:anchor="_Toc52215560" w:history="1">
        <w:r w:rsidRPr="0050094E">
          <w:rPr>
            <w:rStyle w:val="Hyperlink"/>
            <w:noProof/>
          </w:rPr>
          <w:t>2.5.3</w:t>
        </w:r>
        <w:r>
          <w:rPr>
            <w:rFonts w:asciiTheme="minorHAnsi" w:eastAsiaTheme="minorEastAsia" w:hAnsiTheme="minorHAnsi" w:cstheme="minorBidi"/>
            <w:noProof/>
            <w:sz w:val="22"/>
            <w:szCs w:val="22"/>
          </w:rPr>
          <w:tab/>
        </w:r>
        <w:r w:rsidRPr="0050094E">
          <w:rPr>
            <w:rStyle w:val="Hyperlink"/>
            <w:noProof/>
          </w:rPr>
          <w:t>Den alternativen Formattyp prüfen</w:t>
        </w:r>
        <w:r>
          <w:rPr>
            <w:noProof/>
            <w:webHidden/>
          </w:rPr>
          <w:tab/>
        </w:r>
        <w:r>
          <w:rPr>
            <w:noProof/>
            <w:webHidden/>
          </w:rPr>
          <w:fldChar w:fldCharType="begin"/>
        </w:r>
        <w:r>
          <w:rPr>
            <w:noProof/>
            <w:webHidden/>
          </w:rPr>
          <w:instrText xml:space="preserve"> PAGEREF _Toc52215560 \h </w:instrText>
        </w:r>
        <w:r>
          <w:rPr>
            <w:noProof/>
            <w:webHidden/>
          </w:rPr>
        </w:r>
        <w:r>
          <w:rPr>
            <w:noProof/>
            <w:webHidden/>
          </w:rPr>
          <w:fldChar w:fldCharType="separate"/>
        </w:r>
        <w:r>
          <w:rPr>
            <w:noProof/>
            <w:webHidden/>
          </w:rPr>
          <w:t>12</w:t>
        </w:r>
        <w:r>
          <w:rPr>
            <w:noProof/>
            <w:webHidden/>
          </w:rPr>
          <w:fldChar w:fldCharType="end"/>
        </w:r>
      </w:hyperlink>
    </w:p>
    <w:p w:rsidR="00CB443C" w:rsidRDefault="00CB443C">
      <w:pPr>
        <w:pStyle w:val="TOC3"/>
        <w:rPr>
          <w:rFonts w:asciiTheme="minorHAnsi" w:eastAsiaTheme="minorEastAsia" w:hAnsiTheme="minorHAnsi" w:cstheme="minorBidi"/>
          <w:noProof/>
          <w:sz w:val="22"/>
          <w:szCs w:val="22"/>
        </w:rPr>
      </w:pPr>
      <w:hyperlink w:anchor="_Toc52215561" w:history="1">
        <w:r w:rsidRPr="0050094E">
          <w:rPr>
            <w:rStyle w:val="Hyperlink"/>
            <w:noProof/>
          </w:rPr>
          <w:t>2.5.4</w:t>
        </w:r>
        <w:r>
          <w:rPr>
            <w:rFonts w:asciiTheme="minorHAnsi" w:eastAsiaTheme="minorEastAsia" w:hAnsiTheme="minorHAnsi" w:cstheme="minorBidi"/>
            <w:noProof/>
            <w:sz w:val="22"/>
            <w:szCs w:val="22"/>
          </w:rPr>
          <w:tab/>
        </w:r>
        <w:r w:rsidRPr="0050094E">
          <w:rPr>
            <w:rStyle w:val="Hyperlink"/>
            <w:noProof/>
          </w:rPr>
          <w:t>Struktur der Zahlungsträgerdatei für die Kreditorenfinanzierung anpassen</w:t>
        </w:r>
        <w:r>
          <w:rPr>
            <w:noProof/>
            <w:webHidden/>
          </w:rPr>
          <w:tab/>
        </w:r>
        <w:r>
          <w:rPr>
            <w:noProof/>
            <w:webHidden/>
          </w:rPr>
          <w:fldChar w:fldCharType="begin"/>
        </w:r>
        <w:r>
          <w:rPr>
            <w:noProof/>
            <w:webHidden/>
          </w:rPr>
          <w:instrText xml:space="preserve"> PAGEREF _Toc52215561 \h </w:instrText>
        </w:r>
        <w:r>
          <w:rPr>
            <w:noProof/>
            <w:webHidden/>
          </w:rPr>
        </w:r>
        <w:r>
          <w:rPr>
            <w:noProof/>
            <w:webHidden/>
          </w:rPr>
          <w:fldChar w:fldCharType="separate"/>
        </w:r>
        <w:r>
          <w:rPr>
            <w:noProof/>
            <w:webHidden/>
          </w:rPr>
          <w:t>13</w:t>
        </w:r>
        <w:r>
          <w:rPr>
            <w:noProof/>
            <w:webHidden/>
          </w:rPr>
          <w:fldChar w:fldCharType="end"/>
        </w:r>
      </w:hyperlink>
    </w:p>
    <w:p w:rsidR="00CB443C" w:rsidRDefault="00CB443C">
      <w:pPr>
        <w:pStyle w:val="TOC3"/>
        <w:rPr>
          <w:rFonts w:asciiTheme="minorHAnsi" w:eastAsiaTheme="minorEastAsia" w:hAnsiTheme="minorHAnsi" w:cstheme="minorBidi"/>
          <w:noProof/>
          <w:sz w:val="22"/>
          <w:szCs w:val="22"/>
        </w:rPr>
      </w:pPr>
      <w:hyperlink w:anchor="_Toc52215562" w:history="1">
        <w:r w:rsidRPr="0050094E">
          <w:rPr>
            <w:rStyle w:val="Hyperlink"/>
            <w:noProof/>
          </w:rPr>
          <w:t>2.5.5</w:t>
        </w:r>
        <w:r>
          <w:rPr>
            <w:rFonts w:asciiTheme="minorHAnsi" w:eastAsiaTheme="minorEastAsia" w:hAnsiTheme="minorHAnsi" w:cstheme="minorBidi"/>
            <w:noProof/>
            <w:sz w:val="22"/>
            <w:szCs w:val="22"/>
          </w:rPr>
          <w:tab/>
        </w:r>
        <w:r w:rsidRPr="0050094E">
          <w:rPr>
            <w:rStyle w:val="Hyperlink"/>
            <w:noProof/>
          </w:rPr>
          <w:t>Situations-Framework aktivieren</w:t>
        </w:r>
        <w:r>
          <w:rPr>
            <w:noProof/>
            <w:webHidden/>
          </w:rPr>
          <w:tab/>
        </w:r>
        <w:r>
          <w:rPr>
            <w:noProof/>
            <w:webHidden/>
          </w:rPr>
          <w:fldChar w:fldCharType="begin"/>
        </w:r>
        <w:r>
          <w:rPr>
            <w:noProof/>
            <w:webHidden/>
          </w:rPr>
          <w:instrText xml:space="preserve"> PAGEREF _Toc52215562 \h </w:instrText>
        </w:r>
        <w:r>
          <w:rPr>
            <w:noProof/>
            <w:webHidden/>
          </w:rPr>
        </w:r>
        <w:r>
          <w:rPr>
            <w:noProof/>
            <w:webHidden/>
          </w:rPr>
          <w:fldChar w:fldCharType="separate"/>
        </w:r>
        <w:r>
          <w:rPr>
            <w:noProof/>
            <w:webHidden/>
          </w:rPr>
          <w:t>16</w:t>
        </w:r>
        <w:r>
          <w:rPr>
            <w:noProof/>
            <w:webHidden/>
          </w:rPr>
          <w:fldChar w:fldCharType="end"/>
        </w:r>
      </w:hyperlink>
    </w:p>
    <w:p w:rsidR="00CB443C" w:rsidRDefault="00CB443C">
      <w:pPr>
        <w:pStyle w:val="TOC1"/>
        <w:rPr>
          <w:rFonts w:asciiTheme="minorHAnsi" w:eastAsiaTheme="minorEastAsia" w:hAnsiTheme="minorHAnsi" w:cstheme="minorBidi"/>
          <w:noProof/>
          <w:sz w:val="22"/>
          <w:szCs w:val="22"/>
        </w:rPr>
      </w:pPr>
      <w:hyperlink w:anchor="_Toc52215563" w:history="1">
        <w:r w:rsidRPr="0050094E">
          <w:rPr>
            <w:rStyle w:val="Hyperlink"/>
            <w:noProof/>
          </w:rPr>
          <w:t>3</w:t>
        </w:r>
        <w:r>
          <w:rPr>
            <w:rFonts w:asciiTheme="minorHAnsi" w:eastAsiaTheme="minorEastAsia" w:hAnsiTheme="minorHAnsi" w:cstheme="minorBidi"/>
            <w:noProof/>
            <w:sz w:val="22"/>
            <w:szCs w:val="22"/>
          </w:rPr>
          <w:tab/>
        </w:r>
        <w:r w:rsidRPr="0050094E">
          <w:rPr>
            <w:rStyle w:val="Hyperlink"/>
            <w:noProof/>
          </w:rPr>
          <w:t>Übersichtstabelle</w:t>
        </w:r>
        <w:r>
          <w:rPr>
            <w:noProof/>
            <w:webHidden/>
          </w:rPr>
          <w:tab/>
        </w:r>
        <w:r>
          <w:rPr>
            <w:noProof/>
            <w:webHidden/>
          </w:rPr>
          <w:fldChar w:fldCharType="begin"/>
        </w:r>
        <w:r>
          <w:rPr>
            <w:noProof/>
            <w:webHidden/>
          </w:rPr>
          <w:instrText xml:space="preserve"> PAGEREF _Toc52215563 \h </w:instrText>
        </w:r>
        <w:r>
          <w:rPr>
            <w:noProof/>
            <w:webHidden/>
          </w:rPr>
        </w:r>
        <w:r>
          <w:rPr>
            <w:noProof/>
            <w:webHidden/>
          </w:rPr>
          <w:fldChar w:fldCharType="separate"/>
        </w:r>
        <w:r>
          <w:rPr>
            <w:noProof/>
            <w:webHidden/>
          </w:rPr>
          <w:t>18</w:t>
        </w:r>
        <w:r>
          <w:rPr>
            <w:noProof/>
            <w:webHidden/>
          </w:rPr>
          <w:fldChar w:fldCharType="end"/>
        </w:r>
      </w:hyperlink>
    </w:p>
    <w:p w:rsidR="00CB443C" w:rsidRDefault="00CB443C">
      <w:pPr>
        <w:pStyle w:val="TOC1"/>
        <w:rPr>
          <w:rFonts w:asciiTheme="minorHAnsi" w:eastAsiaTheme="minorEastAsia" w:hAnsiTheme="minorHAnsi" w:cstheme="minorBidi"/>
          <w:noProof/>
          <w:sz w:val="22"/>
          <w:szCs w:val="22"/>
        </w:rPr>
      </w:pPr>
      <w:hyperlink w:anchor="_Toc52215564" w:history="1">
        <w:r w:rsidRPr="0050094E">
          <w:rPr>
            <w:rStyle w:val="Hyperlink"/>
            <w:noProof/>
          </w:rPr>
          <w:t>4</w:t>
        </w:r>
        <w:r>
          <w:rPr>
            <w:rFonts w:asciiTheme="minorHAnsi" w:eastAsiaTheme="minorEastAsia" w:hAnsiTheme="minorHAnsi" w:cstheme="minorBidi"/>
            <w:noProof/>
            <w:sz w:val="22"/>
            <w:szCs w:val="22"/>
          </w:rPr>
          <w:tab/>
        </w:r>
        <w:r w:rsidRPr="0050094E">
          <w:rPr>
            <w:rStyle w:val="Hyperlink"/>
            <w:noProof/>
          </w:rPr>
          <w:t>Testverfahren</w:t>
        </w:r>
        <w:r>
          <w:rPr>
            <w:noProof/>
            <w:webHidden/>
          </w:rPr>
          <w:tab/>
        </w:r>
        <w:r>
          <w:rPr>
            <w:noProof/>
            <w:webHidden/>
          </w:rPr>
          <w:fldChar w:fldCharType="begin"/>
        </w:r>
        <w:r>
          <w:rPr>
            <w:noProof/>
            <w:webHidden/>
          </w:rPr>
          <w:instrText xml:space="preserve"> PAGEREF _Toc52215564 \h </w:instrText>
        </w:r>
        <w:r>
          <w:rPr>
            <w:noProof/>
            <w:webHidden/>
          </w:rPr>
        </w:r>
        <w:r>
          <w:rPr>
            <w:noProof/>
            <w:webHidden/>
          </w:rPr>
          <w:fldChar w:fldCharType="separate"/>
        </w:r>
        <w:r>
          <w:rPr>
            <w:noProof/>
            <w:webHidden/>
          </w:rPr>
          <w:t>20</w:t>
        </w:r>
        <w:r>
          <w:rPr>
            <w:noProof/>
            <w:webHidden/>
          </w:rPr>
          <w:fldChar w:fldCharType="end"/>
        </w:r>
      </w:hyperlink>
    </w:p>
    <w:p w:rsidR="00CB443C" w:rsidRDefault="00CB443C">
      <w:pPr>
        <w:pStyle w:val="TOC2"/>
        <w:rPr>
          <w:rFonts w:asciiTheme="minorHAnsi" w:eastAsiaTheme="minorEastAsia" w:hAnsiTheme="minorHAnsi" w:cstheme="minorBidi"/>
          <w:noProof/>
          <w:sz w:val="22"/>
          <w:szCs w:val="22"/>
        </w:rPr>
      </w:pPr>
      <w:hyperlink w:anchor="_Toc52215565" w:history="1">
        <w:r w:rsidRPr="0050094E">
          <w:rPr>
            <w:rStyle w:val="Hyperlink"/>
            <w:noProof/>
          </w:rPr>
          <w:t>4.1</w:t>
        </w:r>
        <w:r>
          <w:rPr>
            <w:rFonts w:asciiTheme="minorHAnsi" w:eastAsiaTheme="minorEastAsia" w:hAnsiTheme="minorHAnsi" w:cstheme="minorBidi"/>
            <w:noProof/>
            <w:sz w:val="22"/>
            <w:szCs w:val="22"/>
          </w:rPr>
          <w:tab/>
        </w:r>
        <w:r w:rsidRPr="0050094E">
          <w:rPr>
            <w:rStyle w:val="Hyperlink"/>
            <w:noProof/>
          </w:rPr>
          <w:t>Ausgehende Integration</w:t>
        </w:r>
        <w:r>
          <w:rPr>
            <w:noProof/>
            <w:webHidden/>
          </w:rPr>
          <w:tab/>
        </w:r>
        <w:r>
          <w:rPr>
            <w:noProof/>
            <w:webHidden/>
          </w:rPr>
          <w:fldChar w:fldCharType="begin"/>
        </w:r>
        <w:r>
          <w:rPr>
            <w:noProof/>
            <w:webHidden/>
          </w:rPr>
          <w:instrText xml:space="preserve"> PAGEREF _Toc52215565 \h </w:instrText>
        </w:r>
        <w:r>
          <w:rPr>
            <w:noProof/>
            <w:webHidden/>
          </w:rPr>
        </w:r>
        <w:r>
          <w:rPr>
            <w:noProof/>
            <w:webHidden/>
          </w:rPr>
          <w:fldChar w:fldCharType="separate"/>
        </w:r>
        <w:r>
          <w:rPr>
            <w:noProof/>
            <w:webHidden/>
          </w:rPr>
          <w:t>20</w:t>
        </w:r>
        <w:r>
          <w:rPr>
            <w:noProof/>
            <w:webHidden/>
          </w:rPr>
          <w:fldChar w:fldCharType="end"/>
        </w:r>
      </w:hyperlink>
    </w:p>
    <w:p w:rsidR="00CB443C" w:rsidRDefault="00CB443C">
      <w:pPr>
        <w:pStyle w:val="TOC3"/>
        <w:rPr>
          <w:rFonts w:asciiTheme="minorHAnsi" w:eastAsiaTheme="minorEastAsia" w:hAnsiTheme="minorHAnsi" w:cstheme="minorBidi"/>
          <w:noProof/>
          <w:sz w:val="22"/>
          <w:szCs w:val="22"/>
        </w:rPr>
      </w:pPr>
      <w:hyperlink w:anchor="_Toc52215566" w:history="1">
        <w:r w:rsidRPr="0050094E">
          <w:rPr>
            <w:rStyle w:val="Hyperlink"/>
            <w:noProof/>
          </w:rPr>
          <w:t>4.1.1</w:t>
        </w:r>
        <w:r>
          <w:rPr>
            <w:rFonts w:asciiTheme="minorHAnsi" w:eastAsiaTheme="minorEastAsia" w:hAnsiTheme="minorHAnsi" w:cstheme="minorBidi"/>
            <w:noProof/>
            <w:sz w:val="22"/>
            <w:szCs w:val="22"/>
          </w:rPr>
          <w:tab/>
        </w:r>
        <w:r w:rsidRPr="0050094E">
          <w:rPr>
            <w:rStyle w:val="Hyperlink"/>
            <w:noProof/>
          </w:rPr>
          <w:t>Zahlungsträger anlegen</w:t>
        </w:r>
        <w:r>
          <w:rPr>
            <w:noProof/>
            <w:webHidden/>
          </w:rPr>
          <w:tab/>
        </w:r>
        <w:r>
          <w:rPr>
            <w:noProof/>
            <w:webHidden/>
          </w:rPr>
          <w:fldChar w:fldCharType="begin"/>
        </w:r>
        <w:r>
          <w:rPr>
            <w:noProof/>
            <w:webHidden/>
          </w:rPr>
          <w:instrText xml:space="preserve"> PAGEREF _Toc52215566 \h </w:instrText>
        </w:r>
        <w:r>
          <w:rPr>
            <w:noProof/>
            <w:webHidden/>
          </w:rPr>
        </w:r>
        <w:r>
          <w:rPr>
            <w:noProof/>
            <w:webHidden/>
          </w:rPr>
          <w:fldChar w:fldCharType="separate"/>
        </w:r>
        <w:r>
          <w:rPr>
            <w:noProof/>
            <w:webHidden/>
          </w:rPr>
          <w:t>20</w:t>
        </w:r>
        <w:r>
          <w:rPr>
            <w:noProof/>
            <w:webHidden/>
          </w:rPr>
          <w:fldChar w:fldCharType="end"/>
        </w:r>
      </w:hyperlink>
    </w:p>
    <w:p w:rsidR="00CB443C" w:rsidRDefault="00CB443C">
      <w:pPr>
        <w:pStyle w:val="TOC3"/>
        <w:rPr>
          <w:rFonts w:asciiTheme="minorHAnsi" w:eastAsiaTheme="minorEastAsia" w:hAnsiTheme="minorHAnsi" w:cstheme="minorBidi"/>
          <w:noProof/>
          <w:sz w:val="22"/>
          <w:szCs w:val="22"/>
        </w:rPr>
      </w:pPr>
      <w:hyperlink w:anchor="_Toc52215567" w:history="1">
        <w:r w:rsidRPr="0050094E">
          <w:rPr>
            <w:rStyle w:val="Hyperlink"/>
            <w:noProof/>
          </w:rPr>
          <w:t>4.1.2</w:t>
        </w:r>
        <w:r>
          <w:rPr>
            <w:rFonts w:asciiTheme="minorHAnsi" w:eastAsiaTheme="minorEastAsia" w:hAnsiTheme="minorHAnsi" w:cstheme="minorBidi"/>
            <w:noProof/>
            <w:sz w:val="22"/>
            <w:szCs w:val="22"/>
          </w:rPr>
          <w:tab/>
        </w:r>
        <w:r w:rsidRPr="0050094E">
          <w:rPr>
            <w:rStyle w:val="Hyperlink"/>
            <w:noProof/>
          </w:rPr>
          <w:t>Zahlungsanweisung an MBC senden (optional)</w:t>
        </w:r>
        <w:r>
          <w:rPr>
            <w:noProof/>
            <w:webHidden/>
          </w:rPr>
          <w:tab/>
        </w:r>
        <w:r>
          <w:rPr>
            <w:noProof/>
            <w:webHidden/>
          </w:rPr>
          <w:fldChar w:fldCharType="begin"/>
        </w:r>
        <w:r>
          <w:rPr>
            <w:noProof/>
            <w:webHidden/>
          </w:rPr>
          <w:instrText xml:space="preserve"> PAGEREF _Toc52215567 \h </w:instrText>
        </w:r>
        <w:r>
          <w:rPr>
            <w:noProof/>
            <w:webHidden/>
          </w:rPr>
        </w:r>
        <w:r>
          <w:rPr>
            <w:noProof/>
            <w:webHidden/>
          </w:rPr>
          <w:fldChar w:fldCharType="separate"/>
        </w:r>
        <w:r>
          <w:rPr>
            <w:noProof/>
            <w:webHidden/>
          </w:rPr>
          <w:t>21</w:t>
        </w:r>
        <w:r>
          <w:rPr>
            <w:noProof/>
            <w:webHidden/>
          </w:rPr>
          <w:fldChar w:fldCharType="end"/>
        </w:r>
      </w:hyperlink>
    </w:p>
    <w:p w:rsidR="00CB443C" w:rsidRDefault="00CB443C">
      <w:pPr>
        <w:pStyle w:val="TOC3"/>
        <w:rPr>
          <w:rFonts w:asciiTheme="minorHAnsi" w:eastAsiaTheme="minorEastAsia" w:hAnsiTheme="minorHAnsi" w:cstheme="minorBidi"/>
          <w:noProof/>
          <w:sz w:val="22"/>
          <w:szCs w:val="22"/>
        </w:rPr>
      </w:pPr>
      <w:hyperlink w:anchor="_Toc52215568" w:history="1">
        <w:r w:rsidRPr="0050094E">
          <w:rPr>
            <w:rStyle w:val="Hyperlink"/>
            <w:noProof/>
          </w:rPr>
          <w:t>4.1.3</w:t>
        </w:r>
        <w:r>
          <w:rPr>
            <w:rFonts w:asciiTheme="minorHAnsi" w:eastAsiaTheme="minorEastAsia" w:hAnsiTheme="minorHAnsi" w:cstheme="minorBidi"/>
            <w:noProof/>
            <w:sz w:val="22"/>
            <w:szCs w:val="22"/>
          </w:rPr>
          <w:tab/>
        </w:r>
        <w:r w:rsidRPr="0050094E">
          <w:rPr>
            <w:rStyle w:val="Hyperlink"/>
            <w:noProof/>
          </w:rPr>
          <w:t>Statusmeldung aus MBC ziehen (optional)</w:t>
        </w:r>
        <w:r>
          <w:rPr>
            <w:noProof/>
            <w:webHidden/>
          </w:rPr>
          <w:tab/>
        </w:r>
        <w:r>
          <w:rPr>
            <w:noProof/>
            <w:webHidden/>
          </w:rPr>
          <w:fldChar w:fldCharType="begin"/>
        </w:r>
        <w:r>
          <w:rPr>
            <w:noProof/>
            <w:webHidden/>
          </w:rPr>
          <w:instrText xml:space="preserve"> PAGEREF _Toc52215568 \h </w:instrText>
        </w:r>
        <w:r>
          <w:rPr>
            <w:noProof/>
            <w:webHidden/>
          </w:rPr>
        </w:r>
        <w:r>
          <w:rPr>
            <w:noProof/>
            <w:webHidden/>
          </w:rPr>
          <w:fldChar w:fldCharType="separate"/>
        </w:r>
        <w:r>
          <w:rPr>
            <w:noProof/>
            <w:webHidden/>
          </w:rPr>
          <w:t>23</w:t>
        </w:r>
        <w:r>
          <w:rPr>
            <w:noProof/>
            <w:webHidden/>
          </w:rPr>
          <w:fldChar w:fldCharType="end"/>
        </w:r>
      </w:hyperlink>
    </w:p>
    <w:p w:rsidR="00CB443C" w:rsidRDefault="00CB443C">
      <w:pPr>
        <w:pStyle w:val="TOC2"/>
        <w:rPr>
          <w:rFonts w:asciiTheme="minorHAnsi" w:eastAsiaTheme="minorEastAsia" w:hAnsiTheme="minorHAnsi" w:cstheme="minorBidi"/>
          <w:noProof/>
          <w:sz w:val="22"/>
          <w:szCs w:val="22"/>
        </w:rPr>
      </w:pPr>
      <w:hyperlink w:anchor="_Toc52215569" w:history="1">
        <w:r w:rsidRPr="0050094E">
          <w:rPr>
            <w:rStyle w:val="Hyperlink"/>
            <w:noProof/>
          </w:rPr>
          <w:t>4.2</w:t>
        </w:r>
        <w:r>
          <w:rPr>
            <w:rFonts w:asciiTheme="minorHAnsi" w:eastAsiaTheme="minorEastAsia" w:hAnsiTheme="minorHAnsi" w:cstheme="minorBidi"/>
            <w:noProof/>
            <w:sz w:val="22"/>
            <w:szCs w:val="22"/>
          </w:rPr>
          <w:tab/>
        </w:r>
        <w:r w:rsidRPr="0050094E">
          <w:rPr>
            <w:rStyle w:val="Hyperlink"/>
            <w:noProof/>
          </w:rPr>
          <w:t>Eingehende Integration</w:t>
        </w:r>
        <w:r>
          <w:rPr>
            <w:noProof/>
            <w:webHidden/>
          </w:rPr>
          <w:tab/>
        </w:r>
        <w:r>
          <w:rPr>
            <w:noProof/>
            <w:webHidden/>
          </w:rPr>
          <w:fldChar w:fldCharType="begin"/>
        </w:r>
        <w:r>
          <w:rPr>
            <w:noProof/>
            <w:webHidden/>
          </w:rPr>
          <w:instrText xml:space="preserve"> PAGEREF _Toc52215569 \h </w:instrText>
        </w:r>
        <w:r>
          <w:rPr>
            <w:noProof/>
            <w:webHidden/>
          </w:rPr>
        </w:r>
        <w:r>
          <w:rPr>
            <w:noProof/>
            <w:webHidden/>
          </w:rPr>
          <w:fldChar w:fldCharType="separate"/>
        </w:r>
        <w:r>
          <w:rPr>
            <w:noProof/>
            <w:webHidden/>
          </w:rPr>
          <w:t>26</w:t>
        </w:r>
        <w:r>
          <w:rPr>
            <w:noProof/>
            <w:webHidden/>
          </w:rPr>
          <w:fldChar w:fldCharType="end"/>
        </w:r>
      </w:hyperlink>
    </w:p>
    <w:p w:rsidR="00CB443C" w:rsidRDefault="00CB443C">
      <w:pPr>
        <w:pStyle w:val="TOC3"/>
        <w:rPr>
          <w:rFonts w:asciiTheme="minorHAnsi" w:eastAsiaTheme="minorEastAsia" w:hAnsiTheme="minorHAnsi" w:cstheme="minorBidi"/>
          <w:noProof/>
          <w:sz w:val="22"/>
          <w:szCs w:val="22"/>
        </w:rPr>
      </w:pPr>
      <w:hyperlink w:anchor="_Toc52215570" w:history="1">
        <w:r w:rsidRPr="0050094E">
          <w:rPr>
            <w:rStyle w:val="Hyperlink"/>
            <w:noProof/>
          </w:rPr>
          <w:t>4.2.1</w:t>
        </w:r>
        <w:r>
          <w:rPr>
            <w:rFonts w:asciiTheme="minorHAnsi" w:eastAsiaTheme="minorEastAsia" w:hAnsiTheme="minorHAnsi" w:cstheme="minorBidi"/>
            <w:noProof/>
            <w:sz w:val="22"/>
            <w:szCs w:val="22"/>
          </w:rPr>
          <w:tab/>
        </w:r>
        <w:r w:rsidRPr="0050094E">
          <w:rPr>
            <w:rStyle w:val="Hyperlink"/>
            <w:noProof/>
          </w:rPr>
          <w:t>Kontoauszug aus MBC abrufen</w:t>
        </w:r>
        <w:r>
          <w:rPr>
            <w:noProof/>
            <w:webHidden/>
          </w:rPr>
          <w:tab/>
        </w:r>
        <w:r>
          <w:rPr>
            <w:noProof/>
            <w:webHidden/>
          </w:rPr>
          <w:fldChar w:fldCharType="begin"/>
        </w:r>
        <w:r>
          <w:rPr>
            <w:noProof/>
            <w:webHidden/>
          </w:rPr>
          <w:instrText xml:space="preserve"> PAGEREF _Toc52215570 \h </w:instrText>
        </w:r>
        <w:r>
          <w:rPr>
            <w:noProof/>
            <w:webHidden/>
          </w:rPr>
        </w:r>
        <w:r>
          <w:rPr>
            <w:noProof/>
            <w:webHidden/>
          </w:rPr>
          <w:fldChar w:fldCharType="separate"/>
        </w:r>
        <w:r>
          <w:rPr>
            <w:noProof/>
            <w:webHidden/>
          </w:rPr>
          <w:t>26</w:t>
        </w:r>
        <w:r>
          <w:rPr>
            <w:noProof/>
            <w:webHidden/>
          </w:rPr>
          <w:fldChar w:fldCharType="end"/>
        </w:r>
      </w:hyperlink>
    </w:p>
    <w:p w:rsidR="00CB443C" w:rsidRDefault="00CB443C">
      <w:pPr>
        <w:pStyle w:val="TOC4"/>
        <w:rPr>
          <w:rFonts w:asciiTheme="minorHAnsi" w:eastAsiaTheme="minorEastAsia" w:hAnsiTheme="minorHAnsi" w:cstheme="minorBidi"/>
          <w:noProof/>
          <w:sz w:val="22"/>
          <w:szCs w:val="22"/>
        </w:rPr>
      </w:pPr>
      <w:hyperlink w:anchor="_Toc52215571" w:history="1">
        <w:r w:rsidRPr="0050094E">
          <w:rPr>
            <w:rStyle w:val="Hyperlink"/>
            <w:noProof/>
          </w:rPr>
          <w:t>4.2.1.1</w:t>
        </w:r>
        <w:r>
          <w:rPr>
            <w:rFonts w:asciiTheme="minorHAnsi" w:eastAsiaTheme="minorEastAsia" w:hAnsiTheme="minorHAnsi" w:cstheme="minorBidi"/>
            <w:noProof/>
            <w:sz w:val="22"/>
            <w:szCs w:val="22"/>
          </w:rPr>
          <w:tab/>
        </w:r>
        <w:r w:rsidRPr="0050094E">
          <w:rPr>
            <w:rStyle w:val="Hyperlink"/>
            <w:noProof/>
          </w:rPr>
          <w:t>ISO-CAMT.053-Format</w:t>
        </w:r>
        <w:r>
          <w:rPr>
            <w:noProof/>
            <w:webHidden/>
          </w:rPr>
          <w:tab/>
        </w:r>
        <w:r>
          <w:rPr>
            <w:noProof/>
            <w:webHidden/>
          </w:rPr>
          <w:fldChar w:fldCharType="begin"/>
        </w:r>
        <w:r>
          <w:rPr>
            <w:noProof/>
            <w:webHidden/>
          </w:rPr>
          <w:instrText xml:space="preserve"> PAGEREF _Toc52215571 \h </w:instrText>
        </w:r>
        <w:r>
          <w:rPr>
            <w:noProof/>
            <w:webHidden/>
          </w:rPr>
        </w:r>
        <w:r>
          <w:rPr>
            <w:noProof/>
            <w:webHidden/>
          </w:rPr>
          <w:fldChar w:fldCharType="separate"/>
        </w:r>
        <w:r>
          <w:rPr>
            <w:noProof/>
            <w:webHidden/>
          </w:rPr>
          <w:t>26</w:t>
        </w:r>
        <w:r>
          <w:rPr>
            <w:noProof/>
            <w:webHidden/>
          </w:rPr>
          <w:fldChar w:fldCharType="end"/>
        </w:r>
      </w:hyperlink>
    </w:p>
    <w:p w:rsidR="00CB443C" w:rsidRDefault="00CB443C">
      <w:pPr>
        <w:pStyle w:val="TOC4"/>
        <w:rPr>
          <w:rFonts w:asciiTheme="minorHAnsi" w:eastAsiaTheme="minorEastAsia" w:hAnsiTheme="minorHAnsi" w:cstheme="minorBidi"/>
          <w:noProof/>
          <w:sz w:val="22"/>
          <w:szCs w:val="22"/>
        </w:rPr>
      </w:pPr>
      <w:hyperlink w:anchor="_Toc52215572" w:history="1">
        <w:r w:rsidRPr="0050094E">
          <w:rPr>
            <w:rStyle w:val="Hyperlink"/>
            <w:noProof/>
          </w:rPr>
          <w:t>4.2.1.2</w:t>
        </w:r>
        <w:r>
          <w:rPr>
            <w:rFonts w:asciiTheme="minorHAnsi" w:eastAsiaTheme="minorEastAsia" w:hAnsiTheme="minorHAnsi" w:cstheme="minorBidi"/>
            <w:noProof/>
            <w:sz w:val="22"/>
            <w:szCs w:val="22"/>
          </w:rPr>
          <w:tab/>
        </w:r>
        <w:r w:rsidRPr="0050094E">
          <w:rPr>
            <w:rStyle w:val="Hyperlink"/>
            <w:noProof/>
          </w:rPr>
          <w:t>MT940-Format</w:t>
        </w:r>
        <w:r>
          <w:rPr>
            <w:noProof/>
            <w:webHidden/>
          </w:rPr>
          <w:tab/>
        </w:r>
        <w:r>
          <w:rPr>
            <w:noProof/>
            <w:webHidden/>
          </w:rPr>
          <w:fldChar w:fldCharType="begin"/>
        </w:r>
        <w:r>
          <w:rPr>
            <w:noProof/>
            <w:webHidden/>
          </w:rPr>
          <w:instrText xml:space="preserve"> PAGEREF _Toc52215572 \h </w:instrText>
        </w:r>
        <w:r>
          <w:rPr>
            <w:noProof/>
            <w:webHidden/>
          </w:rPr>
        </w:r>
        <w:r>
          <w:rPr>
            <w:noProof/>
            <w:webHidden/>
          </w:rPr>
          <w:fldChar w:fldCharType="separate"/>
        </w:r>
        <w:r>
          <w:rPr>
            <w:noProof/>
            <w:webHidden/>
          </w:rPr>
          <w:t>30</w:t>
        </w:r>
        <w:r>
          <w:rPr>
            <w:noProof/>
            <w:webHidden/>
          </w:rPr>
          <w:fldChar w:fldCharType="end"/>
        </w:r>
      </w:hyperlink>
    </w:p>
    <w:p w:rsidR="00CB443C" w:rsidRDefault="00CB443C">
      <w:pPr>
        <w:pStyle w:val="TOC3"/>
        <w:rPr>
          <w:rFonts w:asciiTheme="minorHAnsi" w:eastAsiaTheme="minorEastAsia" w:hAnsiTheme="minorHAnsi" w:cstheme="minorBidi"/>
          <w:noProof/>
          <w:sz w:val="22"/>
          <w:szCs w:val="22"/>
        </w:rPr>
      </w:pPr>
      <w:hyperlink w:anchor="_Toc52215573" w:history="1">
        <w:r w:rsidRPr="0050094E">
          <w:rPr>
            <w:rStyle w:val="Hyperlink"/>
            <w:noProof/>
          </w:rPr>
          <w:t>4.2.2</w:t>
        </w:r>
        <w:r>
          <w:rPr>
            <w:rFonts w:asciiTheme="minorHAnsi" w:eastAsiaTheme="minorEastAsia" w:hAnsiTheme="minorHAnsi" w:cstheme="minorBidi"/>
            <w:noProof/>
            <w:sz w:val="22"/>
            <w:szCs w:val="22"/>
          </w:rPr>
          <w:tab/>
        </w:r>
        <w:r w:rsidRPr="0050094E">
          <w:rPr>
            <w:rStyle w:val="Hyperlink"/>
            <w:noProof/>
          </w:rPr>
          <w:t>Elektronischen Kontoauszug importieren</w:t>
        </w:r>
        <w:r>
          <w:rPr>
            <w:noProof/>
            <w:webHidden/>
          </w:rPr>
          <w:tab/>
        </w:r>
        <w:r>
          <w:rPr>
            <w:noProof/>
            <w:webHidden/>
          </w:rPr>
          <w:fldChar w:fldCharType="begin"/>
        </w:r>
        <w:r>
          <w:rPr>
            <w:noProof/>
            <w:webHidden/>
          </w:rPr>
          <w:instrText xml:space="preserve"> PAGEREF _Toc52215573 \h </w:instrText>
        </w:r>
        <w:r>
          <w:rPr>
            <w:noProof/>
            <w:webHidden/>
          </w:rPr>
        </w:r>
        <w:r>
          <w:rPr>
            <w:noProof/>
            <w:webHidden/>
          </w:rPr>
          <w:fldChar w:fldCharType="separate"/>
        </w:r>
        <w:r>
          <w:rPr>
            <w:noProof/>
            <w:webHidden/>
          </w:rPr>
          <w:t>35</w:t>
        </w:r>
        <w:r>
          <w:rPr>
            <w:noProof/>
            <w:webHidden/>
          </w:rPr>
          <w:fldChar w:fldCharType="end"/>
        </w:r>
      </w:hyperlink>
    </w:p>
    <w:p w:rsidR="00CB443C" w:rsidRDefault="00CB443C">
      <w:pPr>
        <w:pStyle w:val="TOC3"/>
        <w:rPr>
          <w:rFonts w:asciiTheme="minorHAnsi" w:eastAsiaTheme="minorEastAsia" w:hAnsiTheme="minorHAnsi" w:cstheme="minorBidi"/>
          <w:noProof/>
          <w:sz w:val="22"/>
          <w:szCs w:val="22"/>
        </w:rPr>
      </w:pPr>
      <w:hyperlink w:anchor="_Toc52215574" w:history="1">
        <w:r w:rsidRPr="0050094E">
          <w:rPr>
            <w:rStyle w:val="Hyperlink"/>
            <w:noProof/>
          </w:rPr>
          <w:t>4.2.3</w:t>
        </w:r>
        <w:r>
          <w:rPr>
            <w:rFonts w:asciiTheme="minorHAnsi" w:eastAsiaTheme="minorEastAsia" w:hAnsiTheme="minorHAnsi" w:cstheme="minorBidi"/>
            <w:noProof/>
            <w:sz w:val="22"/>
            <w:szCs w:val="22"/>
          </w:rPr>
          <w:tab/>
        </w:r>
        <w:r w:rsidRPr="0050094E">
          <w:rPr>
            <w:rStyle w:val="Hyperlink"/>
            <w:noProof/>
          </w:rPr>
          <w:t>Bankleistungsabrechnungsdateien aus MBC ziehen</w:t>
        </w:r>
        <w:r>
          <w:rPr>
            <w:noProof/>
            <w:webHidden/>
          </w:rPr>
          <w:tab/>
        </w:r>
        <w:r>
          <w:rPr>
            <w:noProof/>
            <w:webHidden/>
          </w:rPr>
          <w:fldChar w:fldCharType="begin"/>
        </w:r>
        <w:r>
          <w:rPr>
            <w:noProof/>
            <w:webHidden/>
          </w:rPr>
          <w:instrText xml:space="preserve"> PAGEREF _Toc52215574 \h </w:instrText>
        </w:r>
        <w:r>
          <w:rPr>
            <w:noProof/>
            <w:webHidden/>
          </w:rPr>
        </w:r>
        <w:r>
          <w:rPr>
            <w:noProof/>
            <w:webHidden/>
          </w:rPr>
          <w:fldChar w:fldCharType="separate"/>
        </w:r>
        <w:r>
          <w:rPr>
            <w:noProof/>
            <w:webHidden/>
          </w:rPr>
          <w:t>37</w:t>
        </w:r>
        <w:r>
          <w:rPr>
            <w:noProof/>
            <w:webHidden/>
          </w:rPr>
          <w:fldChar w:fldCharType="end"/>
        </w:r>
      </w:hyperlink>
    </w:p>
    <w:p w:rsidR="00CB443C" w:rsidRDefault="00CB443C">
      <w:pPr>
        <w:pStyle w:val="TOC3"/>
        <w:rPr>
          <w:rFonts w:asciiTheme="minorHAnsi" w:eastAsiaTheme="minorEastAsia" w:hAnsiTheme="minorHAnsi" w:cstheme="minorBidi"/>
          <w:noProof/>
          <w:sz w:val="22"/>
          <w:szCs w:val="22"/>
        </w:rPr>
      </w:pPr>
      <w:hyperlink w:anchor="_Toc52215575" w:history="1">
        <w:r w:rsidRPr="0050094E">
          <w:rPr>
            <w:rStyle w:val="Hyperlink"/>
            <w:noProof/>
          </w:rPr>
          <w:t>4.2.4</w:t>
        </w:r>
        <w:r>
          <w:rPr>
            <w:rFonts w:asciiTheme="minorHAnsi" w:eastAsiaTheme="minorEastAsia" w:hAnsiTheme="minorHAnsi" w:cstheme="minorBidi"/>
            <w:noProof/>
            <w:sz w:val="22"/>
            <w:szCs w:val="22"/>
          </w:rPr>
          <w:tab/>
        </w:r>
        <w:r w:rsidRPr="0050094E">
          <w:rPr>
            <w:rStyle w:val="Hyperlink"/>
            <w:noProof/>
          </w:rPr>
          <w:t>Zahlungsdateien weiterleiten</w:t>
        </w:r>
        <w:r>
          <w:rPr>
            <w:noProof/>
            <w:webHidden/>
          </w:rPr>
          <w:tab/>
        </w:r>
        <w:r>
          <w:rPr>
            <w:noProof/>
            <w:webHidden/>
          </w:rPr>
          <w:fldChar w:fldCharType="begin"/>
        </w:r>
        <w:r>
          <w:rPr>
            <w:noProof/>
            <w:webHidden/>
          </w:rPr>
          <w:instrText xml:space="preserve"> PAGEREF _Toc52215575 \h </w:instrText>
        </w:r>
        <w:r>
          <w:rPr>
            <w:noProof/>
            <w:webHidden/>
          </w:rPr>
        </w:r>
        <w:r>
          <w:rPr>
            <w:noProof/>
            <w:webHidden/>
          </w:rPr>
          <w:fldChar w:fldCharType="separate"/>
        </w:r>
        <w:r>
          <w:rPr>
            <w:noProof/>
            <w:webHidden/>
          </w:rPr>
          <w:t>38</w:t>
        </w:r>
        <w:r>
          <w:rPr>
            <w:noProof/>
            <w:webHidden/>
          </w:rPr>
          <w:fldChar w:fldCharType="end"/>
        </w:r>
      </w:hyperlink>
    </w:p>
    <w:p w:rsidR="00CB443C" w:rsidRDefault="00CB443C">
      <w:pPr>
        <w:pStyle w:val="TOC4"/>
        <w:rPr>
          <w:rFonts w:asciiTheme="minorHAnsi" w:eastAsiaTheme="minorEastAsia" w:hAnsiTheme="minorHAnsi" w:cstheme="minorBidi"/>
          <w:noProof/>
          <w:sz w:val="22"/>
          <w:szCs w:val="22"/>
        </w:rPr>
      </w:pPr>
      <w:hyperlink w:anchor="_Toc52215576" w:history="1">
        <w:r w:rsidRPr="0050094E">
          <w:rPr>
            <w:rStyle w:val="Hyperlink"/>
            <w:noProof/>
          </w:rPr>
          <w:t>4.2.4.1</w:t>
        </w:r>
        <w:r>
          <w:rPr>
            <w:rFonts w:asciiTheme="minorHAnsi" w:eastAsiaTheme="minorEastAsia" w:hAnsiTheme="minorHAnsi" w:cstheme="minorBidi"/>
            <w:noProof/>
            <w:sz w:val="22"/>
            <w:szCs w:val="22"/>
          </w:rPr>
          <w:tab/>
        </w:r>
        <w:r w:rsidRPr="0050094E">
          <w:rPr>
            <w:rStyle w:val="Hyperlink"/>
            <w:noProof/>
          </w:rPr>
          <w:t>Von Nicht-SAP-Systemen initiierte Zahlungsdateien weiterleiten</w:t>
        </w:r>
        <w:r>
          <w:rPr>
            <w:noProof/>
            <w:webHidden/>
          </w:rPr>
          <w:tab/>
        </w:r>
        <w:r>
          <w:rPr>
            <w:noProof/>
            <w:webHidden/>
          </w:rPr>
          <w:fldChar w:fldCharType="begin"/>
        </w:r>
        <w:r>
          <w:rPr>
            <w:noProof/>
            <w:webHidden/>
          </w:rPr>
          <w:instrText xml:space="preserve"> PAGEREF _Toc52215576 \h </w:instrText>
        </w:r>
        <w:r>
          <w:rPr>
            <w:noProof/>
            <w:webHidden/>
          </w:rPr>
        </w:r>
        <w:r>
          <w:rPr>
            <w:noProof/>
            <w:webHidden/>
          </w:rPr>
          <w:fldChar w:fldCharType="separate"/>
        </w:r>
        <w:r>
          <w:rPr>
            <w:noProof/>
            <w:webHidden/>
          </w:rPr>
          <w:t>39</w:t>
        </w:r>
        <w:r>
          <w:rPr>
            <w:noProof/>
            <w:webHidden/>
          </w:rPr>
          <w:fldChar w:fldCharType="end"/>
        </w:r>
      </w:hyperlink>
    </w:p>
    <w:p w:rsidR="00CB443C" w:rsidRDefault="00CB443C">
      <w:pPr>
        <w:pStyle w:val="TOC2"/>
        <w:rPr>
          <w:rFonts w:asciiTheme="minorHAnsi" w:eastAsiaTheme="minorEastAsia" w:hAnsiTheme="minorHAnsi" w:cstheme="minorBidi"/>
          <w:noProof/>
          <w:sz w:val="22"/>
          <w:szCs w:val="22"/>
        </w:rPr>
      </w:pPr>
      <w:hyperlink w:anchor="_Toc52215577" w:history="1">
        <w:r w:rsidRPr="0050094E">
          <w:rPr>
            <w:rStyle w:val="Hyperlink"/>
            <w:noProof/>
          </w:rPr>
          <w:t>4.3</w:t>
        </w:r>
        <w:r>
          <w:rPr>
            <w:rFonts w:asciiTheme="minorHAnsi" w:eastAsiaTheme="minorEastAsia" w:hAnsiTheme="minorHAnsi" w:cstheme="minorBidi"/>
            <w:noProof/>
            <w:sz w:val="22"/>
            <w:szCs w:val="22"/>
          </w:rPr>
          <w:tab/>
        </w:r>
        <w:r w:rsidRPr="0050094E">
          <w:rPr>
            <w:rStyle w:val="Hyperlink"/>
            <w:noProof/>
          </w:rPr>
          <w:t>MBC-Konnektormonitor</w:t>
        </w:r>
        <w:r>
          <w:rPr>
            <w:noProof/>
            <w:webHidden/>
          </w:rPr>
          <w:tab/>
        </w:r>
        <w:r>
          <w:rPr>
            <w:noProof/>
            <w:webHidden/>
          </w:rPr>
          <w:fldChar w:fldCharType="begin"/>
        </w:r>
        <w:r>
          <w:rPr>
            <w:noProof/>
            <w:webHidden/>
          </w:rPr>
          <w:instrText xml:space="preserve"> PAGEREF _Toc52215577 \h </w:instrText>
        </w:r>
        <w:r>
          <w:rPr>
            <w:noProof/>
            <w:webHidden/>
          </w:rPr>
        </w:r>
        <w:r>
          <w:rPr>
            <w:noProof/>
            <w:webHidden/>
          </w:rPr>
          <w:fldChar w:fldCharType="separate"/>
        </w:r>
        <w:r>
          <w:rPr>
            <w:noProof/>
            <w:webHidden/>
          </w:rPr>
          <w:t>40</w:t>
        </w:r>
        <w:r>
          <w:rPr>
            <w:noProof/>
            <w:webHidden/>
          </w:rPr>
          <w:fldChar w:fldCharType="end"/>
        </w:r>
      </w:hyperlink>
    </w:p>
    <w:p w:rsidR="00CB443C" w:rsidRDefault="00CB443C">
      <w:pPr>
        <w:pStyle w:val="TOC3"/>
        <w:rPr>
          <w:rFonts w:asciiTheme="minorHAnsi" w:eastAsiaTheme="minorEastAsia" w:hAnsiTheme="minorHAnsi" w:cstheme="minorBidi"/>
          <w:noProof/>
          <w:sz w:val="22"/>
          <w:szCs w:val="22"/>
        </w:rPr>
      </w:pPr>
      <w:hyperlink w:anchor="_Toc52215578" w:history="1">
        <w:r w:rsidRPr="0050094E">
          <w:rPr>
            <w:rStyle w:val="Hyperlink"/>
            <w:noProof/>
          </w:rPr>
          <w:t>4.3.1</w:t>
        </w:r>
        <w:r>
          <w:rPr>
            <w:rFonts w:asciiTheme="minorHAnsi" w:eastAsiaTheme="minorEastAsia" w:hAnsiTheme="minorHAnsi" w:cstheme="minorBidi"/>
            <w:noProof/>
            <w:sz w:val="22"/>
            <w:szCs w:val="22"/>
          </w:rPr>
          <w:tab/>
        </w:r>
        <w:r w:rsidRPr="0050094E">
          <w:rPr>
            <w:rStyle w:val="Hyperlink"/>
            <w:noProof/>
          </w:rPr>
          <w:t>Situationsverarbeitung</w:t>
        </w:r>
        <w:r>
          <w:rPr>
            <w:noProof/>
            <w:webHidden/>
          </w:rPr>
          <w:tab/>
        </w:r>
        <w:r>
          <w:rPr>
            <w:noProof/>
            <w:webHidden/>
          </w:rPr>
          <w:fldChar w:fldCharType="begin"/>
        </w:r>
        <w:r>
          <w:rPr>
            <w:noProof/>
            <w:webHidden/>
          </w:rPr>
          <w:instrText xml:space="preserve"> PAGEREF _Toc52215578 \h </w:instrText>
        </w:r>
        <w:r>
          <w:rPr>
            <w:noProof/>
            <w:webHidden/>
          </w:rPr>
        </w:r>
        <w:r>
          <w:rPr>
            <w:noProof/>
            <w:webHidden/>
          </w:rPr>
          <w:fldChar w:fldCharType="separate"/>
        </w:r>
        <w:r>
          <w:rPr>
            <w:noProof/>
            <w:webHidden/>
          </w:rPr>
          <w:t>41</w:t>
        </w:r>
        <w:r>
          <w:rPr>
            <w:noProof/>
            <w:webHidden/>
          </w:rPr>
          <w:fldChar w:fldCharType="end"/>
        </w:r>
      </w:hyperlink>
    </w:p>
    <w:p w:rsidR="00CB443C" w:rsidRDefault="00CB443C">
      <w:pPr>
        <w:pStyle w:val="TOC1"/>
        <w:rPr>
          <w:rFonts w:asciiTheme="minorHAnsi" w:eastAsiaTheme="minorEastAsia" w:hAnsiTheme="minorHAnsi" w:cstheme="minorBidi"/>
          <w:noProof/>
          <w:sz w:val="22"/>
          <w:szCs w:val="22"/>
        </w:rPr>
      </w:pPr>
      <w:hyperlink w:anchor="_Toc52215579" w:history="1">
        <w:r w:rsidRPr="0050094E">
          <w:rPr>
            <w:rStyle w:val="Hyperlink"/>
            <w:noProof/>
          </w:rPr>
          <w:t>5</w:t>
        </w:r>
        <w:r>
          <w:rPr>
            <w:rFonts w:asciiTheme="minorHAnsi" w:eastAsiaTheme="minorEastAsia" w:hAnsiTheme="minorHAnsi" w:cstheme="minorBidi"/>
            <w:noProof/>
            <w:sz w:val="22"/>
            <w:szCs w:val="22"/>
          </w:rPr>
          <w:tab/>
        </w:r>
        <w:r w:rsidRPr="0050094E">
          <w:rPr>
            <w:rStyle w:val="Hyperlink"/>
            <w:noProof/>
          </w:rPr>
          <w:t>Anhang</w:t>
        </w:r>
        <w:r>
          <w:rPr>
            <w:noProof/>
            <w:webHidden/>
          </w:rPr>
          <w:tab/>
        </w:r>
        <w:r>
          <w:rPr>
            <w:noProof/>
            <w:webHidden/>
          </w:rPr>
          <w:fldChar w:fldCharType="begin"/>
        </w:r>
        <w:r>
          <w:rPr>
            <w:noProof/>
            <w:webHidden/>
          </w:rPr>
          <w:instrText xml:space="preserve"> PAGEREF _Toc52215579 \h </w:instrText>
        </w:r>
        <w:r>
          <w:rPr>
            <w:noProof/>
            <w:webHidden/>
          </w:rPr>
        </w:r>
        <w:r>
          <w:rPr>
            <w:noProof/>
            <w:webHidden/>
          </w:rPr>
          <w:fldChar w:fldCharType="separate"/>
        </w:r>
        <w:r>
          <w:rPr>
            <w:noProof/>
            <w:webHidden/>
          </w:rPr>
          <w:t>43</w:t>
        </w:r>
        <w:r>
          <w:rPr>
            <w:noProof/>
            <w:webHidden/>
          </w:rPr>
          <w:fldChar w:fldCharType="end"/>
        </w:r>
      </w:hyperlink>
    </w:p>
    <w:p w:rsidR="00CB443C" w:rsidRDefault="00CB443C">
      <w:pPr>
        <w:pStyle w:val="TOC2"/>
        <w:rPr>
          <w:rFonts w:asciiTheme="minorHAnsi" w:eastAsiaTheme="minorEastAsia" w:hAnsiTheme="minorHAnsi" w:cstheme="minorBidi"/>
          <w:noProof/>
          <w:sz w:val="22"/>
          <w:szCs w:val="22"/>
        </w:rPr>
      </w:pPr>
      <w:hyperlink w:anchor="_Toc52215580" w:history="1">
        <w:r w:rsidRPr="0050094E">
          <w:rPr>
            <w:rStyle w:val="Hyperlink"/>
            <w:noProof/>
          </w:rPr>
          <w:t>5.1</w:t>
        </w:r>
        <w:r>
          <w:rPr>
            <w:rFonts w:asciiTheme="minorHAnsi" w:eastAsiaTheme="minorEastAsia" w:hAnsiTheme="minorHAnsi" w:cstheme="minorBidi"/>
            <w:noProof/>
            <w:sz w:val="22"/>
            <w:szCs w:val="22"/>
          </w:rPr>
          <w:tab/>
        </w:r>
        <w:r w:rsidRPr="0050094E">
          <w:rPr>
            <w:rStyle w:val="Hyperlink"/>
            <w:noProof/>
          </w:rPr>
          <w:t>Prozessintegration</w:t>
        </w:r>
        <w:r>
          <w:rPr>
            <w:noProof/>
            <w:webHidden/>
          </w:rPr>
          <w:tab/>
        </w:r>
        <w:r>
          <w:rPr>
            <w:noProof/>
            <w:webHidden/>
          </w:rPr>
          <w:fldChar w:fldCharType="begin"/>
        </w:r>
        <w:r>
          <w:rPr>
            <w:noProof/>
            <w:webHidden/>
          </w:rPr>
          <w:instrText xml:space="preserve"> PAGEREF _Toc52215580 \h </w:instrText>
        </w:r>
        <w:r>
          <w:rPr>
            <w:noProof/>
            <w:webHidden/>
          </w:rPr>
        </w:r>
        <w:r>
          <w:rPr>
            <w:noProof/>
            <w:webHidden/>
          </w:rPr>
          <w:fldChar w:fldCharType="separate"/>
        </w:r>
        <w:r>
          <w:rPr>
            <w:noProof/>
            <w:webHidden/>
          </w:rPr>
          <w:t>43</w:t>
        </w:r>
        <w:r>
          <w:rPr>
            <w:noProof/>
            <w:webHidden/>
          </w:rPr>
          <w:fldChar w:fldCharType="end"/>
        </w:r>
      </w:hyperlink>
    </w:p>
    <w:p w:rsidR="00CB443C" w:rsidRDefault="00CB443C">
      <w:pPr>
        <w:pStyle w:val="TOC2"/>
        <w:rPr>
          <w:rFonts w:asciiTheme="minorHAnsi" w:eastAsiaTheme="minorEastAsia" w:hAnsiTheme="minorHAnsi" w:cstheme="minorBidi"/>
          <w:noProof/>
          <w:sz w:val="22"/>
          <w:szCs w:val="22"/>
        </w:rPr>
      </w:pPr>
      <w:hyperlink w:anchor="_Toc52215581" w:history="1">
        <w:r w:rsidRPr="0050094E">
          <w:rPr>
            <w:rStyle w:val="Hyperlink"/>
            <w:noProof/>
          </w:rPr>
          <w:t>5.2</w:t>
        </w:r>
        <w:r>
          <w:rPr>
            <w:rFonts w:asciiTheme="minorHAnsi" w:eastAsiaTheme="minorEastAsia" w:hAnsiTheme="minorHAnsi" w:cstheme="minorBidi"/>
            <w:noProof/>
            <w:sz w:val="22"/>
            <w:szCs w:val="22"/>
          </w:rPr>
          <w:tab/>
        </w:r>
        <w:r w:rsidRPr="0050094E">
          <w:rPr>
            <w:rStyle w:val="Hyperlink"/>
            <w:noProof/>
          </w:rPr>
          <w:t>Nachfolgende Prozesse</w:t>
        </w:r>
        <w:r>
          <w:rPr>
            <w:noProof/>
            <w:webHidden/>
          </w:rPr>
          <w:tab/>
        </w:r>
        <w:r>
          <w:rPr>
            <w:noProof/>
            <w:webHidden/>
          </w:rPr>
          <w:fldChar w:fldCharType="begin"/>
        </w:r>
        <w:r>
          <w:rPr>
            <w:noProof/>
            <w:webHidden/>
          </w:rPr>
          <w:instrText xml:space="preserve"> PAGEREF _Toc52215581 \h </w:instrText>
        </w:r>
        <w:r>
          <w:rPr>
            <w:noProof/>
            <w:webHidden/>
          </w:rPr>
        </w:r>
        <w:r>
          <w:rPr>
            <w:noProof/>
            <w:webHidden/>
          </w:rPr>
          <w:fldChar w:fldCharType="separate"/>
        </w:r>
        <w:r>
          <w:rPr>
            <w:noProof/>
            <w:webHidden/>
          </w:rPr>
          <w:t>43</w:t>
        </w:r>
        <w:r>
          <w:rPr>
            <w:noProof/>
            <w:webHidden/>
          </w:rPr>
          <w:fldChar w:fldCharType="end"/>
        </w:r>
      </w:hyperlink>
    </w:p>
    <w:p w:rsidR="00CB443C" w:rsidRDefault="00CB443C" w:rsidP="000E7C6B">
      <w:pPr>
        <w:tabs>
          <w:tab w:val="right" w:leader="dot" w:pos="14317"/>
        </w:tabs>
        <w:rPr>
          <w:rFonts w:ascii="BentonSans Bold" w:hAnsi="BentonSans Bold"/>
        </w:rPr>
      </w:pPr>
      <w:r>
        <w:rPr>
          <w:rFonts w:ascii="BentonSans Bold" w:hAnsi="BentonSans Bold"/>
        </w:rPr>
        <w:fldChar w:fldCharType="end"/>
      </w:r>
    </w:p>
    <w:p w:rsidR="00CB443C" w:rsidRPr="000E7C6B" w:rsidRDefault="00CB443C" w:rsidP="000E7C6B">
      <w:pPr>
        <w:spacing w:after="200" w:line="276" w:lineRule="auto"/>
        <w:rPr>
          <w:rFonts w:ascii="BentonSans Bold" w:hAnsi="BentonSans Bold"/>
        </w:rPr>
      </w:pPr>
    </w:p>
    <w:p w:rsidR="00C14D39" w:rsidRDefault="00CB443C">
      <w:pPr>
        <w:pStyle w:val="Heading1"/>
      </w:pPr>
      <w:bookmarkStart w:id="3" w:name="_Toc52215551"/>
      <w:r>
        <w:lastRenderedPageBreak/>
        <w:t>Zweck</w:t>
      </w:r>
      <w:bookmarkEnd w:id="0"/>
      <w:bookmarkEnd w:id="3"/>
    </w:p>
    <w:p w:rsidR="00C14D39" w:rsidRDefault="00CB443C">
      <w:r>
        <w:t>Mithilfe von SAP Multi-Bank Connectivity (MBC) stellt SAP</w:t>
      </w:r>
      <w:r>
        <w:t xml:space="preserve"> Verbindungen mit Ihren Banken her, um automatisch Zahlungsanweisungen zu senden, und Statusbenachrichtigungen, Kontoauszüge sowie Lockbox-Meldungen abzurufen. Durch den Einsatz der Überwachungsfunktionen können Sie den Status allerZahlungsanweisungen prüf</w:t>
      </w:r>
      <w:r>
        <w:t>en und sehen, welche Kontoauszüge eingegangen sind und welche noch fehlen. Die Überwachung ist nur in Kombination mit Erweiterte Kassenvorgänge (J78) verfügbar.</w:t>
      </w:r>
    </w:p>
    <w:p w:rsidR="00C14D39" w:rsidRDefault="00CB443C">
      <w:r>
        <w:t>Dieses Testskript beschreibt ein Beispiel des durchgängigen Prozesses, der manuelle Schritte ve</w:t>
      </w:r>
      <w:r>
        <w:t>rwendet, um die Einrichtung zu testen, ohne sich mit einer realen Bank verbinden zu müssen. In einer echten Implementierung in der Produktivumgebung, ist dieser Prozess vollständig automatisiert.</w:t>
      </w:r>
    </w:p>
    <w:p w:rsidR="00C14D39" w:rsidRDefault="00CB443C">
      <w:r>
        <w:t>Dieses Dokument enthält eine detaillierte Ablaufbeschreibung</w:t>
      </w:r>
      <w:r>
        <w:t>, anhand deren der Umfangsbestandteil nach der Lösungsaktivierung getestet werden kann; außerdem bildet es den vordefinierten Umfang der Lösung ab. Jeder Prozessschritt, Report oder Bestandteil wird in einem eigenen Abschnitt beschrieben, in dem die Intera</w:t>
      </w:r>
      <w:r>
        <w:t>ktionen im System (Testschritte) tabellarisch dargestellt sind. Schritte, die nicht im Prozessumfang enthalten sind, aber zu Testzwecken benötigt werden, sind entsprechend gekennzeichnet. Projektspezifische Schritte sind zu ergänzen.</w:t>
      </w:r>
    </w:p>
    <w:p w:rsidR="00C14D39" w:rsidRDefault="00CB443C">
      <w:pPr>
        <w:pStyle w:val="Heading1"/>
      </w:pPr>
      <w:bookmarkStart w:id="4" w:name="unique_2"/>
      <w:bookmarkStart w:id="5" w:name="_Toc52215552"/>
      <w:r>
        <w:lastRenderedPageBreak/>
        <w:t>Voraussetzungen</w:t>
      </w:r>
      <w:bookmarkEnd w:id="4"/>
      <w:bookmarkEnd w:id="5"/>
    </w:p>
    <w:p w:rsidR="00C14D39" w:rsidRDefault="00CB443C">
      <w:r>
        <w:t>In die</w:t>
      </w:r>
      <w:r>
        <w:t>sem Abschnitt sind alle Voraussetzungen für den Test hinsichtlich System, Benutzer, Stammdaten, Organisationsdaten, sonstige Testdaten und Voraussetzungen zusammengefasst.</w:t>
      </w:r>
    </w:p>
    <w:p w:rsidR="00C14D39" w:rsidRDefault="00CB443C">
      <w:pPr>
        <w:pStyle w:val="Heading2"/>
      </w:pPr>
      <w:bookmarkStart w:id="6" w:name="unique_3"/>
      <w:bookmarkStart w:id="7" w:name="_Toc52215553"/>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t>System</w:t>
            </w:r>
          </w:p>
        </w:tc>
        <w:tc>
          <w:tcPr>
            <w:tcW w:w="0" w:type="auto"/>
          </w:tcPr>
          <w:p w:rsidR="00C14D39" w:rsidRDefault="00CB443C">
            <w:pPr>
              <w:pStyle w:val="SAPTableHeader"/>
            </w:pPr>
            <w:r>
              <w:t>Details</w:t>
            </w:r>
          </w:p>
        </w:tc>
      </w:tr>
      <w:tr w:rsidR="00C14D39" w:rsidTr="00CB443C">
        <w:tc>
          <w:tcPr>
            <w:tcW w:w="0" w:type="auto"/>
          </w:tcPr>
          <w:p w:rsidR="00C14D39" w:rsidRDefault="00CB443C">
            <w:r>
              <w:t>System</w:t>
            </w:r>
          </w:p>
        </w:tc>
        <w:tc>
          <w:tcPr>
            <w:tcW w:w="0" w:type="auto"/>
          </w:tcPr>
          <w:p w:rsidR="00C14D39" w:rsidRDefault="00CB443C">
            <w:r>
              <w:t xml:space="preserve">Erreichbar über SAP Fiori Launchpad. Ihr </w:t>
            </w:r>
            <w:r>
              <w:t>Systemadministrator stellt Ihnen die URL für den Zugriff auf die verschiedenen Apps zur Verfügung, die Ihrer Rolle zugeordnet sind.</w:t>
            </w:r>
          </w:p>
        </w:tc>
      </w:tr>
    </w:tbl>
    <w:p w:rsidR="00C14D39" w:rsidRDefault="00CB443C">
      <w:pPr>
        <w:pStyle w:val="Heading2"/>
      </w:pPr>
      <w:bookmarkStart w:id="8" w:name="unique_4"/>
      <w:bookmarkStart w:id="9" w:name="_Toc52215554"/>
      <w:r>
        <w:t>Rollen</w:t>
      </w:r>
      <w:bookmarkEnd w:id="8"/>
      <w:bookmarkEnd w:id="9"/>
    </w:p>
    <w:p w:rsidR="00CB443C" w:rsidRDefault="00CB443C">
      <w:r>
        <w:t>Weisen Sie Ihren einzelnen Testbenutzern folgende Benutzerrollen zu. Alternativ können Sie, falls verfügbar, Benutze</w:t>
      </w:r>
      <w:r>
        <w:t>rrollen unter Verwendung der folgenden Bereiche mit Seiten und vordefinierten Apps für das SAP Fiori Launchpad anlegen und die Benutzerrollen zu Ihren individuellen Testbenutzern zuordnen.</w:t>
      </w:r>
    </w:p>
    <w:p w:rsidR="00CB443C" w:rsidRDefault="00CB443C">
      <w:r>
        <w:rPr>
          <w:rStyle w:val="SAPEmphasis"/>
        </w:rPr>
        <w:t xml:space="preserve">Hinweis </w:t>
      </w:r>
      <w:r>
        <w:t>Diese Rollen oder Bereiche sind Beispiele, die von SAP ber</w:t>
      </w:r>
      <w:r>
        <w:t>eitgestellt werden. Sie können sie als Vorlagen zum Anlegen Ihrer eigenen Rollen und Bereiche verwenden.</w:t>
      </w:r>
    </w:p>
    <w:p w:rsidR="00C14D39" w:rsidRDefault="00CB443C">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531"/>
        <w:gridCol w:w="2593"/>
        <w:gridCol w:w="2305"/>
        <w:gridCol w:w="2593"/>
        <w:gridCol w:w="1226"/>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t>Name (Rolle)</w:t>
            </w:r>
          </w:p>
        </w:tc>
        <w:tc>
          <w:tcPr>
            <w:tcW w:w="0" w:type="auto"/>
          </w:tcPr>
          <w:p w:rsidR="00C14D39" w:rsidRDefault="00CB443C">
            <w:pPr>
              <w:pStyle w:val="SAPTableHeader"/>
            </w:pPr>
            <w:r>
              <w:t>ID (Rolle)</w:t>
            </w:r>
          </w:p>
        </w:tc>
        <w:tc>
          <w:tcPr>
            <w:tcW w:w="0" w:type="auto"/>
          </w:tcPr>
          <w:p w:rsidR="00C14D39" w:rsidRDefault="00CB443C">
            <w:pPr>
              <w:pStyle w:val="SAPTableHeader"/>
            </w:pPr>
            <w:r>
              <w:t>Beschreibung (Bereich)</w:t>
            </w:r>
          </w:p>
        </w:tc>
        <w:tc>
          <w:tcPr>
            <w:tcW w:w="0" w:type="auto"/>
          </w:tcPr>
          <w:p w:rsidR="00C14D39" w:rsidRDefault="00CB443C">
            <w:pPr>
              <w:pStyle w:val="SAPTableHeader"/>
            </w:pPr>
            <w:r>
              <w:t>ID (Bereich)</w:t>
            </w:r>
          </w:p>
        </w:tc>
        <w:tc>
          <w:tcPr>
            <w:tcW w:w="0" w:type="auto"/>
          </w:tcPr>
          <w:p w:rsidR="00C14D39" w:rsidRDefault="00CB443C">
            <w:pPr>
              <w:pStyle w:val="SAPTableHeader"/>
            </w:pPr>
            <w:r>
              <w:t>Anmeldung</w:t>
            </w:r>
          </w:p>
        </w:tc>
      </w:tr>
      <w:tr w:rsidR="00C14D39" w:rsidTr="00CB443C">
        <w:tc>
          <w:tcPr>
            <w:tcW w:w="0" w:type="auto"/>
          </w:tcPr>
          <w:p w:rsidR="00C14D39" w:rsidRDefault="00CB443C">
            <w:r>
              <w:t>Bankbuchhalter</w:t>
            </w:r>
          </w:p>
        </w:tc>
        <w:tc>
          <w:tcPr>
            <w:tcW w:w="0" w:type="auto"/>
          </w:tcPr>
          <w:p w:rsidR="00C14D39" w:rsidRDefault="00CB443C">
            <w:r>
              <w:rPr>
                <w:rStyle w:val="SAPMonospace"/>
              </w:rPr>
              <w:t>SAP_BR_CASH_SPECIALIST</w:t>
            </w:r>
          </w:p>
        </w:tc>
        <w:tc>
          <w:tcPr>
            <w:tcW w:w="0" w:type="auto"/>
          </w:tcPr>
          <w:p w:rsidR="00C14D39" w:rsidRDefault="00CB443C">
            <w:r>
              <w:t>Cash Management</w:t>
            </w:r>
          </w:p>
        </w:tc>
        <w:tc>
          <w:tcPr>
            <w:tcW w:w="0" w:type="auto"/>
          </w:tcPr>
          <w:p w:rsidR="00C14D39" w:rsidRDefault="00CB443C">
            <w:r>
              <w:rPr>
                <w:rStyle w:val="SAPMonospace"/>
              </w:rPr>
              <w:t>SAP_BR_CASH_SPECIALIST</w:t>
            </w:r>
          </w:p>
        </w:tc>
        <w:tc>
          <w:tcPr>
            <w:tcW w:w="0" w:type="auto"/>
          </w:tcPr>
          <w:p w:rsidR="00C14D39" w:rsidRDefault="00C14D39"/>
        </w:tc>
      </w:tr>
    </w:tbl>
    <w:p w:rsidR="00C14D39" w:rsidRDefault="00CB443C">
      <w:pPr>
        <w:pStyle w:val="Heading2"/>
      </w:pPr>
      <w:bookmarkStart w:id="10" w:name="unique_5"/>
      <w:bookmarkStart w:id="11" w:name="_Toc52215555"/>
      <w:r>
        <w:t>Stammdaten, Organisationsdaten und sonstige Daten</w:t>
      </w:r>
      <w:bookmarkEnd w:id="10"/>
      <w:bookmarkEnd w:id="11"/>
    </w:p>
    <w:p w:rsidR="00C14D39" w:rsidRDefault="00CB443C">
      <w:r>
        <w:t>Die Organisationsstruktur und die Stammdaten Ihres Unternehmens werden bei der Aktivierung in Ihrem System angelegt. Die Organisationsstruktur gibt den Aufbau Ihres Unternehmens wieder. Die Stammdaten stehe</w:t>
      </w:r>
      <w:r>
        <w:t>n beispielsweise für Materialien, Kunden und Lieferanten, je nach betrieblichem Schwerpunkt Ihres Unternehmens.</w:t>
      </w:r>
    </w:p>
    <w:tbl>
      <w:tblPr>
        <w:tblStyle w:val="SAPStandardTable"/>
        <w:tblW w:w="0" w:type="auto"/>
        <w:tblLook w:val="0620" w:firstRow="1" w:lastRow="0" w:firstColumn="0" w:lastColumn="0" w:noHBand="1" w:noVBand="1"/>
      </w:tblPr>
      <w:tblGrid>
        <w:gridCol w:w="2294"/>
        <w:gridCol w:w="1405"/>
        <w:gridCol w:w="836"/>
        <w:gridCol w:w="1367"/>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t>Daten</w:t>
            </w:r>
          </w:p>
        </w:tc>
        <w:tc>
          <w:tcPr>
            <w:tcW w:w="0" w:type="auto"/>
          </w:tcPr>
          <w:p w:rsidR="00C14D39" w:rsidRDefault="00CB443C">
            <w:pPr>
              <w:pStyle w:val="SAPTableHeader"/>
            </w:pPr>
            <w:r>
              <w:t>Beispielwert</w:t>
            </w:r>
          </w:p>
        </w:tc>
        <w:tc>
          <w:tcPr>
            <w:tcW w:w="0" w:type="auto"/>
          </w:tcPr>
          <w:p w:rsidR="00C14D39" w:rsidRDefault="00CB443C">
            <w:pPr>
              <w:pStyle w:val="SAPTableHeader"/>
            </w:pPr>
            <w:r>
              <w:t>Details</w:t>
            </w:r>
          </w:p>
        </w:tc>
        <w:tc>
          <w:tcPr>
            <w:tcW w:w="0" w:type="auto"/>
          </w:tcPr>
          <w:p w:rsidR="00C14D39" w:rsidRDefault="00CB443C">
            <w:pPr>
              <w:pStyle w:val="SAPTableHeader"/>
            </w:pPr>
            <w:r>
              <w:t>Kommentare</w:t>
            </w:r>
          </w:p>
        </w:tc>
      </w:tr>
      <w:tr w:rsidR="00C14D39" w:rsidTr="00CB443C">
        <w:tc>
          <w:tcPr>
            <w:tcW w:w="0" w:type="auto"/>
          </w:tcPr>
          <w:p w:rsidR="00C14D39" w:rsidRDefault="00CB443C">
            <w:r>
              <w:t>Bank</w:t>
            </w:r>
          </w:p>
        </w:tc>
        <w:tc>
          <w:tcPr>
            <w:tcW w:w="0" w:type="auto"/>
          </w:tcPr>
          <w:p w:rsidR="00C14D39" w:rsidRDefault="00CB443C">
            <w:r>
              <w:rPr>
                <w:rStyle w:val="SAPUserEntry"/>
              </w:rPr>
              <w:t>50070010</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lastRenderedPageBreak/>
              <w:t>Hausbank</w:t>
            </w:r>
          </w:p>
        </w:tc>
        <w:tc>
          <w:tcPr>
            <w:tcW w:w="0" w:type="auto"/>
          </w:tcPr>
          <w:p w:rsidR="00C14D39" w:rsidRDefault="00CB443C">
            <w:r>
              <w:rPr>
                <w:rStyle w:val="SAPUserEntry"/>
              </w:rPr>
              <w:t>DEBK1</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t>Kontonummer Hausbank</w:t>
            </w:r>
          </w:p>
        </w:tc>
        <w:tc>
          <w:tcPr>
            <w:tcW w:w="0" w:type="auto"/>
          </w:tcPr>
          <w:p w:rsidR="00C14D39" w:rsidRDefault="00CB443C">
            <w:r>
              <w:rPr>
                <w:rStyle w:val="SAPUserEntry"/>
              </w:rPr>
              <w:t>DEAC1</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t>Kontonummer</w:t>
            </w:r>
          </w:p>
        </w:tc>
        <w:tc>
          <w:tcPr>
            <w:tcW w:w="0" w:type="auto"/>
          </w:tcPr>
          <w:p w:rsidR="00C14D39" w:rsidRDefault="00CB443C">
            <w:r>
              <w:rPr>
                <w:rStyle w:val="SAPUserEntry"/>
              </w:rPr>
              <w:t>1133698</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t>Land</w:t>
            </w:r>
          </w:p>
        </w:tc>
        <w:tc>
          <w:tcPr>
            <w:tcW w:w="0" w:type="auto"/>
          </w:tcPr>
          <w:p w:rsidR="00C14D39" w:rsidRDefault="00CB443C">
            <w:r>
              <w:rPr>
                <w:rStyle w:val="SAPUserEntry"/>
              </w:rPr>
              <w:t>DE</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t>Buchungskreis</w:t>
            </w:r>
          </w:p>
        </w:tc>
        <w:tc>
          <w:tcPr>
            <w:tcW w:w="0" w:type="auto"/>
          </w:tcPr>
          <w:p w:rsidR="00C14D39" w:rsidRDefault="00CB443C">
            <w:r>
              <w:rPr>
                <w:rStyle w:val="SAPUserEntry"/>
              </w:rPr>
              <w:t>1010</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t>SWIFT/BIC</w:t>
            </w:r>
          </w:p>
        </w:tc>
        <w:tc>
          <w:tcPr>
            <w:tcW w:w="0" w:type="auto"/>
          </w:tcPr>
          <w:p w:rsidR="00C14D39" w:rsidRDefault="00CB443C">
            <w:r>
              <w:rPr>
                <w:rStyle w:val="SAPUserEntry"/>
              </w:rPr>
              <w:t>DEUTDEFFXXX</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t>Währung</w:t>
            </w:r>
          </w:p>
        </w:tc>
        <w:tc>
          <w:tcPr>
            <w:tcW w:w="0" w:type="auto"/>
          </w:tcPr>
          <w:p w:rsidR="00C14D39" w:rsidRDefault="00CB443C">
            <w:r>
              <w:rPr>
                <w:rStyle w:val="SAPUserEntry"/>
              </w:rPr>
              <w:t>EUR</w:t>
            </w:r>
          </w:p>
        </w:tc>
        <w:tc>
          <w:tcPr>
            <w:tcW w:w="0" w:type="auto"/>
          </w:tcPr>
          <w:p w:rsidR="00C14D39" w:rsidRDefault="00C14D39"/>
        </w:tc>
        <w:tc>
          <w:tcPr>
            <w:tcW w:w="0" w:type="auto"/>
          </w:tcPr>
          <w:p w:rsidR="00C14D39" w:rsidRDefault="00C14D39"/>
        </w:tc>
      </w:tr>
    </w:tbl>
    <w:p w:rsidR="00C14D39" w:rsidRDefault="00CB443C">
      <w:pPr>
        <w:pStyle w:val="Heading2"/>
      </w:pPr>
      <w:bookmarkStart w:id="12" w:name="unique_6"/>
      <w:bookmarkStart w:id="13" w:name="_Toc52215556"/>
      <w:r>
        <w:t>Voraussetzungen/Situation</w:t>
      </w:r>
      <w:bookmarkEnd w:id="12"/>
      <w:bookmarkEnd w:id="13"/>
    </w:p>
    <w:p w:rsidR="00C14D39" w:rsidRDefault="00CB443C">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4146"/>
        <w:gridCol w:w="10025"/>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t>Umfangsbestandteil</w:t>
            </w:r>
          </w:p>
        </w:tc>
        <w:tc>
          <w:tcPr>
            <w:tcW w:w="0" w:type="auto"/>
          </w:tcPr>
          <w:p w:rsidR="00C14D39" w:rsidRDefault="00CB443C">
            <w:pPr>
              <w:pStyle w:val="SAPTableHeader"/>
            </w:pPr>
            <w:r>
              <w:t>Voraussetzungen/Situation</w:t>
            </w:r>
          </w:p>
        </w:tc>
      </w:tr>
      <w:tr w:rsidR="00C14D39" w:rsidTr="00CB443C">
        <w:tc>
          <w:tcPr>
            <w:tcW w:w="0" w:type="auto"/>
          </w:tcPr>
          <w:p w:rsidR="00C14D39" w:rsidRDefault="00CB443C">
            <w:r>
              <w:t xml:space="preserve">J60 – </w:t>
            </w:r>
            <w:r>
              <w:t>Kreditorenbuchhaltung und/oder</w:t>
            </w:r>
          </w:p>
          <w:p w:rsidR="00C14D39" w:rsidRDefault="00CB443C">
            <w:r>
              <w:t>J78 – Erweiterte Kassenvorgänge und</w:t>
            </w:r>
          </w:p>
          <w:p w:rsidR="00C14D39" w:rsidRDefault="00CB443C">
            <w:r>
              <w:t>BFB – Grundlegende Kassenvorgänge</w:t>
            </w:r>
          </w:p>
        </w:tc>
        <w:tc>
          <w:tcPr>
            <w:tcW w:w="0" w:type="auto"/>
          </w:tcPr>
          <w:p w:rsidR="00C14D39" w:rsidRDefault="00CB443C">
            <w:r>
              <w:t xml:space="preserve">Wenn das vollständige (erweiterte) Cash Management implementiert ist, prüfen Sie vor dem Ausführen des Testschritts </w:t>
            </w:r>
            <w:r>
              <w:rPr>
                <w:rStyle w:val="SAPScreenElement"/>
              </w:rPr>
              <w:t>Ausgehende Integration</w:t>
            </w:r>
            <w:r>
              <w:t xml:space="preserve"> sicher, dass eine der folgenden Voraussetzungen erfüllt ist:</w:t>
            </w:r>
          </w:p>
          <w:p w:rsidR="00C14D39" w:rsidRDefault="00CB443C">
            <w:pPr>
              <w:pStyle w:val="listpara1"/>
              <w:numPr>
                <w:ilvl w:val="0"/>
                <w:numId w:val="5"/>
              </w:numPr>
            </w:pPr>
            <w:r>
              <w:t xml:space="preserve">Der Zahllauf wurde ausgeführt, und die zahlende Hausbank verwendet das Zahlungsträgerformat für MBC-Konnektivität im Testskript Kreditorenbuchhaltung (J60). Die BCM-Charge wurde in Schritt </w:t>
            </w:r>
            <w:r>
              <w:rPr>
                <w:rStyle w:val="italic"/>
              </w:rPr>
              <w:t>Geneh</w:t>
            </w:r>
            <w:r>
              <w:rPr>
                <w:rStyle w:val="italic"/>
              </w:rPr>
              <w:t>migung und Bankintegration</w:t>
            </w:r>
            <w:r>
              <w:t xml:space="preserve"> im Testskript Erweiterte Kassenvorgänge (J78) genehmigt.</w:t>
            </w:r>
          </w:p>
          <w:p w:rsidR="00C14D39" w:rsidRDefault="00CB443C">
            <w:pPr>
              <w:pStyle w:val="listpara1"/>
              <w:numPr>
                <w:ilvl w:val="0"/>
                <w:numId w:val="3"/>
              </w:numPr>
            </w:pPr>
            <w:r>
              <w:t>Eine Überweisung wurde vorgenommen, und die zahlende Hausbank verwendet das Zahlungsträgerformat für MBC-Konnektivität. Der BCM-Batch wurde im Testskript Erweiterte Kassenv</w:t>
            </w:r>
            <w:r>
              <w:t>orgänge (J78) genehmigt.</w:t>
            </w:r>
          </w:p>
        </w:tc>
      </w:tr>
      <w:tr w:rsidR="00C14D39" w:rsidTr="00CB443C">
        <w:tc>
          <w:tcPr>
            <w:tcW w:w="0" w:type="auto"/>
          </w:tcPr>
          <w:p w:rsidR="00C14D39" w:rsidRDefault="00CB443C">
            <w:r>
              <w:t>J60 – Kreditorenbuchhaltung</w:t>
            </w:r>
            <w:r>
              <w:t xml:space="preserve"> und/oder</w:t>
            </w:r>
          </w:p>
          <w:p w:rsidR="00C14D39" w:rsidRDefault="00CB443C">
            <w:r>
              <w:t>BFB – Grundlegende Kassenvorgänge</w:t>
            </w:r>
          </w:p>
        </w:tc>
        <w:tc>
          <w:tcPr>
            <w:tcW w:w="0" w:type="auto"/>
          </w:tcPr>
          <w:p w:rsidR="00C14D39" w:rsidRDefault="00CB443C">
            <w:r>
              <w:t>Wenn das Basis-Cash-Management (Core) implementiert ist, prüfen Sie vor dem Ausführen des Testschritts Ausgehende Integration sicher, dass folgende Voraussetzungen erfüllt sind: Der Zahllauf wurde ausgeführt, und</w:t>
            </w:r>
            <w:r>
              <w:t xml:space="preserve"> die zahlende Hausbank verwendet das Zahlungsträgerformat für MBC-Konnektivität im Testskript Kreditorenbuchhaltung (J60). Der Prozess ist mit dem aktuellen Testskript Bankintegration in SAP Multi-Bank Connectivity (16R) über eine Prozessschnittstelle verk</w:t>
            </w:r>
            <w:r>
              <w:t xml:space="preserve">nüpft, die im Verfahren </w:t>
            </w:r>
            <w:r>
              <w:rPr>
                <w:rStyle w:val="italic"/>
              </w:rPr>
              <w:t>Bankintegration Kreditorenbuchhaltung</w:t>
            </w:r>
            <w:r>
              <w:t xml:space="preserve"> im Testskript Grundlegende Kassenvorgänge (BFB) angegeben ist, da keine Genehmigung erforderlich ist (es wird keine BCM-Genehmigungsfunktion bereitgestellt), wenn die Basisversion des Cash Manag</w:t>
            </w:r>
            <w:r>
              <w:t>ement (Core) verwendet wird.</w:t>
            </w:r>
          </w:p>
        </w:tc>
      </w:tr>
      <w:tr w:rsidR="00C14D39" w:rsidTr="00CB443C">
        <w:tc>
          <w:tcPr>
            <w:tcW w:w="0" w:type="auto"/>
          </w:tcPr>
          <w:p w:rsidR="00C14D39" w:rsidRDefault="00CB443C">
            <w:r>
              <w:t>BD9 – Verkauf ab Lager (für SAP S/4HANA Enterprise Management oder SAP S/4HANA Enterprise Management Cloud) oder</w:t>
            </w:r>
          </w:p>
          <w:p w:rsidR="00C14D39" w:rsidRDefault="00CB443C">
            <w:r>
              <w:lastRenderedPageBreak/>
              <w:t>J14 – Kundenauftragsabwicklung – projektbezogene Dienstleistungen (für SAP S/4HANA Enterprise Management Cloud od</w:t>
            </w:r>
            <w:r>
              <w:t>er SAP S/4HANA Professional Services Cloud)</w:t>
            </w:r>
          </w:p>
          <w:p w:rsidR="00C14D39" w:rsidRDefault="00CB443C">
            <w:r>
              <w:t>oder ein beliebiges anderes Umfangsbestandteil zum Anlegen einer Kundenrechnung.</w:t>
            </w:r>
          </w:p>
        </w:tc>
        <w:tc>
          <w:tcPr>
            <w:tcW w:w="0" w:type="auto"/>
          </w:tcPr>
          <w:p w:rsidR="00C14D39" w:rsidRDefault="00CB443C">
            <w:r>
              <w:lastRenderedPageBreak/>
              <w:t xml:space="preserve">Bevor Sie den Testschritt </w:t>
            </w:r>
            <w:r>
              <w:rPr>
                <w:rStyle w:val="SAPScreenElement"/>
              </w:rPr>
              <w:t>Eingehende Integration</w:t>
            </w:r>
            <w:r>
              <w:t xml:space="preserve"> ausführen, stellen Sie sicher, dass eine der folgenden Voraussetzungen erfüllt ist</w:t>
            </w:r>
            <w:r>
              <w:t>:</w:t>
            </w:r>
          </w:p>
          <w:p w:rsidR="00C14D39" w:rsidRDefault="00CB443C">
            <w:pPr>
              <w:pStyle w:val="listpara1"/>
              <w:numPr>
                <w:ilvl w:val="0"/>
                <w:numId w:val="6"/>
              </w:numPr>
            </w:pPr>
            <w:r>
              <w:t xml:space="preserve">Ein weiterer Tester hat einen Fakturabeleg angelegt, dessen Debitorenposten offen (nicht ausgeglichen) ist. Sie finden offene Debitorenposten in der App </w:t>
            </w:r>
            <w:r>
              <w:rPr>
                <w:rStyle w:val="SAPScreenElement"/>
              </w:rPr>
              <w:t>Debitorenposten bearbeiten</w:t>
            </w:r>
            <w:r>
              <w:t xml:space="preserve">. Um diese App </w:t>
            </w:r>
            <w:r>
              <w:lastRenderedPageBreak/>
              <w:t>auszuführen, fügen Sie Ihrem Benutzer debitorenbezogene Roll</w:t>
            </w:r>
            <w:r>
              <w:t>en hinzu. Sie finden diese Rollen im Testskript Debitorenbuchhaltung (J59).</w:t>
            </w:r>
          </w:p>
          <w:p w:rsidR="00C14D39" w:rsidRDefault="00CB443C">
            <w:pPr>
              <w:pStyle w:val="listpara1"/>
              <w:numPr>
                <w:ilvl w:val="0"/>
                <w:numId w:val="3"/>
              </w:numPr>
            </w:pPr>
            <w:r>
              <w:t>Wenn keine offenen Debitorenposten vorhanden sind, legen Sie selbst einen Fakturabeleg an. Zum Anlegen einer Faktura können Sie das Testskript Verkauf ab Lager (BD9) oder Kundenauf</w:t>
            </w:r>
            <w:r>
              <w:t>tragsabwicklung – projektbezogene Dienstleistungen (J14) verwenden.</w:t>
            </w:r>
          </w:p>
          <w:p w:rsidR="00C14D39" w:rsidRDefault="00CB443C">
            <w:r>
              <w:t>Notieren Sie sich den Betrag und die Referenz (XBLNR im Kopf) des FI-Fakturabelegs. Sie benötigen diese Informationen, um den Zahlungseingangsposten (Habenposten) in einem elektronischen K</w:t>
            </w:r>
            <w:r>
              <w:t>ontoauszug zu simulieren. Im Kontoauszug kann ein Habenposten mit der Debitorenrechnung abgestimmt werden.</w:t>
            </w:r>
          </w:p>
        </w:tc>
      </w:tr>
      <w:tr w:rsidR="00C14D39" w:rsidTr="00CB443C">
        <w:tc>
          <w:tcPr>
            <w:tcW w:w="0" w:type="auto"/>
          </w:tcPr>
          <w:p w:rsidR="00C14D39" w:rsidRDefault="00CB443C">
            <w:r>
              <w:lastRenderedPageBreak/>
              <w:t>J59 – Debitorenbuchhaltung</w:t>
            </w:r>
          </w:p>
        </w:tc>
        <w:tc>
          <w:tcPr>
            <w:tcW w:w="0" w:type="auto"/>
          </w:tcPr>
          <w:p w:rsidR="00C14D39" w:rsidRDefault="00CB443C">
            <w:r>
              <w:t>Bevor Sie den Testschritt "Eingehende Integration" ausführen, stellen Sie sicher, dass eine der folgenden Voraussetzungen</w:t>
            </w:r>
            <w:r>
              <w:t xml:space="preserve"> erfüllt ist:</w:t>
            </w:r>
          </w:p>
          <w:p w:rsidR="00C14D39" w:rsidRDefault="00CB443C">
            <w:pPr>
              <w:pStyle w:val="listpara1"/>
              <w:numPr>
                <w:ilvl w:val="0"/>
                <w:numId w:val="7"/>
              </w:numPr>
            </w:pPr>
            <w:r>
              <w:t xml:space="preserve">Ein weiterer Tester hat eine Kundenrechnung angelegt, deren Debitorenposten offen (nicht ausgeglichen) ist. Sie finden offene Debitorenposten in der App "Debitorenposten bearbeiten". Um diese App auszuführen, fügen Sie Ihrem Benutzer </w:t>
            </w:r>
            <w:r>
              <w:t>debitorenbezogene Rollen hinzu. Sie finden diese Rollen im Testskript Debitorenbuchhaltung (J59).</w:t>
            </w:r>
          </w:p>
          <w:p w:rsidR="00C14D39" w:rsidRDefault="00CB443C">
            <w:pPr>
              <w:pStyle w:val="listpara1"/>
              <w:numPr>
                <w:ilvl w:val="0"/>
                <w:numId w:val="3"/>
              </w:numPr>
            </w:pPr>
            <w:r>
              <w:t>Wenn keine offenen Debitorenposten vorhanden sind, legen Sie selbst einen Kundenrechnungsbeleg an. Sie können das Testskript Debitorenbuchhaltung (J59) verwen</w:t>
            </w:r>
            <w:r>
              <w:t>den.</w:t>
            </w:r>
          </w:p>
          <w:p w:rsidR="00C14D39" w:rsidRDefault="00CB443C">
            <w:r>
              <w:t>Notieren Sie sich den Betrag und die Referenz (XBLNR im Kopf) des FI-Fakturabelegs. Sie benötigen diese Informationen, um den Zahlungseingangsposten (Habenposten) in einem elektronischen Kontoauszug zu simulieren. Im Kontoauszug kann ein Habenposten m</w:t>
            </w:r>
            <w:r>
              <w:t>it der Debitorenrechnung abgestimmt werden.</w:t>
            </w:r>
          </w:p>
        </w:tc>
      </w:tr>
      <w:tr w:rsidR="00C14D39" w:rsidTr="00CB443C">
        <w:tc>
          <w:tcPr>
            <w:tcW w:w="0" w:type="auto"/>
          </w:tcPr>
          <w:p w:rsidR="00C14D39" w:rsidRDefault="00CB443C">
            <w:r>
              <w:t>2O0 – Bankgebührenverwaltung</w:t>
            </w:r>
          </w:p>
        </w:tc>
        <w:tc>
          <w:tcPr>
            <w:tcW w:w="0" w:type="auto"/>
          </w:tcPr>
          <w:p w:rsidR="00C14D39" w:rsidRDefault="00CB443C">
            <w:r>
              <w:t xml:space="preserve">Bevor Sie den Schritt </w:t>
            </w:r>
            <w:r>
              <w:rPr>
                <w:rStyle w:val="SAPScreenElement"/>
              </w:rPr>
              <w:t>Bankleistungsabrechnungsdateien aus MBC ziehen</w:t>
            </w:r>
            <w:r>
              <w:t xml:space="preserve"> ausführen, stellen Sie Folgendes sicher:</w:t>
            </w:r>
          </w:p>
          <w:p w:rsidR="00C14D39" w:rsidRDefault="00CB443C">
            <w:pPr>
              <w:pStyle w:val="listpara1"/>
              <w:numPr>
                <w:ilvl w:val="0"/>
                <w:numId w:val="8"/>
              </w:numPr>
            </w:pPr>
            <w:r>
              <w:t xml:space="preserve">Die vorbereitenden Schritte von Testskript Bankgebührenverwaltung (2O0) </w:t>
            </w:r>
            <w:r>
              <w:t>wurden ausgeführt. Der Cash-Umfang der allgemeinen Einstellung für das Cash Management ist auf "Vollständiger Umfang" gesetzt.</w:t>
            </w:r>
          </w:p>
          <w:p w:rsidR="00C14D39" w:rsidRDefault="00CB443C">
            <w:pPr>
              <w:pStyle w:val="listpara1"/>
              <w:numPr>
                <w:ilvl w:val="0"/>
                <w:numId w:val="3"/>
              </w:numPr>
            </w:pPr>
            <w:r>
              <w:t xml:space="preserve">Sie haben eine Camt_086-Bankgebühr-Datei für Bankkonto </w:t>
            </w:r>
            <w:r>
              <w:rPr>
                <w:rStyle w:val="SAPUserEntry"/>
              </w:rPr>
              <w:t>1133698</w:t>
            </w:r>
            <w:r>
              <w:t xml:space="preserve"> angelegt und lokal auf Ihrem PC gespeichert. Stellen Sie sicher, d</w:t>
            </w:r>
            <w:r>
              <w:t>ass die in MBC verwendete Datei einen anderen Namen und eine andere Report-ID hat (z.B. Camt_086_DE_</w:t>
            </w:r>
            <w:r>
              <w:rPr>
                <w:rStyle w:val="SAPUserEntry"/>
              </w:rPr>
              <w:t>1133698</w:t>
            </w:r>
            <w:r>
              <w:t xml:space="preserve">_00002.xml). Die Report-ID wird im Tag </w:t>
            </w:r>
            <w:r>
              <w:rPr>
                <w:rStyle w:val="SAPMonospace"/>
              </w:rPr>
              <w:t>&lt;RptId&gt;</w:t>
            </w:r>
            <w:r>
              <w:t xml:space="preserve"> bearbeitet (z.B. RPT_20170816_DE_50070010_1010_0002).</w:t>
            </w:r>
          </w:p>
        </w:tc>
      </w:tr>
      <w:tr w:rsidR="00C14D39" w:rsidTr="00CB443C">
        <w:tc>
          <w:tcPr>
            <w:tcW w:w="0" w:type="auto"/>
          </w:tcPr>
          <w:p w:rsidR="00C14D39" w:rsidRDefault="00CB443C">
            <w:r>
              <w:t>2DP - Contract Accounting – eigeninitiierte Zah</w:t>
            </w:r>
            <w:r>
              <w:t>lungen</w:t>
            </w:r>
          </w:p>
        </w:tc>
        <w:tc>
          <w:tcPr>
            <w:tcW w:w="0" w:type="auto"/>
          </w:tcPr>
          <w:p w:rsidR="00C14D39" w:rsidRDefault="00CB443C">
            <w:r>
              <w:t xml:space="preserve">Stellen Sie vor dem Testschritt </w:t>
            </w:r>
            <w:r>
              <w:rPr>
                <w:rStyle w:val="italic"/>
              </w:rPr>
              <w:t>Von SAP-Systemen initiierte Zahlungsverkehrsnachrichten weiterleiten</w:t>
            </w:r>
            <w:r>
              <w:t xml:space="preserve"> sicher, dass Sie:</w:t>
            </w:r>
          </w:p>
          <w:p w:rsidR="00C14D39" w:rsidRDefault="00CB443C">
            <w:pPr>
              <w:pStyle w:val="listpara1"/>
              <w:numPr>
                <w:ilvl w:val="0"/>
                <w:numId w:val="9"/>
              </w:numPr>
            </w:pPr>
            <w:r>
              <w:t>Der Zahllauf wird durchgeführt und die Zahlungsträgerdatei generiert.</w:t>
            </w:r>
          </w:p>
          <w:p w:rsidR="00C14D39" w:rsidRDefault="00CB443C">
            <w:pPr>
              <w:pStyle w:val="listpara1"/>
              <w:numPr>
                <w:ilvl w:val="0"/>
                <w:numId w:val="3"/>
              </w:numPr>
            </w:pPr>
            <w:r>
              <w:t>Die obligatorische manuelle Konfiguration wird durchgeführt,</w:t>
            </w:r>
            <w:r>
              <w:t xml:space="preserve"> um das Vertragskontokorrent mit Multi-Bank Connectivity zu integrieren.</w:t>
            </w:r>
          </w:p>
        </w:tc>
      </w:tr>
      <w:tr w:rsidR="00C14D39" w:rsidTr="00CB443C">
        <w:tc>
          <w:tcPr>
            <w:tcW w:w="0" w:type="auto"/>
          </w:tcPr>
          <w:p w:rsidR="00C14D39" w:rsidRDefault="00CB443C">
            <w:r>
              <w:t>4MT - Erweiterte Zahlungsverwaltung</w:t>
            </w:r>
          </w:p>
        </w:tc>
        <w:tc>
          <w:tcPr>
            <w:tcW w:w="0" w:type="auto"/>
          </w:tcPr>
          <w:p w:rsidR="00C14D39" w:rsidRDefault="00CB443C">
            <w:r>
              <w:t xml:space="preserve">Stellen Sie vor dem Testschritt </w:t>
            </w:r>
            <w:r>
              <w:rPr>
                <w:rStyle w:val="italic"/>
              </w:rPr>
              <w:t>Zahlungsdateien und Zahlungsverkehrsnachrichten weiterleiten</w:t>
            </w:r>
            <w:r>
              <w:t xml:space="preserve"> sicher, dass alle vorbereitenden Schritte des Testskripts Erweiterte Zahlungsverwaltung (4MT) ausgeführt wurden.</w:t>
            </w:r>
          </w:p>
        </w:tc>
      </w:tr>
    </w:tbl>
    <w:p w:rsidR="00C14D39" w:rsidRDefault="00CB443C">
      <w:pPr>
        <w:pStyle w:val="Heading2"/>
      </w:pPr>
      <w:bookmarkStart w:id="14" w:name="unique_7"/>
      <w:bookmarkStart w:id="15" w:name="_Toc52215557"/>
      <w:r>
        <w:lastRenderedPageBreak/>
        <w:t>Vorbereitende Schritte</w:t>
      </w:r>
      <w:bookmarkEnd w:id="14"/>
      <w:bookmarkEnd w:id="15"/>
    </w:p>
    <w:p w:rsidR="00C14D39" w:rsidRDefault="00CB443C">
      <w:pPr>
        <w:pStyle w:val="Heading3"/>
      </w:pPr>
      <w:bookmarkStart w:id="16" w:name="unique_8"/>
      <w:bookmarkStart w:id="17" w:name="_Toc52215558"/>
      <w:r>
        <w:t>pain.002.001.03_I071234_01.xml anlegen</w:t>
      </w:r>
      <w:bookmarkEnd w:id="16"/>
      <w:bookmarkEnd w:id="17"/>
    </w:p>
    <w:p w:rsidR="00C14D39" w:rsidRDefault="00CB443C">
      <w:pPr>
        <w:pStyle w:val="SAPKeyblockTitle"/>
      </w:pPr>
      <w:r>
        <w:t>Kontext</w:t>
      </w:r>
    </w:p>
    <w:p w:rsidR="00CB443C" w:rsidRDefault="00CB443C">
      <w:r>
        <w:t>Diese Datei ist für einen späteren Prozessschritt erforderlich.</w:t>
      </w:r>
    </w:p>
    <w:p w:rsidR="00C14D39" w:rsidRDefault="00CB443C">
      <w:r>
        <w:t>Der Na</w:t>
      </w:r>
      <w:r>
        <w:t xml:space="preserve">me der XML-Datei muss den String </w:t>
      </w:r>
      <w:r>
        <w:rPr>
          <w:rStyle w:val="SAPScreenElement"/>
        </w:rPr>
        <w:t>pain.002.001.03</w:t>
      </w:r>
      <w:r>
        <w:t xml:space="preserve"> enthalten (z.B. </w:t>
      </w:r>
      <w:r>
        <w:rPr>
          <w:rStyle w:val="SAPScreenElement"/>
        </w:rPr>
        <w:t>pain.002.001.03_I071234_01.xml</w:t>
      </w:r>
      <w:r>
        <w:t xml:space="preserve">). Da MBC keine Dateien mit gleichen Namen akzeptiert und mehr als ein Tester dieses Szenario testet, verwenden Sie bei jedem Testen dieses Schritts immer einen </w:t>
      </w:r>
      <w:r>
        <w:t>anderen Dateinamen, und ersetzen Sie I071234 durch eine andere von Ihnen angegebene ID.</w:t>
      </w:r>
    </w:p>
    <w:p w:rsidR="00C14D39" w:rsidRDefault="00CB443C">
      <w:pPr>
        <w:pStyle w:val="SAPKeyblockTitle"/>
      </w:pPr>
      <w:r>
        <w:t>Vorgehensweise</w:t>
      </w:r>
    </w:p>
    <w:p w:rsidR="00C14D39" w:rsidRDefault="00CB443C">
      <w:r>
        <w:t>Fügen Sie in einen Texteditor den folgenden Quelltext ein:</w:t>
      </w:r>
    </w:p>
    <w:p w:rsidR="00CB443C" w:rsidRDefault="00CB443C">
      <w:pPr>
        <w:rPr>
          <w:rStyle w:val="SAPMonospace"/>
        </w:rPr>
      </w:pPr>
      <w:r>
        <w:rPr>
          <w:rStyle w:val="SAPMonospace"/>
        </w:rPr>
        <w:t>&lt;?xml version="1.0" encoding="UTF-8"?&gt;</w:t>
      </w:r>
      <w:r>
        <w:rPr>
          <w:rStyle w:val="SAPMonospace"/>
        </w:rPr>
        <w:t xml:space="preserve"> </w:t>
      </w:r>
      <w:r>
        <w:rPr>
          <w:rStyle w:val="SAPMonospace"/>
        </w:rPr>
        <w:br/>
      </w:r>
      <w:r>
        <w:rPr>
          <w:rStyle w:val="SAPMonospace"/>
        </w:rPr>
        <w:t xml:space="preserve">&lt;Document xmlns:xsi="http://www.w3.org/2001/XMLSchema-instance" xmlns="urn:iso:std:iso:20022:tech:xsd:pain.002.001.03"&gt; </w:t>
      </w:r>
      <w:r>
        <w:rPr>
          <w:rStyle w:val="SAPMonospace"/>
        </w:rPr>
        <w:br/>
      </w:r>
      <w:r>
        <w:rPr>
          <w:rStyle w:val="SAPMonospace"/>
        </w:rPr>
        <w:t xml:space="preserve">  &lt;CstmrPmtStsRpt&gt; </w:t>
      </w:r>
      <w:r>
        <w:rPr>
          <w:rStyle w:val="SAPMonospace"/>
        </w:rPr>
        <w:br/>
      </w:r>
      <w:r>
        <w:rPr>
          <w:rStyle w:val="SAPMonospace"/>
        </w:rPr>
        <w:t xml:space="preserve">    &lt;GrpHdr&gt; </w:t>
      </w:r>
      <w:r>
        <w:rPr>
          <w:rStyle w:val="SAPMonospace"/>
        </w:rPr>
        <w:br/>
      </w:r>
      <w:r>
        <w:rPr>
          <w:rStyle w:val="SAPMonospace"/>
        </w:rPr>
        <w:t xml:space="preserve">      &lt;MsgId&gt;BBBB/100928-PSR/00120141222054500&lt;/MsgId&gt; </w:t>
      </w:r>
      <w:r>
        <w:rPr>
          <w:rStyle w:val="SAPMonospace"/>
        </w:rPr>
        <w:br/>
      </w:r>
      <w:r>
        <w:rPr>
          <w:rStyle w:val="SAPMonospace"/>
        </w:rPr>
        <w:t xml:space="preserve">      &lt;CreDtTm&gt;2014-12-22T05:45:00&lt;/CreDtTm</w:t>
      </w:r>
      <w:r>
        <w:rPr>
          <w:rStyle w:val="SAPMonospace"/>
        </w:rPr>
        <w:t xml:space="preserve">&gt; </w:t>
      </w:r>
      <w:r>
        <w:rPr>
          <w:rStyle w:val="SAPMonospace"/>
        </w:rPr>
        <w:br/>
      </w:r>
      <w:r>
        <w:rPr>
          <w:rStyle w:val="SAPMonospace"/>
        </w:rPr>
        <w:t xml:space="preserve">      &lt;InitgPty&gt; </w:t>
      </w:r>
      <w:r>
        <w:rPr>
          <w:rStyle w:val="SAPMonospace"/>
        </w:rPr>
        <w:br/>
      </w:r>
      <w:r>
        <w:rPr>
          <w:rStyle w:val="SAPMonospace"/>
        </w:rPr>
        <w:t xml:space="preserve">        &lt;Nm&gt;Tools Inc. America&lt;/Nm&gt; </w:t>
      </w:r>
      <w:r>
        <w:rPr>
          <w:rStyle w:val="SAPMonospace"/>
        </w:rPr>
        <w:br/>
      </w:r>
      <w:r>
        <w:rPr>
          <w:rStyle w:val="SAPMonospace"/>
        </w:rPr>
        <w:t xml:space="preserve">        &lt;PstlAdr&gt; </w:t>
      </w:r>
      <w:r>
        <w:rPr>
          <w:rStyle w:val="SAPMonospace"/>
        </w:rPr>
        <w:br/>
      </w:r>
      <w:r>
        <w:rPr>
          <w:rStyle w:val="SAPMonospace"/>
        </w:rPr>
        <w:t xml:space="preserve">          &lt;StrtNm&gt;Times Square&lt;/StrtNm&gt; </w:t>
      </w:r>
      <w:r>
        <w:rPr>
          <w:rStyle w:val="SAPMonospace"/>
        </w:rPr>
        <w:br/>
      </w:r>
      <w:r>
        <w:rPr>
          <w:rStyle w:val="SAPMonospace"/>
        </w:rPr>
        <w:t xml:space="preserve">          &lt;BldgNb&gt;7&lt;/BldgNb&gt; </w:t>
      </w:r>
      <w:r>
        <w:rPr>
          <w:rStyle w:val="SAPMonospace"/>
        </w:rPr>
        <w:br/>
      </w:r>
      <w:r>
        <w:rPr>
          <w:rStyle w:val="SAPMonospace"/>
        </w:rPr>
        <w:t xml:space="preserve">          &lt;PstCd&gt;NY 10036&lt;/PstCd&gt; </w:t>
      </w:r>
      <w:r>
        <w:rPr>
          <w:rStyle w:val="SAPMonospace"/>
        </w:rPr>
        <w:br/>
      </w:r>
      <w:r>
        <w:rPr>
          <w:rStyle w:val="SAPMonospace"/>
        </w:rPr>
        <w:t xml:space="preserve">          &lt;TwnNm&gt;New York&lt;/TwnNm&gt; </w:t>
      </w:r>
      <w:r>
        <w:rPr>
          <w:rStyle w:val="SAPMonospace"/>
        </w:rPr>
        <w:br/>
      </w:r>
      <w:r>
        <w:rPr>
          <w:rStyle w:val="SAPMonospace"/>
        </w:rPr>
        <w:t xml:space="preserve">          &lt;Ctry&gt;US&lt;/Ctry&gt; </w:t>
      </w:r>
      <w:r>
        <w:rPr>
          <w:rStyle w:val="SAPMonospace"/>
        </w:rPr>
        <w:br/>
      </w:r>
      <w:r>
        <w:rPr>
          <w:rStyle w:val="SAPMonospace"/>
        </w:rPr>
        <w:t xml:space="preserve">        &lt;/P</w:t>
      </w:r>
      <w:r>
        <w:rPr>
          <w:rStyle w:val="SAPMonospace"/>
        </w:rPr>
        <w:t xml:space="preserve">stlAdr&gt; </w:t>
      </w:r>
      <w:r>
        <w:rPr>
          <w:rStyle w:val="SAPMonospace"/>
        </w:rPr>
        <w:br/>
      </w:r>
      <w:r>
        <w:rPr>
          <w:rStyle w:val="SAPMonospace"/>
        </w:rPr>
        <w:t xml:space="preserve">      &lt;/InitgPty&gt; </w:t>
      </w:r>
      <w:r>
        <w:rPr>
          <w:rStyle w:val="SAPMonospace"/>
        </w:rPr>
        <w:br/>
      </w:r>
      <w:r>
        <w:rPr>
          <w:rStyle w:val="SAPMonospace"/>
        </w:rPr>
        <w:t xml:space="preserve">      &lt;DbtrAgt&gt; </w:t>
      </w:r>
      <w:r>
        <w:rPr>
          <w:rStyle w:val="SAPMonospace"/>
        </w:rPr>
        <w:br/>
      </w:r>
      <w:r>
        <w:rPr>
          <w:rStyle w:val="SAPMonospace"/>
        </w:rPr>
        <w:t xml:space="preserve">        &lt;FinInstnId&gt; </w:t>
      </w:r>
      <w:r>
        <w:rPr>
          <w:rStyle w:val="SAPMonospace"/>
        </w:rPr>
        <w:br/>
      </w:r>
      <w:r>
        <w:rPr>
          <w:rStyle w:val="SAPMonospace"/>
        </w:rPr>
        <w:t xml:space="preserve">        &lt;BIC&gt;</w:t>
      </w:r>
      <w:r>
        <w:rPr>
          <w:rStyle w:val="SAPUserEntry"/>
        </w:rPr>
        <w:t>DEUTDEFFXXX</w:t>
      </w:r>
      <w:r>
        <w:rPr>
          <w:rStyle w:val="SAPMonospace"/>
        </w:rPr>
        <w:t xml:space="preserve">&lt;/BIC&gt; </w:t>
      </w:r>
      <w:r>
        <w:rPr>
          <w:rStyle w:val="SAPMonospace"/>
        </w:rPr>
        <w:br/>
      </w:r>
      <w:r>
        <w:rPr>
          <w:rStyle w:val="SAPMonospace"/>
        </w:rPr>
        <w:t xml:space="preserve">        &lt;/FinInstnId&gt; </w:t>
      </w:r>
      <w:r>
        <w:rPr>
          <w:rStyle w:val="SAPMonospace"/>
        </w:rPr>
        <w:br/>
      </w:r>
      <w:r>
        <w:rPr>
          <w:rStyle w:val="SAPMonospace"/>
        </w:rPr>
        <w:t xml:space="preserve">      &lt;/DbtrAgt&gt; </w:t>
      </w:r>
      <w:r>
        <w:rPr>
          <w:rStyle w:val="SAPMonospace"/>
        </w:rPr>
        <w:br/>
      </w:r>
      <w:r>
        <w:rPr>
          <w:rStyle w:val="SAPMonospace"/>
        </w:rPr>
        <w:t xml:space="preserve">    &lt;/GrpHdr&gt; </w:t>
      </w:r>
      <w:r>
        <w:rPr>
          <w:rStyle w:val="SAPMonospace"/>
        </w:rPr>
        <w:br/>
      </w:r>
      <w:r>
        <w:rPr>
          <w:rStyle w:val="SAPMonospace"/>
        </w:rPr>
        <w:t xml:space="preserve">    &lt;OrgnlGrpInfAndSts&gt; </w:t>
      </w:r>
      <w:r>
        <w:rPr>
          <w:rStyle w:val="SAPMonospace"/>
        </w:rPr>
        <w:br/>
      </w:r>
      <w:r>
        <w:rPr>
          <w:rStyle w:val="SAPMonospace"/>
        </w:rPr>
        <w:t xml:space="preserve">      &lt;OrgnlMsgId&gt;1000004611&lt;/OrgnlMsgId&gt; </w:t>
      </w:r>
      <w:r>
        <w:rPr>
          <w:rStyle w:val="SAPMonospace"/>
        </w:rPr>
        <w:br/>
      </w:r>
      <w:r>
        <w:rPr>
          <w:rStyle w:val="SAPMonospace"/>
        </w:rPr>
        <w:lastRenderedPageBreak/>
        <w:t xml:space="preserve">      &lt;OrgnlMsgNmId&gt;pain.001.001.</w:t>
      </w:r>
      <w:r>
        <w:rPr>
          <w:rStyle w:val="SAPMonospace"/>
        </w:rPr>
        <w:t xml:space="preserve">03&lt;/OrgnlMsgNmId&gt; </w:t>
      </w:r>
      <w:r>
        <w:rPr>
          <w:rStyle w:val="SAPMonospace"/>
        </w:rPr>
        <w:br/>
      </w:r>
      <w:r>
        <w:rPr>
          <w:rStyle w:val="SAPMonospace"/>
        </w:rPr>
        <w:t xml:space="preserve">      &lt;OrgnlCreDtTm&gt;2014-12-21T20:38:42&lt;/OrgnlCreDtTm&gt; </w:t>
      </w:r>
      <w:r>
        <w:rPr>
          <w:rStyle w:val="SAPMonospace"/>
        </w:rPr>
        <w:br/>
      </w:r>
      <w:r>
        <w:rPr>
          <w:rStyle w:val="SAPMonospace"/>
        </w:rPr>
        <w:t xml:space="preserve">      &lt;OrgnlNbOfTxs&gt;1&lt;/OrgnlNbOfTxs&gt; </w:t>
      </w:r>
      <w:r>
        <w:rPr>
          <w:rStyle w:val="SAPMonospace"/>
        </w:rPr>
        <w:br/>
      </w:r>
      <w:r>
        <w:rPr>
          <w:rStyle w:val="SAPMonospace"/>
        </w:rPr>
        <w:t xml:space="preserve">      &lt;OrgnlCtrlSum&gt;1191.72&lt;/OrgnlCtrlSum&gt; </w:t>
      </w:r>
      <w:r>
        <w:rPr>
          <w:rStyle w:val="SAPMonospace"/>
        </w:rPr>
        <w:br/>
      </w:r>
      <w:r>
        <w:rPr>
          <w:rStyle w:val="SAPMonospace"/>
        </w:rPr>
        <w:t xml:space="preserve">    &lt;/OrgnlGrpInfAndSts&gt; </w:t>
      </w:r>
      <w:r>
        <w:rPr>
          <w:rStyle w:val="SAPMonospace"/>
        </w:rPr>
        <w:br/>
      </w:r>
      <w:r>
        <w:rPr>
          <w:rStyle w:val="SAPMonospace"/>
        </w:rPr>
        <w:t xml:space="preserve">    &lt;OrgnlPmtInfAndSts&gt; </w:t>
      </w:r>
      <w:r>
        <w:rPr>
          <w:rStyle w:val="SAPMonospace"/>
        </w:rPr>
        <w:br/>
      </w:r>
      <w:r>
        <w:rPr>
          <w:rStyle w:val="SAPMonospace"/>
        </w:rPr>
        <w:t xml:space="preserve">      &lt;OrgnlPmtInfId&gt;1000004611&lt;/OrgnlPmtInfId&gt; </w:t>
      </w:r>
      <w:r>
        <w:rPr>
          <w:rStyle w:val="SAPMonospace"/>
        </w:rPr>
        <w:br/>
      </w:r>
      <w:r>
        <w:rPr>
          <w:rStyle w:val="SAPMonospace"/>
        </w:rPr>
        <w:t xml:space="preserve">      &lt;OrgnlNbOfTxs&gt;000000001&lt;/OrgnlNbOfTxs&gt; </w:t>
      </w:r>
      <w:r>
        <w:rPr>
          <w:rStyle w:val="SAPMonospace"/>
        </w:rPr>
        <w:br/>
      </w:r>
      <w:r>
        <w:rPr>
          <w:rStyle w:val="SAPMonospace"/>
        </w:rPr>
        <w:t xml:space="preserve">      &lt;OrgnlCtrlSum&gt;1191.72&lt;/OrgnlCtrlSum&gt; </w:t>
      </w:r>
      <w:r>
        <w:rPr>
          <w:rStyle w:val="SAPMonospace"/>
        </w:rPr>
        <w:br/>
      </w:r>
      <w:r>
        <w:rPr>
          <w:rStyle w:val="SAPMonospace"/>
        </w:rPr>
        <w:t xml:space="preserve">      &lt;PmtInfSts&gt;ACSP&lt;/PmtInfSts&gt; </w:t>
      </w:r>
      <w:r>
        <w:rPr>
          <w:rStyle w:val="SAPMonospace"/>
        </w:rPr>
        <w:br/>
      </w:r>
      <w:r>
        <w:rPr>
          <w:rStyle w:val="SAPMonospace"/>
        </w:rPr>
        <w:t xml:space="preserve">      &lt;TxInfAndSts&gt; </w:t>
      </w:r>
      <w:r>
        <w:rPr>
          <w:rStyle w:val="SAPMonospace"/>
        </w:rPr>
        <w:br/>
      </w:r>
      <w:r>
        <w:rPr>
          <w:rStyle w:val="SAPMonospace"/>
        </w:rPr>
        <w:t xml:space="preserve">      &lt;OrgnlEndToEndId&gt;</w:t>
      </w:r>
      <w:r>
        <w:rPr>
          <w:rStyle w:val="SAPUserEntry"/>
        </w:rPr>
        <w:t>10102000000125</w:t>
      </w:r>
      <w:r>
        <w:rPr>
          <w:rStyle w:val="SAPMonospace"/>
        </w:rPr>
        <w:t xml:space="preserve">&lt;/OrgnlEndToEndId&gt; </w:t>
      </w:r>
      <w:r>
        <w:rPr>
          <w:rStyle w:val="SAPMonospace"/>
        </w:rPr>
        <w:br/>
      </w:r>
      <w:r>
        <w:rPr>
          <w:rStyle w:val="SAPMonospace"/>
        </w:rPr>
        <w:t xml:space="preserve">        &lt;TxSts&gt;ACSP&lt;/TxSts&gt; </w:t>
      </w:r>
      <w:r>
        <w:rPr>
          <w:rStyle w:val="SAPMonospace"/>
        </w:rPr>
        <w:br/>
      </w:r>
      <w:r>
        <w:rPr>
          <w:rStyle w:val="SAPMonospace"/>
        </w:rPr>
        <w:t xml:space="preserve">        &lt;OrgnlTxRef&gt; </w:t>
      </w:r>
      <w:r>
        <w:rPr>
          <w:rStyle w:val="SAPMonospace"/>
        </w:rPr>
        <w:br/>
      </w:r>
      <w:r>
        <w:rPr>
          <w:rStyle w:val="SAPMonospace"/>
        </w:rPr>
        <w:t xml:space="preserve"> </w:t>
      </w:r>
      <w:r>
        <w:rPr>
          <w:rStyle w:val="SAPMonospace"/>
        </w:rPr>
        <w:t xml:space="preserve">         &lt;Amt&gt; </w:t>
      </w:r>
      <w:r>
        <w:rPr>
          <w:rStyle w:val="SAPMonospace"/>
        </w:rPr>
        <w:br/>
      </w:r>
      <w:r>
        <w:rPr>
          <w:rStyle w:val="SAPMonospace"/>
        </w:rPr>
        <w:t xml:space="preserve">          &lt;InstdAmt Ccy="</w:t>
      </w:r>
      <w:r>
        <w:rPr>
          <w:rStyle w:val="SAPUserEntry"/>
        </w:rPr>
        <w:t>EUR</w:t>
      </w:r>
      <w:r>
        <w:rPr>
          <w:rStyle w:val="SAPMonospace"/>
        </w:rPr>
        <w:t xml:space="preserve">"&gt;1191.72&lt;/InstdAmt&gt; </w:t>
      </w:r>
      <w:r>
        <w:rPr>
          <w:rStyle w:val="SAPMonospace"/>
        </w:rPr>
        <w:br/>
      </w:r>
      <w:r>
        <w:rPr>
          <w:rStyle w:val="SAPMonospace"/>
        </w:rPr>
        <w:t xml:space="preserve">          &lt;/Amt&gt; </w:t>
      </w:r>
      <w:r>
        <w:rPr>
          <w:rStyle w:val="SAPMonospace"/>
        </w:rPr>
        <w:br/>
      </w:r>
      <w:r>
        <w:rPr>
          <w:rStyle w:val="SAPMonospace"/>
        </w:rPr>
        <w:t xml:space="preserve">          &lt;ReqdExctnDt&gt;2014-12-23&lt;/ReqdExctnDt&gt; </w:t>
      </w:r>
      <w:r>
        <w:rPr>
          <w:rStyle w:val="SAPMonospace"/>
        </w:rPr>
        <w:br/>
      </w:r>
      <w:r>
        <w:rPr>
          <w:rStyle w:val="SAPMonospace"/>
        </w:rPr>
        <w:t xml:space="preserve">          &lt;PmtMtd&gt;TRF&lt;/PmtMtd&gt; </w:t>
      </w:r>
      <w:r>
        <w:rPr>
          <w:rStyle w:val="SAPMonospace"/>
        </w:rPr>
        <w:br/>
      </w:r>
      <w:r>
        <w:rPr>
          <w:rStyle w:val="SAPMonospace"/>
        </w:rPr>
        <w:t xml:space="preserve">          &lt;RmtInf&gt; </w:t>
      </w:r>
      <w:r>
        <w:rPr>
          <w:rStyle w:val="SAPMonospace"/>
        </w:rPr>
        <w:br/>
      </w:r>
      <w:r>
        <w:rPr>
          <w:rStyle w:val="SAPMonospace"/>
        </w:rPr>
        <w:t xml:space="preserve">            &lt;Ustrd&gt;PREF:TEST FOR PAIN.002&lt;/Ustrd&gt; </w:t>
      </w:r>
      <w:r>
        <w:rPr>
          <w:rStyle w:val="SAPMonospace"/>
        </w:rPr>
        <w:br/>
      </w:r>
      <w:r>
        <w:rPr>
          <w:rStyle w:val="SAPMonospace"/>
        </w:rPr>
        <w:t xml:space="preserve">          &lt;/RmtInf&gt; </w:t>
      </w:r>
      <w:r>
        <w:rPr>
          <w:rStyle w:val="SAPMonospace"/>
        </w:rPr>
        <w:br/>
      </w:r>
      <w:r>
        <w:rPr>
          <w:rStyle w:val="SAPMonospace"/>
        </w:rPr>
        <w:t xml:space="preserve">          &lt;Cdtr&gt; </w:t>
      </w:r>
      <w:r>
        <w:rPr>
          <w:rStyle w:val="SAPMonospace"/>
        </w:rPr>
        <w:br/>
      </w:r>
      <w:r>
        <w:rPr>
          <w:rStyle w:val="SAPMonospace"/>
        </w:rPr>
        <w:t xml:space="preserve">            &lt;Nm&gt;TEST SE&lt;/Nm&gt; </w:t>
      </w:r>
      <w:r>
        <w:rPr>
          <w:rStyle w:val="SAPMonospace"/>
        </w:rPr>
        <w:br/>
      </w:r>
      <w:r>
        <w:rPr>
          <w:rStyle w:val="SAPMonospace"/>
        </w:rPr>
        <w:t xml:space="preserve">          &lt;/Cdtr&gt; </w:t>
      </w:r>
      <w:r>
        <w:rPr>
          <w:rStyle w:val="SAPMonospace"/>
        </w:rPr>
        <w:br/>
      </w:r>
      <w:r>
        <w:rPr>
          <w:rStyle w:val="SAPMonospace"/>
        </w:rPr>
        <w:t xml:space="preserve">        &lt;/OrgnlTxRef&gt; </w:t>
      </w:r>
      <w:r>
        <w:rPr>
          <w:rStyle w:val="SAPMonospace"/>
        </w:rPr>
        <w:br/>
      </w:r>
      <w:r>
        <w:rPr>
          <w:rStyle w:val="SAPMonospace"/>
        </w:rPr>
        <w:t xml:space="preserve">      &lt;/TxInfAndSts&gt; </w:t>
      </w:r>
      <w:r>
        <w:rPr>
          <w:rStyle w:val="SAPMonospace"/>
        </w:rPr>
        <w:br/>
      </w:r>
      <w:r>
        <w:rPr>
          <w:rStyle w:val="SAPMonospace"/>
        </w:rPr>
        <w:t xml:space="preserve">    &lt;/OrgnlPmtInfAndSts&gt; </w:t>
      </w:r>
      <w:r>
        <w:rPr>
          <w:rStyle w:val="SAPMonospace"/>
        </w:rPr>
        <w:br/>
      </w:r>
      <w:r>
        <w:rPr>
          <w:rStyle w:val="SAPMonospace"/>
        </w:rPr>
        <w:t xml:space="preserve">  &lt;/CstmrPmtStsRpt&gt; </w:t>
      </w:r>
      <w:r>
        <w:rPr>
          <w:rStyle w:val="SAPMonospace"/>
        </w:rPr>
        <w:br/>
      </w:r>
      <w:r>
        <w:rPr>
          <w:rStyle w:val="SAPMonospace"/>
        </w:rPr>
        <w:t xml:space="preserve">&lt;/Document&gt; </w:t>
      </w:r>
    </w:p>
    <w:p w:rsidR="00C14D39" w:rsidRDefault="00CB443C">
      <w:r>
        <w:t xml:space="preserve">Sichern Sie die Datei als </w:t>
      </w:r>
      <w:r>
        <w:rPr>
          <w:rStyle w:val="SAPUserEntry"/>
        </w:rPr>
        <w:t>pain.002.001.03_I071234_01.xml</w:t>
      </w:r>
      <w:r>
        <w:t xml:space="preserve"> in einem Verzeichnis a</w:t>
      </w:r>
      <w:r>
        <w:t>uf Ihrem PC.</w:t>
      </w:r>
    </w:p>
    <w:p w:rsidR="00C14D39" w:rsidRDefault="00CB443C">
      <w:pPr>
        <w:pStyle w:val="Heading3"/>
      </w:pPr>
      <w:bookmarkStart w:id="18" w:name="unique_9"/>
      <w:bookmarkStart w:id="19" w:name="_Toc52215559"/>
      <w:r>
        <w:t>"camt.053.001.02_I071234_01.xml" anlegen</w:t>
      </w:r>
      <w:bookmarkEnd w:id="18"/>
      <w:bookmarkEnd w:id="19"/>
    </w:p>
    <w:p w:rsidR="00C14D39" w:rsidRDefault="00CB443C">
      <w:pPr>
        <w:pStyle w:val="SAPKeyblockTitle"/>
      </w:pPr>
      <w:r>
        <w:t>Kontext</w:t>
      </w:r>
    </w:p>
    <w:p w:rsidR="00CB443C" w:rsidRDefault="00CB443C">
      <w:r>
        <w:t>Diese Datei ist für einen späteren Prozessschritt erforderlich.</w:t>
      </w:r>
    </w:p>
    <w:p w:rsidR="00C14D39" w:rsidRDefault="00CB443C">
      <w:r>
        <w:t>Der Name der XML-Datei muss den String '</w:t>
      </w:r>
      <w:r>
        <w:rPr>
          <w:rStyle w:val="SAPScreenElement"/>
        </w:rPr>
        <w:t>camt.053.001.02</w:t>
      </w:r>
      <w:r>
        <w:t xml:space="preserve">' enthalten (z.B. </w:t>
      </w:r>
      <w:r>
        <w:rPr>
          <w:rStyle w:val="SAPScreenElement"/>
        </w:rPr>
        <w:t>camt.053.001.02_I071234_01.xml</w:t>
      </w:r>
      <w:r>
        <w:t>). Da MBC keine Dateien mi</w:t>
      </w:r>
      <w:r>
        <w:t>t gleichen Namen akzeptiert und mehr als ein Tester dieses Szenario testet, verwenden Sie bei jedem Testen dieses Schritts immer einen anderen Dateinamen, und ersetzen Sie I071234 durch eine andere von Ihnen angegebene ID.</w:t>
      </w:r>
    </w:p>
    <w:p w:rsidR="00C14D39" w:rsidRDefault="00CB443C">
      <w:pPr>
        <w:pStyle w:val="SAPKeyblockTitle"/>
      </w:pPr>
      <w:r>
        <w:lastRenderedPageBreak/>
        <w:t>Vorgehensweise</w:t>
      </w:r>
    </w:p>
    <w:p w:rsidR="00C14D39" w:rsidRDefault="00CB443C">
      <w:r>
        <w:t xml:space="preserve">1. Fügen Sie in </w:t>
      </w:r>
      <w:r>
        <w:t>einen Texteditor den folgenden Quelltext ein:</w:t>
      </w:r>
    </w:p>
    <w:p w:rsidR="00C14D39" w:rsidRDefault="00CB443C">
      <w:r>
        <w:rPr>
          <w:rStyle w:val="SAPMonospace"/>
        </w:rPr>
        <w:t xml:space="preserve">&lt;?xml version="1.0" encoding="utf-8"?&gt; </w:t>
      </w:r>
      <w:r>
        <w:rPr>
          <w:rStyle w:val="SAPMonospace"/>
        </w:rPr>
        <w:br/>
      </w:r>
      <w:r>
        <w:rPr>
          <w:rStyle w:val="SAPMonospace"/>
        </w:rPr>
        <w:t xml:space="preserve">&lt;Document xmlns:xsi="http://www.w3.org/2001/XMLSchema-instance" xmlns="urn:iso:std:iso:20022:tech:xsd:camt.053.001.02"&gt; </w:t>
      </w:r>
      <w:r>
        <w:rPr>
          <w:rStyle w:val="SAPMonospace"/>
        </w:rPr>
        <w:br/>
      </w:r>
      <w:r>
        <w:rPr>
          <w:rStyle w:val="SAPMonospace"/>
        </w:rPr>
        <w:t xml:space="preserve">  &lt;BkToCstmrStmt&gt; </w:t>
      </w:r>
      <w:r>
        <w:rPr>
          <w:rStyle w:val="SAPMonospace"/>
        </w:rPr>
        <w:br/>
      </w:r>
      <w:r>
        <w:rPr>
          <w:rStyle w:val="SAPMonospace"/>
        </w:rPr>
        <w:t xml:space="preserve">    &lt;GrpHdr&gt; </w:t>
      </w:r>
      <w:r>
        <w:rPr>
          <w:rStyle w:val="SAPMonospace"/>
        </w:rPr>
        <w:br/>
      </w:r>
      <w:r>
        <w:rPr>
          <w:rStyle w:val="SAPMonospace"/>
        </w:rPr>
        <w:t xml:space="preserve">      &lt;MsgId&gt;201</w:t>
      </w:r>
      <w:r>
        <w:rPr>
          <w:rStyle w:val="SAPMonospace"/>
        </w:rPr>
        <w:t xml:space="preserve">41222102146&lt;/MsgId&gt; </w:t>
      </w:r>
      <w:r>
        <w:rPr>
          <w:rStyle w:val="SAPMonospace"/>
        </w:rPr>
        <w:br/>
      </w:r>
      <w:r>
        <w:rPr>
          <w:rStyle w:val="SAPMonospace"/>
        </w:rPr>
        <w:t xml:space="preserve">      &lt;CreDtTm&gt;2014-12-22T00:00:00&lt;/CreDtTm&gt; </w:t>
      </w:r>
      <w:r>
        <w:rPr>
          <w:rStyle w:val="SAPMonospace"/>
        </w:rPr>
        <w:br/>
      </w:r>
      <w:r>
        <w:rPr>
          <w:rStyle w:val="SAPMonospace"/>
        </w:rPr>
        <w:t xml:space="preserve">      &lt;MsgPgntn&gt; </w:t>
      </w:r>
      <w:r>
        <w:rPr>
          <w:rStyle w:val="SAPMonospace"/>
        </w:rPr>
        <w:br/>
      </w:r>
      <w:r>
        <w:rPr>
          <w:rStyle w:val="SAPMonospace"/>
        </w:rPr>
        <w:t xml:space="preserve">        &lt;PgNb&gt;00001&lt;/PgNb&gt; </w:t>
      </w:r>
      <w:r>
        <w:rPr>
          <w:rStyle w:val="SAPMonospace"/>
        </w:rPr>
        <w:br/>
      </w:r>
      <w:r>
        <w:rPr>
          <w:rStyle w:val="SAPMonospace"/>
        </w:rPr>
        <w:t xml:space="preserve">        &lt;LastPgInd&gt;false&lt;/LastPgInd&gt; </w:t>
      </w:r>
      <w:r>
        <w:rPr>
          <w:rStyle w:val="SAPMonospace"/>
        </w:rPr>
        <w:br/>
      </w:r>
      <w:r>
        <w:rPr>
          <w:rStyle w:val="SAPMonospace"/>
        </w:rPr>
        <w:t xml:space="preserve">      &lt;/MsgPgntn&gt; </w:t>
      </w:r>
      <w:r>
        <w:rPr>
          <w:rStyle w:val="SAPMonospace"/>
        </w:rPr>
        <w:br/>
      </w:r>
      <w:r>
        <w:rPr>
          <w:rStyle w:val="SAPMonospace"/>
        </w:rPr>
        <w:t xml:space="preserve">    &lt;/GrpHdr&gt; </w:t>
      </w:r>
      <w:r>
        <w:rPr>
          <w:rStyle w:val="SAPMonospace"/>
        </w:rPr>
        <w:br/>
      </w:r>
      <w:r>
        <w:rPr>
          <w:rStyle w:val="SAPMonospace"/>
        </w:rPr>
        <w:t xml:space="preserve">    &lt;Stmt&gt; </w:t>
      </w:r>
      <w:r>
        <w:rPr>
          <w:rStyle w:val="SAPMonospace"/>
        </w:rPr>
        <w:br/>
      </w:r>
      <w:r>
        <w:rPr>
          <w:rStyle w:val="SAPMonospace"/>
        </w:rPr>
        <w:t xml:space="preserve">      &lt;Id&gt;CAMSLINK01000249&lt;/Id&gt; </w:t>
      </w:r>
      <w:r>
        <w:rPr>
          <w:rStyle w:val="SAPMonospace"/>
        </w:rPr>
        <w:br/>
      </w:r>
      <w:r>
        <w:rPr>
          <w:rStyle w:val="SAPMonospace"/>
        </w:rPr>
        <w:t xml:space="preserve">      &lt;ElctrncSeqNb&gt;00006&lt;</w:t>
      </w:r>
      <w:r>
        <w:rPr>
          <w:rStyle w:val="SAPMonospace"/>
        </w:rPr>
        <w:t xml:space="preserve">/ElctrncSeqNb&gt; </w:t>
      </w:r>
      <w:r>
        <w:rPr>
          <w:rStyle w:val="SAPMonospace"/>
        </w:rPr>
        <w:br/>
      </w:r>
      <w:r>
        <w:rPr>
          <w:rStyle w:val="SAPMonospace"/>
        </w:rPr>
        <w:t xml:space="preserve">      &lt;CreDtTm&gt;2014-12-22T00:00:00&lt;/CreDtTm&gt; </w:t>
      </w:r>
      <w:r>
        <w:rPr>
          <w:rStyle w:val="SAPMonospace"/>
        </w:rPr>
        <w:br/>
      </w:r>
      <w:r>
        <w:rPr>
          <w:rStyle w:val="SAPMonospace"/>
        </w:rPr>
        <w:t xml:space="preserve">      &lt;Acct&gt; </w:t>
      </w:r>
      <w:r>
        <w:rPr>
          <w:rStyle w:val="SAPMonospace"/>
        </w:rPr>
        <w:br/>
      </w:r>
      <w:r>
        <w:rPr>
          <w:rStyle w:val="SAPMonospace"/>
        </w:rPr>
        <w:t xml:space="preserve">        &lt;Id&gt; </w:t>
      </w:r>
      <w:r>
        <w:rPr>
          <w:rStyle w:val="SAPMonospace"/>
        </w:rPr>
        <w:br/>
      </w:r>
      <w:r>
        <w:rPr>
          <w:rStyle w:val="SAPMonospace"/>
        </w:rPr>
        <w:t xml:space="preserve">          &lt;Othr&gt; </w:t>
      </w:r>
      <w:r>
        <w:rPr>
          <w:rStyle w:val="SAPMonospace"/>
        </w:rPr>
        <w:br/>
      </w:r>
      <w:r>
        <w:rPr>
          <w:rStyle w:val="SAPMonospace"/>
        </w:rPr>
        <w:t xml:space="preserve">            &lt;Id&gt;</w:t>
      </w:r>
      <w:r>
        <w:rPr>
          <w:rStyle w:val="SAPUserEntry"/>
        </w:rPr>
        <w:t>1133698</w:t>
      </w:r>
      <w:r>
        <w:rPr>
          <w:rStyle w:val="SAPMonospace"/>
        </w:rPr>
        <w:t xml:space="preserve">&lt;/Id&gt; </w:t>
      </w:r>
      <w:r>
        <w:rPr>
          <w:rStyle w:val="SAPMonospace"/>
        </w:rPr>
        <w:br/>
      </w:r>
      <w:r>
        <w:rPr>
          <w:rStyle w:val="SAPMonospace"/>
        </w:rPr>
        <w:t xml:space="preserve">          &lt;/Othr&gt; </w:t>
      </w:r>
      <w:r>
        <w:rPr>
          <w:rStyle w:val="SAPMonospace"/>
        </w:rPr>
        <w:br/>
      </w:r>
      <w:r>
        <w:rPr>
          <w:rStyle w:val="SAPMonospace"/>
        </w:rPr>
        <w:t xml:space="preserve">        &lt;/Id&gt; </w:t>
      </w:r>
      <w:r>
        <w:rPr>
          <w:rStyle w:val="SAPMonospace"/>
        </w:rPr>
        <w:br/>
      </w:r>
      <w:r>
        <w:rPr>
          <w:rStyle w:val="SAPMonospace"/>
        </w:rPr>
        <w:t xml:space="preserve"> &lt;Svcr&gt; </w:t>
      </w:r>
      <w:r>
        <w:rPr>
          <w:rStyle w:val="SAPMonospace"/>
        </w:rPr>
        <w:br/>
      </w:r>
      <w:r>
        <w:rPr>
          <w:rStyle w:val="SAPMonospace"/>
        </w:rPr>
        <w:t xml:space="preserve">          &lt;FinInstnId&gt; </w:t>
      </w:r>
      <w:r>
        <w:rPr>
          <w:rStyle w:val="SAPMonospace"/>
        </w:rPr>
        <w:br/>
      </w:r>
      <w:r>
        <w:rPr>
          <w:rStyle w:val="SAPMonospace"/>
        </w:rPr>
        <w:t xml:space="preserve"> &lt;BIC&gt;</w:t>
      </w:r>
      <w:r>
        <w:rPr>
          <w:rStyle w:val="SAPUserEntry"/>
        </w:rPr>
        <w:t>DEUTDEFFXXX</w:t>
      </w:r>
      <w:r>
        <w:rPr>
          <w:rStyle w:val="SAPMonospace"/>
        </w:rPr>
        <w:t xml:space="preserve">&lt;/BIC&gt; </w:t>
      </w:r>
      <w:r>
        <w:rPr>
          <w:rStyle w:val="SAPMonospace"/>
        </w:rPr>
        <w:br/>
      </w:r>
      <w:r>
        <w:rPr>
          <w:rStyle w:val="SAPMonospace"/>
        </w:rPr>
        <w:t xml:space="preserve">          &lt;/FinInstnId&gt; </w:t>
      </w:r>
      <w:r>
        <w:rPr>
          <w:rStyle w:val="SAPMonospace"/>
        </w:rPr>
        <w:br/>
      </w:r>
      <w:r>
        <w:rPr>
          <w:rStyle w:val="SAPMonospace"/>
        </w:rPr>
        <w:t xml:space="preserve"> </w:t>
      </w:r>
      <w:r>
        <w:rPr>
          <w:rStyle w:val="SAPMonospace"/>
        </w:rPr>
        <w:t xml:space="preserve">       &lt;/Svcr&gt; </w:t>
      </w:r>
      <w:r>
        <w:rPr>
          <w:rStyle w:val="SAPMonospace"/>
        </w:rPr>
        <w:br/>
      </w:r>
      <w:r>
        <w:rPr>
          <w:rStyle w:val="SAPMonospace"/>
        </w:rPr>
        <w:t xml:space="preserve">      &lt;/Acct&gt; </w:t>
      </w:r>
      <w:r>
        <w:rPr>
          <w:rStyle w:val="SAPMonospace"/>
        </w:rPr>
        <w:br/>
      </w:r>
      <w:r>
        <w:rPr>
          <w:rStyle w:val="SAPMonospace"/>
        </w:rPr>
        <w:t xml:space="preserve">      &lt;Bal&gt; </w:t>
      </w:r>
      <w:r>
        <w:rPr>
          <w:rStyle w:val="SAPMonospace"/>
        </w:rPr>
        <w:br/>
      </w:r>
      <w:r>
        <w:rPr>
          <w:rStyle w:val="SAPMonospace"/>
        </w:rPr>
        <w:t xml:space="preserve">        &lt;Tp&gt; </w:t>
      </w:r>
      <w:r>
        <w:rPr>
          <w:rStyle w:val="SAPMonospace"/>
        </w:rPr>
        <w:br/>
      </w:r>
      <w:r>
        <w:rPr>
          <w:rStyle w:val="SAPMonospace"/>
        </w:rPr>
        <w:t xml:space="preserve">          &lt;CdOrPrtry&gt; </w:t>
      </w:r>
      <w:r>
        <w:rPr>
          <w:rStyle w:val="SAPMonospace"/>
        </w:rPr>
        <w:br/>
      </w:r>
      <w:r>
        <w:rPr>
          <w:rStyle w:val="SAPMonospace"/>
        </w:rPr>
        <w:t xml:space="preserve">            &lt;Cd&gt;PRCD&lt;/Cd&gt; </w:t>
      </w:r>
      <w:r>
        <w:rPr>
          <w:rStyle w:val="SAPMonospace"/>
        </w:rPr>
        <w:br/>
      </w:r>
      <w:r>
        <w:rPr>
          <w:rStyle w:val="SAPMonospace"/>
        </w:rPr>
        <w:t xml:space="preserve">          &lt;/CdOrPrtry&gt; </w:t>
      </w:r>
      <w:r>
        <w:rPr>
          <w:rStyle w:val="SAPMonospace"/>
        </w:rPr>
        <w:br/>
      </w:r>
      <w:r>
        <w:rPr>
          <w:rStyle w:val="SAPMonospace"/>
        </w:rPr>
        <w:t xml:space="preserve">        &lt;/Tp&gt; </w:t>
      </w:r>
      <w:r>
        <w:rPr>
          <w:rStyle w:val="SAPMonospace"/>
        </w:rPr>
        <w:br/>
      </w:r>
      <w:r>
        <w:rPr>
          <w:rStyle w:val="SAPMonospace"/>
        </w:rPr>
        <w:t xml:space="preserve">        &lt;Amt Ccy="</w:t>
      </w:r>
      <w:r>
        <w:rPr>
          <w:rStyle w:val="SAPUserEntry"/>
        </w:rPr>
        <w:t>EUR</w:t>
      </w:r>
      <w:r>
        <w:rPr>
          <w:rStyle w:val="SAPMonospace"/>
        </w:rPr>
        <w:t xml:space="preserve">"&gt;5002.30&lt;/Amt&gt; </w:t>
      </w:r>
      <w:r>
        <w:rPr>
          <w:rStyle w:val="SAPMonospace"/>
        </w:rPr>
        <w:br/>
      </w:r>
      <w:r>
        <w:rPr>
          <w:rStyle w:val="SAPMonospace"/>
        </w:rPr>
        <w:t xml:space="preserve">        &lt;CdtDbtInd&gt;CRDT&lt;/CdtDbtInd&gt; </w:t>
      </w:r>
      <w:r>
        <w:rPr>
          <w:rStyle w:val="SAPMonospace"/>
        </w:rPr>
        <w:br/>
      </w:r>
      <w:r>
        <w:rPr>
          <w:rStyle w:val="SAPMonospace"/>
        </w:rPr>
        <w:t xml:space="preserve">        &lt;Dt&gt; </w:t>
      </w:r>
      <w:r>
        <w:rPr>
          <w:rStyle w:val="SAPMonospace"/>
        </w:rPr>
        <w:br/>
      </w:r>
      <w:r>
        <w:rPr>
          <w:rStyle w:val="SAPMonospace"/>
        </w:rPr>
        <w:t xml:space="preserve">          &lt;Dt&gt;2014-1</w:t>
      </w:r>
      <w:r>
        <w:rPr>
          <w:rStyle w:val="SAPMonospace"/>
        </w:rPr>
        <w:t xml:space="preserve">2-22&lt;/Dt&gt; </w:t>
      </w:r>
      <w:r>
        <w:rPr>
          <w:rStyle w:val="SAPMonospace"/>
        </w:rPr>
        <w:br/>
      </w:r>
      <w:r>
        <w:rPr>
          <w:rStyle w:val="SAPMonospace"/>
        </w:rPr>
        <w:t xml:space="preserve">        &lt;/Dt&gt; </w:t>
      </w:r>
      <w:r>
        <w:rPr>
          <w:rStyle w:val="SAPMonospace"/>
        </w:rPr>
        <w:br/>
      </w:r>
      <w:r>
        <w:rPr>
          <w:rStyle w:val="SAPMonospace"/>
        </w:rPr>
        <w:t xml:space="preserve">      &lt;/Bal&gt; </w:t>
      </w:r>
      <w:r>
        <w:rPr>
          <w:rStyle w:val="SAPMonospace"/>
        </w:rPr>
        <w:br/>
      </w:r>
      <w:r>
        <w:rPr>
          <w:rStyle w:val="SAPMonospace"/>
        </w:rPr>
        <w:t xml:space="preserve">      &lt;Bal&gt; </w:t>
      </w:r>
      <w:r>
        <w:rPr>
          <w:rStyle w:val="SAPMonospace"/>
        </w:rPr>
        <w:br/>
      </w:r>
      <w:r>
        <w:rPr>
          <w:rStyle w:val="SAPMonospace"/>
        </w:rPr>
        <w:t xml:space="preserve">        &lt;Tp&gt; </w:t>
      </w:r>
      <w:r>
        <w:rPr>
          <w:rStyle w:val="SAPMonospace"/>
        </w:rPr>
        <w:br/>
      </w:r>
      <w:r>
        <w:rPr>
          <w:rStyle w:val="SAPMonospace"/>
        </w:rPr>
        <w:t xml:space="preserve">          &lt;CdOrPrtry&gt; </w:t>
      </w:r>
      <w:r>
        <w:rPr>
          <w:rStyle w:val="SAPMonospace"/>
        </w:rPr>
        <w:br/>
      </w:r>
      <w:r>
        <w:rPr>
          <w:rStyle w:val="SAPMonospace"/>
        </w:rPr>
        <w:lastRenderedPageBreak/>
        <w:t xml:space="preserve">            &lt;Cd&gt;CLBD&lt;/Cd&gt; </w:t>
      </w:r>
      <w:r>
        <w:rPr>
          <w:rStyle w:val="SAPMonospace"/>
        </w:rPr>
        <w:br/>
      </w:r>
      <w:r>
        <w:rPr>
          <w:rStyle w:val="SAPMonospace"/>
        </w:rPr>
        <w:t xml:space="preserve">          &lt;/CdOrPrtry&gt; </w:t>
      </w:r>
      <w:r>
        <w:rPr>
          <w:rStyle w:val="SAPMonospace"/>
        </w:rPr>
        <w:br/>
      </w:r>
      <w:r>
        <w:rPr>
          <w:rStyle w:val="SAPMonospace"/>
        </w:rPr>
        <w:t xml:space="preserve">        &lt;/Tp&gt; </w:t>
      </w:r>
      <w:r>
        <w:rPr>
          <w:rStyle w:val="SAPMonospace"/>
        </w:rPr>
        <w:br/>
      </w:r>
      <w:r>
        <w:rPr>
          <w:rStyle w:val="SAPMonospace"/>
        </w:rPr>
        <w:t xml:space="preserve">        &lt;Amt Ccy="</w:t>
      </w:r>
      <w:r>
        <w:rPr>
          <w:rStyle w:val="SAPUserEntry"/>
        </w:rPr>
        <w:t>EUR</w:t>
      </w:r>
      <w:r>
        <w:rPr>
          <w:rStyle w:val="SAPMonospace"/>
        </w:rPr>
        <w:t xml:space="preserve">"&gt;4018.83&lt;/Amt&gt; </w:t>
      </w:r>
      <w:r>
        <w:rPr>
          <w:rStyle w:val="SAPMonospace"/>
        </w:rPr>
        <w:br/>
      </w:r>
      <w:r>
        <w:rPr>
          <w:rStyle w:val="SAPMonospace"/>
        </w:rPr>
        <w:t xml:space="preserve">        &lt;CdtDbtInd&gt;CRDT&lt;/CdtDbtInd&gt; </w:t>
      </w:r>
      <w:r>
        <w:rPr>
          <w:rStyle w:val="SAPMonospace"/>
        </w:rPr>
        <w:br/>
      </w:r>
      <w:r>
        <w:rPr>
          <w:rStyle w:val="SAPMonospace"/>
        </w:rPr>
        <w:t xml:space="preserve">        &lt;Dt&gt; </w:t>
      </w:r>
      <w:r>
        <w:rPr>
          <w:rStyle w:val="SAPMonospace"/>
        </w:rPr>
        <w:br/>
      </w:r>
      <w:r>
        <w:rPr>
          <w:rStyle w:val="SAPMonospace"/>
        </w:rPr>
        <w:t xml:space="preserve">          &lt;</w:t>
      </w:r>
      <w:r>
        <w:rPr>
          <w:rStyle w:val="SAPMonospace"/>
        </w:rPr>
        <w:t xml:space="preserve">Dt&gt;2014-12-22&lt;/Dt&gt; </w:t>
      </w:r>
      <w:r>
        <w:rPr>
          <w:rStyle w:val="SAPMonospace"/>
        </w:rPr>
        <w:br/>
      </w:r>
      <w:r>
        <w:rPr>
          <w:rStyle w:val="SAPMonospace"/>
        </w:rPr>
        <w:t xml:space="preserve">        &lt;/Dt&gt; </w:t>
      </w:r>
      <w:r>
        <w:rPr>
          <w:rStyle w:val="SAPMonospace"/>
        </w:rPr>
        <w:br/>
      </w:r>
      <w:r>
        <w:rPr>
          <w:rStyle w:val="SAPMonospace"/>
        </w:rPr>
        <w:t xml:space="preserve">      &lt;/Bal&gt; </w:t>
      </w:r>
      <w:r>
        <w:rPr>
          <w:rStyle w:val="SAPMonospace"/>
        </w:rPr>
        <w:br/>
      </w:r>
      <w:r>
        <w:rPr>
          <w:rStyle w:val="SAPMonospace"/>
        </w:rPr>
        <w:t xml:space="preserve">  &lt;Ntry&gt; </w:t>
      </w:r>
      <w:r>
        <w:rPr>
          <w:rStyle w:val="SAPMonospace"/>
        </w:rPr>
        <w:br/>
      </w:r>
      <w:r>
        <w:rPr>
          <w:rStyle w:val="SAPMonospace"/>
        </w:rPr>
        <w:t xml:space="preserve">        &lt;Amt Ccy="</w:t>
      </w:r>
      <w:r>
        <w:rPr>
          <w:rStyle w:val="SAPUserEntry"/>
        </w:rPr>
        <w:t>EUR</w:t>
      </w:r>
      <w:r>
        <w:rPr>
          <w:rStyle w:val="SAPMonospace"/>
        </w:rPr>
        <w:t xml:space="preserve">"&gt;208.25&lt;/Amt&gt; </w:t>
      </w:r>
      <w:r>
        <w:rPr>
          <w:rStyle w:val="SAPMonospace"/>
        </w:rPr>
        <w:br/>
      </w:r>
      <w:r>
        <w:rPr>
          <w:rStyle w:val="SAPMonospace"/>
        </w:rPr>
        <w:t xml:space="preserve">        &lt;CdtDbtInd&gt;CRDT&lt;/CdtDbtInd&gt; </w:t>
      </w:r>
      <w:r>
        <w:rPr>
          <w:rStyle w:val="SAPMonospace"/>
        </w:rPr>
        <w:br/>
      </w:r>
      <w:r>
        <w:rPr>
          <w:rStyle w:val="SAPMonospace"/>
        </w:rPr>
        <w:t xml:space="preserve">        &lt;Sts&gt;BOOK&lt;/Sts&gt; </w:t>
      </w:r>
      <w:r>
        <w:rPr>
          <w:rStyle w:val="SAPMonospace"/>
        </w:rPr>
        <w:br/>
      </w:r>
      <w:r>
        <w:rPr>
          <w:rStyle w:val="SAPMonospace"/>
        </w:rPr>
        <w:t xml:space="preserve">        &lt;BookgDt&gt; </w:t>
      </w:r>
      <w:r>
        <w:rPr>
          <w:rStyle w:val="SAPMonospace"/>
        </w:rPr>
        <w:br/>
      </w:r>
      <w:r>
        <w:rPr>
          <w:rStyle w:val="SAPMonospace"/>
        </w:rPr>
        <w:t xml:space="preserve">          &lt;Dt&gt;2014-12-22&lt;/Dt&gt; </w:t>
      </w:r>
      <w:r>
        <w:rPr>
          <w:rStyle w:val="SAPMonospace"/>
        </w:rPr>
        <w:br/>
      </w:r>
      <w:r>
        <w:rPr>
          <w:rStyle w:val="SAPMonospace"/>
        </w:rPr>
        <w:t xml:space="preserve">        &lt;/BookgDt&gt; </w:t>
      </w:r>
      <w:r>
        <w:rPr>
          <w:rStyle w:val="SAPMonospace"/>
        </w:rPr>
        <w:br/>
      </w:r>
      <w:r>
        <w:rPr>
          <w:rStyle w:val="SAPMonospace"/>
        </w:rPr>
        <w:t xml:space="preserve">        &lt;ValDt&gt; </w:t>
      </w:r>
      <w:r>
        <w:rPr>
          <w:rStyle w:val="SAPMonospace"/>
        </w:rPr>
        <w:br/>
      </w:r>
      <w:r>
        <w:rPr>
          <w:rStyle w:val="SAPMonospace"/>
        </w:rPr>
        <w:t xml:space="preserve">          &lt;</w:t>
      </w:r>
      <w:r>
        <w:rPr>
          <w:rStyle w:val="SAPMonospace"/>
        </w:rPr>
        <w:t xml:space="preserve">Dt&gt;2014-12-22&lt;/Dt&gt; </w:t>
      </w:r>
      <w:r>
        <w:rPr>
          <w:rStyle w:val="SAPMonospace"/>
        </w:rPr>
        <w:br/>
      </w:r>
      <w:r>
        <w:rPr>
          <w:rStyle w:val="SAPMonospace"/>
        </w:rPr>
        <w:t xml:space="preserve">        &lt;/ValDt&gt; </w:t>
      </w:r>
      <w:r>
        <w:rPr>
          <w:rStyle w:val="SAPMonospace"/>
        </w:rPr>
        <w:br/>
      </w:r>
      <w:r>
        <w:rPr>
          <w:rStyle w:val="SAPMonospace"/>
        </w:rPr>
        <w:t xml:space="preserve">        &lt;AcctSvcrRef&gt;MBC TEST AcctSvcrRef Item 1&lt;/AcctSvcrRef&gt; </w:t>
      </w:r>
      <w:r>
        <w:rPr>
          <w:rStyle w:val="SAPMonospace"/>
        </w:rPr>
        <w:br/>
      </w:r>
      <w:r>
        <w:rPr>
          <w:rStyle w:val="SAPMonospace"/>
        </w:rPr>
        <w:t xml:space="preserve">        &lt;BkTxCd&gt; </w:t>
      </w:r>
      <w:r>
        <w:rPr>
          <w:rStyle w:val="SAPMonospace"/>
        </w:rPr>
        <w:br/>
      </w:r>
      <w:r>
        <w:rPr>
          <w:rStyle w:val="SAPMonospace"/>
        </w:rPr>
        <w:t xml:space="preserve">          &lt;Prtry&gt; </w:t>
      </w:r>
      <w:r>
        <w:rPr>
          <w:rStyle w:val="SAPMonospace"/>
        </w:rPr>
        <w:br/>
      </w:r>
      <w:r>
        <w:rPr>
          <w:rStyle w:val="SAPMonospace"/>
        </w:rPr>
        <w:t xml:space="preserve">            &lt;Cd&gt;PMNTRCDTDMCT&lt;/Cd&gt; </w:t>
      </w:r>
      <w:r>
        <w:rPr>
          <w:rStyle w:val="SAPMonospace"/>
        </w:rPr>
        <w:br/>
      </w:r>
      <w:r>
        <w:rPr>
          <w:rStyle w:val="SAPMonospace"/>
        </w:rPr>
        <w:t xml:space="preserve">          &lt;/Prtry&gt; </w:t>
      </w:r>
      <w:r>
        <w:rPr>
          <w:rStyle w:val="SAPMonospace"/>
        </w:rPr>
        <w:br/>
      </w:r>
      <w:r>
        <w:rPr>
          <w:rStyle w:val="SAPMonospace"/>
        </w:rPr>
        <w:t xml:space="preserve">        &lt;/BkTxCd&gt; </w:t>
      </w:r>
      <w:r>
        <w:rPr>
          <w:rStyle w:val="SAPMonospace"/>
        </w:rPr>
        <w:br/>
      </w:r>
      <w:r>
        <w:rPr>
          <w:rStyle w:val="SAPMonospace"/>
        </w:rPr>
        <w:t xml:space="preserve">        &lt;NtryDtls&gt; </w:t>
      </w:r>
      <w:r>
        <w:rPr>
          <w:rStyle w:val="SAPMonospace"/>
        </w:rPr>
        <w:br/>
      </w:r>
      <w:r>
        <w:rPr>
          <w:rStyle w:val="SAPMonospace"/>
        </w:rPr>
        <w:t xml:space="preserve">          &lt;TxDtls&gt; </w:t>
      </w:r>
      <w:r>
        <w:rPr>
          <w:rStyle w:val="SAPMonospace"/>
        </w:rPr>
        <w:br/>
      </w:r>
      <w:r>
        <w:rPr>
          <w:rStyle w:val="SAPMonospace"/>
        </w:rPr>
        <w:t xml:space="preserve">   </w:t>
      </w:r>
      <w:r>
        <w:rPr>
          <w:rStyle w:val="SAPMonospace"/>
        </w:rPr>
        <w:t xml:space="preserve">         &lt;Refs&gt; </w:t>
      </w:r>
      <w:r>
        <w:rPr>
          <w:rStyle w:val="SAPMonospace"/>
        </w:rPr>
        <w:br/>
      </w:r>
      <w:r>
        <w:rPr>
          <w:rStyle w:val="SAPMonospace"/>
        </w:rPr>
        <w:t xml:space="preserve">              &lt;ChqNb&gt;MMTEST&lt;/ChqNb&gt; </w:t>
      </w:r>
      <w:r>
        <w:rPr>
          <w:rStyle w:val="SAPMonospace"/>
        </w:rPr>
        <w:br/>
      </w:r>
      <w:r>
        <w:rPr>
          <w:rStyle w:val="SAPMonospace"/>
        </w:rPr>
        <w:t xml:space="preserve">            &lt;/Refs&gt; </w:t>
      </w:r>
      <w:r>
        <w:rPr>
          <w:rStyle w:val="SAPMonospace"/>
        </w:rPr>
        <w:br/>
      </w:r>
      <w:r>
        <w:rPr>
          <w:rStyle w:val="SAPMonospace"/>
        </w:rPr>
        <w:t xml:space="preserve">            &lt;AddtlTxInf&gt;4711&lt;/AddtlTxInf&gt; </w:t>
      </w:r>
      <w:r>
        <w:rPr>
          <w:rStyle w:val="SAPMonospace"/>
        </w:rPr>
        <w:br/>
      </w:r>
      <w:r>
        <w:rPr>
          <w:rStyle w:val="SAPMonospace"/>
        </w:rPr>
        <w:t xml:space="preserve">          &lt;/TxDtls&gt; </w:t>
      </w:r>
      <w:r>
        <w:rPr>
          <w:rStyle w:val="SAPMonospace"/>
        </w:rPr>
        <w:br/>
      </w:r>
      <w:r>
        <w:rPr>
          <w:rStyle w:val="SAPMonospace"/>
        </w:rPr>
        <w:t xml:space="preserve">        &lt;/NtryDtls&gt; </w:t>
      </w:r>
      <w:r>
        <w:rPr>
          <w:rStyle w:val="SAPMonospace"/>
        </w:rPr>
        <w:br/>
      </w:r>
      <w:r>
        <w:rPr>
          <w:rStyle w:val="SAPMonospace"/>
        </w:rPr>
        <w:t xml:space="preserve">        &lt;AddtlNtryInf&gt;4711&lt;/AddtlNtryInf&gt; </w:t>
      </w:r>
      <w:r>
        <w:rPr>
          <w:rStyle w:val="SAPMonospace"/>
        </w:rPr>
        <w:br/>
      </w:r>
      <w:r>
        <w:rPr>
          <w:rStyle w:val="SAPMonospace"/>
        </w:rPr>
        <w:t xml:space="preserve">     &lt;/Ntry&gt; </w:t>
      </w:r>
      <w:r>
        <w:rPr>
          <w:rStyle w:val="SAPMonospace"/>
        </w:rPr>
        <w:br/>
      </w:r>
      <w:r>
        <w:rPr>
          <w:rStyle w:val="SAPMonospace"/>
        </w:rPr>
        <w:t xml:space="preserve">&lt;Ntry&gt; </w:t>
      </w:r>
      <w:r>
        <w:rPr>
          <w:rStyle w:val="SAPMonospace"/>
        </w:rPr>
        <w:br/>
      </w:r>
      <w:r>
        <w:rPr>
          <w:rStyle w:val="SAPMonospace"/>
        </w:rPr>
        <w:t xml:space="preserve">        &lt;Amt Ccy="</w:t>
      </w:r>
      <w:r>
        <w:rPr>
          <w:rStyle w:val="SAPUserEntry"/>
        </w:rPr>
        <w:t>EUR</w:t>
      </w:r>
      <w:r>
        <w:rPr>
          <w:rStyle w:val="SAPMonospace"/>
        </w:rPr>
        <w:t>"&gt;1191.72&lt;</w:t>
      </w:r>
      <w:r>
        <w:rPr>
          <w:rStyle w:val="SAPMonospace"/>
        </w:rPr>
        <w:t xml:space="preserve">/Amt&gt; </w:t>
      </w:r>
      <w:r>
        <w:rPr>
          <w:rStyle w:val="SAPMonospace"/>
        </w:rPr>
        <w:br/>
      </w:r>
      <w:r>
        <w:rPr>
          <w:rStyle w:val="SAPMonospace"/>
        </w:rPr>
        <w:t xml:space="preserve">        &lt;CdtDbtInd&gt;DBIT&lt;/CdtDbtInd&gt; </w:t>
      </w:r>
      <w:r>
        <w:rPr>
          <w:rStyle w:val="SAPMonospace"/>
        </w:rPr>
        <w:br/>
      </w:r>
      <w:r>
        <w:rPr>
          <w:rStyle w:val="SAPMonospace"/>
        </w:rPr>
        <w:t xml:space="preserve">        &lt;Sts&gt;BOOK&lt;/Sts&gt; </w:t>
      </w:r>
      <w:r>
        <w:rPr>
          <w:rStyle w:val="SAPMonospace"/>
        </w:rPr>
        <w:br/>
      </w:r>
      <w:r>
        <w:rPr>
          <w:rStyle w:val="SAPMonospace"/>
        </w:rPr>
        <w:t xml:space="preserve">        &lt;BookgDt&gt; </w:t>
      </w:r>
      <w:r>
        <w:rPr>
          <w:rStyle w:val="SAPMonospace"/>
        </w:rPr>
        <w:br/>
      </w:r>
      <w:r>
        <w:rPr>
          <w:rStyle w:val="SAPMonospace"/>
        </w:rPr>
        <w:t xml:space="preserve">          &lt;Dt&gt;2014-12-22&lt;/Dt&gt; </w:t>
      </w:r>
      <w:r>
        <w:rPr>
          <w:rStyle w:val="SAPMonospace"/>
        </w:rPr>
        <w:br/>
      </w:r>
      <w:r>
        <w:rPr>
          <w:rStyle w:val="SAPMonospace"/>
        </w:rPr>
        <w:t xml:space="preserve">        &lt;/BookgDt&gt; </w:t>
      </w:r>
      <w:r>
        <w:rPr>
          <w:rStyle w:val="SAPMonospace"/>
        </w:rPr>
        <w:br/>
      </w:r>
      <w:r>
        <w:rPr>
          <w:rStyle w:val="SAPMonospace"/>
        </w:rPr>
        <w:t xml:space="preserve">        &lt;ValDt&gt; </w:t>
      </w:r>
      <w:r>
        <w:rPr>
          <w:rStyle w:val="SAPMonospace"/>
        </w:rPr>
        <w:br/>
      </w:r>
      <w:r>
        <w:rPr>
          <w:rStyle w:val="SAPMonospace"/>
        </w:rPr>
        <w:t xml:space="preserve">          &lt;Dt&gt;2014-12-22&lt;/Dt&gt; </w:t>
      </w:r>
      <w:r>
        <w:rPr>
          <w:rStyle w:val="SAPMonospace"/>
        </w:rPr>
        <w:br/>
      </w:r>
      <w:r>
        <w:rPr>
          <w:rStyle w:val="SAPMonospace"/>
        </w:rPr>
        <w:t xml:space="preserve">        &lt;/ValDt&gt; </w:t>
      </w:r>
      <w:r>
        <w:rPr>
          <w:rStyle w:val="SAPMonospace"/>
        </w:rPr>
        <w:br/>
      </w:r>
      <w:r>
        <w:rPr>
          <w:rStyle w:val="SAPMonospace"/>
        </w:rPr>
        <w:lastRenderedPageBreak/>
        <w:t xml:space="preserve">        &lt;AcctSvcrRef&gt;MBC TEST AcctSvcrRef Item 1&lt;/A</w:t>
      </w:r>
      <w:r>
        <w:rPr>
          <w:rStyle w:val="SAPMonospace"/>
        </w:rPr>
        <w:t xml:space="preserve">cctSvcrRef&gt; </w:t>
      </w:r>
      <w:r>
        <w:rPr>
          <w:rStyle w:val="SAPMonospace"/>
        </w:rPr>
        <w:br/>
      </w:r>
      <w:r>
        <w:rPr>
          <w:rStyle w:val="SAPMonospace"/>
        </w:rPr>
        <w:t xml:space="preserve">        &lt;BkTxCd&gt; </w:t>
      </w:r>
      <w:r>
        <w:rPr>
          <w:rStyle w:val="SAPMonospace"/>
        </w:rPr>
        <w:br/>
      </w:r>
      <w:r>
        <w:rPr>
          <w:rStyle w:val="SAPMonospace"/>
        </w:rPr>
        <w:t xml:space="preserve">          &lt;Prtry&gt; </w:t>
      </w:r>
      <w:r>
        <w:rPr>
          <w:rStyle w:val="SAPMonospace"/>
        </w:rPr>
        <w:br/>
      </w:r>
      <w:r>
        <w:rPr>
          <w:rStyle w:val="SAPMonospace"/>
        </w:rPr>
        <w:t xml:space="preserve">            &lt;Cd&gt;PMNTICDTDMCT&lt;/Cd&gt; </w:t>
      </w:r>
      <w:r>
        <w:rPr>
          <w:rStyle w:val="SAPMonospace"/>
        </w:rPr>
        <w:br/>
      </w:r>
      <w:r>
        <w:rPr>
          <w:rStyle w:val="SAPMonospace"/>
        </w:rPr>
        <w:t xml:space="preserve">          &lt;/Prtry&gt; </w:t>
      </w:r>
      <w:r>
        <w:rPr>
          <w:rStyle w:val="SAPMonospace"/>
        </w:rPr>
        <w:br/>
      </w:r>
      <w:r>
        <w:rPr>
          <w:rStyle w:val="SAPMonospace"/>
        </w:rPr>
        <w:t xml:space="preserve">        &lt;/BkTxCd&gt; </w:t>
      </w:r>
      <w:r>
        <w:rPr>
          <w:rStyle w:val="SAPMonospace"/>
        </w:rPr>
        <w:br/>
      </w:r>
      <w:r>
        <w:rPr>
          <w:rStyle w:val="SAPMonospace"/>
        </w:rPr>
        <w:t xml:space="preserve">        &lt;NtryDtls&gt; </w:t>
      </w:r>
      <w:r>
        <w:rPr>
          <w:rStyle w:val="SAPMonospace"/>
        </w:rPr>
        <w:br/>
      </w:r>
      <w:r>
        <w:rPr>
          <w:rStyle w:val="SAPMonospace"/>
        </w:rPr>
        <w:t xml:space="preserve">          &lt;TxDtls&gt; </w:t>
      </w:r>
      <w:r>
        <w:rPr>
          <w:rStyle w:val="SAPMonospace"/>
        </w:rPr>
        <w:br/>
      </w:r>
      <w:r>
        <w:rPr>
          <w:rStyle w:val="SAPMonospace"/>
        </w:rPr>
        <w:t xml:space="preserve">            &lt;Refs&gt; </w:t>
      </w:r>
      <w:r>
        <w:rPr>
          <w:rStyle w:val="SAPMonospace"/>
        </w:rPr>
        <w:br/>
      </w:r>
      <w:r>
        <w:rPr>
          <w:rStyle w:val="SAPMonospace"/>
        </w:rPr>
        <w:t xml:space="preserve">              &lt;ChqNb&gt;1000004611&lt;/ChqNb&gt; </w:t>
      </w:r>
      <w:r>
        <w:rPr>
          <w:rStyle w:val="SAPMonospace"/>
        </w:rPr>
        <w:br/>
      </w:r>
      <w:r>
        <w:rPr>
          <w:rStyle w:val="SAPMonospace"/>
        </w:rPr>
        <w:t xml:space="preserve">            &lt;/Refs&gt; </w:t>
      </w:r>
      <w:r>
        <w:rPr>
          <w:rStyle w:val="SAPMonospace"/>
        </w:rPr>
        <w:br/>
      </w:r>
      <w:r>
        <w:rPr>
          <w:rStyle w:val="SAPMonospace"/>
        </w:rPr>
        <w:t xml:space="preserve">          </w:t>
      </w:r>
      <w:r>
        <w:rPr>
          <w:rStyle w:val="SAPMonospace"/>
        </w:rPr>
        <w:t xml:space="preserve">  &lt;AddtlTxInf&gt;4712&lt;/AddtlTxInf&gt; </w:t>
      </w:r>
      <w:r>
        <w:rPr>
          <w:rStyle w:val="SAPMonospace"/>
        </w:rPr>
        <w:br/>
      </w:r>
      <w:r>
        <w:rPr>
          <w:rStyle w:val="SAPMonospace"/>
        </w:rPr>
        <w:t xml:space="preserve">          &lt;/TxDtls&gt; </w:t>
      </w:r>
      <w:r>
        <w:rPr>
          <w:rStyle w:val="SAPMonospace"/>
        </w:rPr>
        <w:br/>
      </w:r>
      <w:r>
        <w:rPr>
          <w:rStyle w:val="SAPMonospace"/>
        </w:rPr>
        <w:t xml:space="preserve">        &lt;/NtryDtls&gt; </w:t>
      </w:r>
      <w:r>
        <w:rPr>
          <w:rStyle w:val="SAPMonospace"/>
        </w:rPr>
        <w:br/>
      </w:r>
      <w:r>
        <w:rPr>
          <w:rStyle w:val="SAPMonospace"/>
        </w:rPr>
        <w:t xml:space="preserve">        &lt;AddtlNtryInf&gt;4712&lt;/AddtlNtryInf&gt; </w:t>
      </w:r>
      <w:r>
        <w:rPr>
          <w:rStyle w:val="SAPMonospace"/>
        </w:rPr>
        <w:br/>
      </w:r>
      <w:r>
        <w:rPr>
          <w:rStyle w:val="SAPMonospace"/>
        </w:rPr>
        <w:t xml:space="preserve">      &lt;/Ntry&gt; </w:t>
      </w:r>
      <w:r>
        <w:rPr>
          <w:rStyle w:val="SAPMonospace"/>
        </w:rPr>
        <w:br/>
      </w:r>
      <w:r>
        <w:rPr>
          <w:rStyle w:val="SAPMonospace"/>
        </w:rPr>
        <w:t xml:space="preserve">      &lt;AddtlStmtInf&gt;MBC Test AddtlSmtInf&lt;/AddtlStmtInf&gt; </w:t>
      </w:r>
      <w:r>
        <w:rPr>
          <w:rStyle w:val="SAPMonospace"/>
        </w:rPr>
        <w:br/>
      </w:r>
      <w:r>
        <w:rPr>
          <w:rStyle w:val="SAPMonospace"/>
        </w:rPr>
        <w:t xml:space="preserve">    &lt;/Stmt&gt; </w:t>
      </w:r>
      <w:r>
        <w:rPr>
          <w:rStyle w:val="SAPMonospace"/>
        </w:rPr>
        <w:br/>
      </w:r>
      <w:r>
        <w:rPr>
          <w:rStyle w:val="SAPMonospace"/>
        </w:rPr>
        <w:t xml:space="preserve">  &lt;/BkToCstmrStmt&gt; </w:t>
      </w:r>
      <w:r>
        <w:rPr>
          <w:rStyle w:val="SAPMonospace"/>
        </w:rPr>
        <w:br/>
      </w:r>
      <w:r>
        <w:rPr>
          <w:rStyle w:val="SAPMonospace"/>
        </w:rPr>
        <w:t xml:space="preserve">&lt;/Document&gt; </w:t>
      </w:r>
      <w:r>
        <w:rPr>
          <w:rStyle w:val="SAPMonospace"/>
        </w:rPr>
        <w:br/>
      </w:r>
    </w:p>
    <w:p w:rsidR="00C14D39" w:rsidRDefault="00CB443C">
      <w:r>
        <w:t xml:space="preserve">2. Sichern Sie die </w:t>
      </w:r>
      <w:r>
        <w:t xml:space="preserve">Datei als </w:t>
      </w:r>
      <w:r>
        <w:rPr>
          <w:rStyle w:val="SAPUserEntry"/>
        </w:rPr>
        <w:t>camt.053.001.02_I071234_01.xml</w:t>
      </w:r>
      <w:r>
        <w:t xml:space="preserve"> in einem Verzeichnis auf Ihrem PC.</w:t>
      </w:r>
    </w:p>
    <w:p w:rsidR="00C14D39" w:rsidRDefault="00CB443C">
      <w:pPr>
        <w:pStyle w:val="Heading3"/>
      </w:pPr>
      <w:bookmarkStart w:id="20" w:name="unique_10"/>
      <w:bookmarkStart w:id="21" w:name="_Toc52215560"/>
      <w:r>
        <w:t>Den alternativen Formattyp prüfen</w:t>
      </w:r>
      <w:bookmarkEnd w:id="20"/>
      <w:bookmarkEnd w:id="21"/>
    </w:p>
    <w:p w:rsidR="00C14D39" w:rsidRDefault="00CB443C">
      <w:pPr>
        <w:pStyle w:val="SAPKeyblockTitle"/>
      </w:pPr>
      <w:r>
        <w:t>Verwendung</w:t>
      </w:r>
    </w:p>
    <w:p w:rsidR="00C14D39" w:rsidRDefault="00CB443C">
      <w:r>
        <w:t>In dieser Aktivität prüfen Sie den alternativen Formattyp. Der alternative Formattyp legt fest, wie die Zahlungsträgerdatei an Banken o</w:t>
      </w:r>
      <w:r>
        <w:t>der einen Zahlungsdienstleister übermittelt wird.</w:t>
      </w:r>
    </w:p>
    <w:p w:rsidR="00C14D39" w:rsidRDefault="00CB443C">
      <w:pPr>
        <w:pStyle w:val="SAPKeyblockTitle"/>
      </w:pPr>
      <w:r>
        <w:lastRenderedPageBreak/>
        <w:t>Vorgehensweise</w:t>
      </w:r>
    </w:p>
    <w:tbl>
      <w:tblPr>
        <w:tblStyle w:val="SAPStandardTable"/>
        <w:tblW w:w="0" w:type="auto"/>
        <w:tblLook w:val="0620" w:firstRow="1" w:lastRow="0" w:firstColumn="0" w:lastColumn="0" w:noHBand="1" w:noVBand="1"/>
      </w:tblPr>
      <w:tblGrid>
        <w:gridCol w:w="1367"/>
        <w:gridCol w:w="1965"/>
        <w:gridCol w:w="3916"/>
        <w:gridCol w:w="4829"/>
        <w:gridCol w:w="2094"/>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t>Testschrittnummer</w:t>
            </w:r>
          </w:p>
        </w:tc>
        <w:tc>
          <w:tcPr>
            <w:tcW w:w="0" w:type="auto"/>
          </w:tcPr>
          <w:p w:rsidR="00C14D39" w:rsidRDefault="00CB443C">
            <w:pPr>
              <w:pStyle w:val="SAPTableHeader"/>
            </w:pPr>
            <w:r>
              <w:t>Bezeichnung des Testschritts</w:t>
            </w:r>
          </w:p>
        </w:tc>
        <w:tc>
          <w:tcPr>
            <w:tcW w:w="0" w:type="auto"/>
          </w:tcPr>
          <w:p w:rsidR="00C14D39" w:rsidRDefault="00CB443C">
            <w:pPr>
              <w:pStyle w:val="SAPTableHeader"/>
            </w:pPr>
            <w:r>
              <w:t>Anweisungen</w:t>
            </w:r>
          </w:p>
        </w:tc>
        <w:tc>
          <w:tcPr>
            <w:tcW w:w="0" w:type="auto"/>
          </w:tcPr>
          <w:p w:rsidR="00C14D39" w:rsidRDefault="00CB443C">
            <w:pPr>
              <w:pStyle w:val="SAPTableHeader"/>
            </w:pPr>
            <w:r>
              <w:t>Erwartetes Ergebnis</w:t>
            </w:r>
          </w:p>
        </w:tc>
        <w:tc>
          <w:tcPr>
            <w:tcW w:w="0" w:type="auto"/>
          </w:tcPr>
          <w:p w:rsidR="00C14D39" w:rsidRDefault="00CB443C">
            <w:pPr>
              <w:pStyle w:val="SAPTableHeader"/>
            </w:pPr>
            <w:r>
              <w:t>Bestanden/Nicht bestanden/Anmerkung</w:t>
            </w:r>
          </w:p>
        </w:tc>
      </w:tr>
      <w:tr w:rsidR="00C14D39" w:rsidTr="00CB443C">
        <w:tc>
          <w:tcPr>
            <w:tcW w:w="0" w:type="auto"/>
          </w:tcPr>
          <w:p w:rsidR="00C14D39" w:rsidRDefault="00CB443C">
            <w:r>
              <w:t>1</w:t>
            </w:r>
          </w:p>
        </w:tc>
        <w:tc>
          <w:tcPr>
            <w:tcW w:w="0" w:type="auto"/>
          </w:tcPr>
          <w:p w:rsidR="00C14D39" w:rsidRDefault="00CB443C">
            <w:r>
              <w:rPr>
                <w:rStyle w:val="SAPEmphasis"/>
              </w:rPr>
              <w:t>Anmelden</w:t>
            </w:r>
          </w:p>
        </w:tc>
        <w:tc>
          <w:tcPr>
            <w:tcW w:w="0" w:type="auto"/>
          </w:tcPr>
          <w:p w:rsidR="00C14D39" w:rsidRDefault="00CB443C">
            <w:r>
              <w:t>Melden Sie sich am SAP-GUI-System als Konfigurationsexperte – Ge</w:t>
            </w:r>
            <w:r>
              <w:t>schäftsprozesskonfiguration an.</w:t>
            </w:r>
          </w:p>
        </w:tc>
        <w:tc>
          <w:tcPr>
            <w:tcW w:w="0" w:type="auto"/>
          </w:tcPr>
          <w:p w:rsidR="00C14D39" w:rsidRDefault="00CB443C">
            <w:r>
              <w:t>Das SAP-GUI-System wird angezeigt.</w:t>
            </w:r>
          </w:p>
        </w:tc>
        <w:tc>
          <w:tcPr>
            <w:tcW w:w="0" w:type="auto"/>
          </w:tcPr>
          <w:p w:rsidR="00000000" w:rsidRDefault="00CB443C"/>
        </w:tc>
      </w:tr>
      <w:tr w:rsidR="00C14D39" w:rsidTr="00CB443C">
        <w:tc>
          <w:tcPr>
            <w:tcW w:w="0" w:type="auto"/>
          </w:tcPr>
          <w:p w:rsidR="00C14D39" w:rsidRDefault="00CB443C">
            <w:r>
              <w:t>2</w:t>
            </w:r>
          </w:p>
        </w:tc>
        <w:tc>
          <w:tcPr>
            <w:tcW w:w="0" w:type="auto"/>
          </w:tcPr>
          <w:p w:rsidR="00C14D39" w:rsidRDefault="00CB443C">
            <w:r>
              <w:rPr>
                <w:rStyle w:val="SAPEmphasis"/>
              </w:rPr>
              <w:t>Transaktionscode eingeben</w:t>
            </w:r>
          </w:p>
        </w:tc>
        <w:tc>
          <w:tcPr>
            <w:tcW w:w="0" w:type="auto"/>
          </w:tcPr>
          <w:p w:rsidR="00C14D39" w:rsidRDefault="00CB443C">
            <w:r>
              <w:t xml:space="preserve">Geben Sie in der Befehlsleiste den Transaktionscode </w:t>
            </w:r>
            <w:r>
              <w:rPr>
                <w:rStyle w:val="SAPUserEntry"/>
              </w:rPr>
              <w:t>SPRO</w:t>
            </w:r>
            <w:r>
              <w:t xml:space="preserve"> ein.</w:t>
            </w:r>
          </w:p>
        </w:tc>
        <w:tc>
          <w:tcPr>
            <w:tcW w:w="0" w:type="auto"/>
          </w:tcPr>
          <w:p w:rsidR="00C14D39" w:rsidRDefault="00CB443C">
            <w:r>
              <w:t xml:space="preserve">Das Bild </w:t>
            </w:r>
            <w:r>
              <w:rPr>
                <w:rStyle w:val="SAPScreenElement"/>
              </w:rPr>
              <w:t>Customizing: Projektbearbeitung</w:t>
            </w:r>
            <w:r>
              <w:t xml:space="preserve"> wird angezeigt.</w:t>
            </w:r>
          </w:p>
        </w:tc>
        <w:tc>
          <w:tcPr>
            <w:tcW w:w="0" w:type="auto"/>
          </w:tcPr>
          <w:p w:rsidR="00000000" w:rsidRDefault="00CB443C"/>
        </w:tc>
      </w:tr>
      <w:tr w:rsidR="00C14D39" w:rsidTr="00CB443C">
        <w:tc>
          <w:tcPr>
            <w:tcW w:w="0" w:type="auto"/>
          </w:tcPr>
          <w:p w:rsidR="00C14D39" w:rsidRDefault="00CB443C">
            <w:r>
              <w:t>3</w:t>
            </w:r>
          </w:p>
        </w:tc>
        <w:tc>
          <w:tcPr>
            <w:tcW w:w="0" w:type="auto"/>
          </w:tcPr>
          <w:p w:rsidR="00C14D39" w:rsidRDefault="00CB443C">
            <w:r>
              <w:rPr>
                <w:rStyle w:val="SAPEmphasis"/>
              </w:rPr>
              <w:t>SAP Referenz-IMG öffnen</w:t>
            </w:r>
          </w:p>
        </w:tc>
        <w:tc>
          <w:tcPr>
            <w:tcW w:w="0" w:type="auto"/>
          </w:tcPr>
          <w:p w:rsidR="00C14D39" w:rsidRDefault="00CB443C">
            <w:r>
              <w:t xml:space="preserve">Öffnen Sie </w:t>
            </w:r>
            <w:r>
              <w:rPr>
                <w:rStyle w:val="SAPScreenElement"/>
              </w:rPr>
              <w:t>SAP Referenz-IMG</w:t>
            </w:r>
            <w:r>
              <w:t>.</w:t>
            </w:r>
          </w:p>
        </w:tc>
        <w:tc>
          <w:tcPr>
            <w:tcW w:w="0" w:type="auto"/>
          </w:tcPr>
          <w:p w:rsidR="00C14D39" w:rsidRDefault="00CB443C">
            <w:r>
              <w:t xml:space="preserve">Das Bild </w:t>
            </w:r>
            <w:r>
              <w:rPr>
                <w:rStyle w:val="SAPScreenElement"/>
              </w:rPr>
              <w:t>SAP Referenz-IMG</w:t>
            </w:r>
            <w:r>
              <w:t xml:space="preserve"> wird angezeigt.</w:t>
            </w:r>
          </w:p>
        </w:tc>
        <w:tc>
          <w:tcPr>
            <w:tcW w:w="0" w:type="auto"/>
          </w:tcPr>
          <w:p w:rsidR="00000000" w:rsidRDefault="00CB443C"/>
        </w:tc>
      </w:tr>
      <w:tr w:rsidR="00C14D39" w:rsidTr="00CB443C">
        <w:tc>
          <w:tcPr>
            <w:tcW w:w="0" w:type="auto"/>
          </w:tcPr>
          <w:p w:rsidR="00C14D39" w:rsidRDefault="00CB443C">
            <w:r>
              <w:t>4</w:t>
            </w:r>
          </w:p>
        </w:tc>
        <w:tc>
          <w:tcPr>
            <w:tcW w:w="0" w:type="auto"/>
          </w:tcPr>
          <w:p w:rsidR="00C14D39" w:rsidRDefault="00CB443C">
            <w:r>
              <w:rPr>
                <w:rStyle w:val="SAPEmphasis"/>
              </w:rPr>
              <w:t>Arbeitsplaneinstellungen pflegen</w:t>
            </w:r>
          </w:p>
        </w:tc>
        <w:tc>
          <w:tcPr>
            <w:tcW w:w="0" w:type="auto"/>
          </w:tcPr>
          <w:p w:rsidR="00C14D39" w:rsidRDefault="00CB443C">
            <w:r>
              <w:t>Wählen Sie die folgende Navigationsoption:</w:t>
            </w:r>
          </w:p>
          <w:p w:rsidR="00C14D39" w:rsidRDefault="00CB443C">
            <w:r>
              <w:rPr>
                <w:rStyle w:val="SAPScreenElement"/>
              </w:rPr>
              <w:t>Finanzbuchhaltung &gt; Debitoren- und Kreditorenbuchhaltung &gt; Geschäftsvorfälle &gt; Ausgangszahlungen &gt; Zahlungsausgang automatisch &gt; Zahlwege pro Land für Zahlungs</w:t>
            </w:r>
            <w:r>
              <w:rPr>
                <w:rStyle w:val="SAPScreenElement"/>
              </w:rPr>
              <w:t>verkehr einrichten</w:t>
            </w:r>
          </w:p>
        </w:tc>
        <w:tc>
          <w:tcPr>
            <w:tcW w:w="0" w:type="auto"/>
          </w:tcPr>
          <w:p w:rsidR="00C14D39" w:rsidRDefault="00CB443C">
            <w:r>
              <w:rPr>
                <w:rStyle w:val="SAPScreenElement"/>
              </w:rPr>
              <w:t>Zahlweg/Land: Übersicht</w:t>
            </w:r>
            <w:r>
              <w:t xml:space="preserve"> wird angezeigt.</w:t>
            </w:r>
          </w:p>
        </w:tc>
        <w:tc>
          <w:tcPr>
            <w:tcW w:w="0" w:type="auto"/>
          </w:tcPr>
          <w:p w:rsidR="00000000" w:rsidRDefault="00CB443C"/>
        </w:tc>
      </w:tr>
      <w:tr w:rsidR="00C14D39" w:rsidTr="00CB443C">
        <w:tc>
          <w:tcPr>
            <w:tcW w:w="0" w:type="auto"/>
          </w:tcPr>
          <w:p w:rsidR="00C14D39" w:rsidRDefault="00CB443C">
            <w:r>
              <w:t>5</w:t>
            </w:r>
          </w:p>
        </w:tc>
        <w:tc>
          <w:tcPr>
            <w:tcW w:w="0" w:type="auto"/>
          </w:tcPr>
          <w:p w:rsidR="00C14D39" w:rsidRDefault="00CB443C">
            <w:r>
              <w:rPr>
                <w:rStyle w:val="SAPEmphasis"/>
              </w:rPr>
              <w:t>Zahlweg auswählen</w:t>
            </w:r>
          </w:p>
        </w:tc>
        <w:tc>
          <w:tcPr>
            <w:tcW w:w="0" w:type="auto"/>
          </w:tcPr>
          <w:p w:rsidR="00C14D39" w:rsidRDefault="00CB443C">
            <w:r>
              <w:t xml:space="preserve">Doppelklicken Sie auf den Zahlweg (z.B. </w:t>
            </w:r>
            <w:r>
              <w:rPr>
                <w:rStyle w:val="SAPScreenElement"/>
              </w:rPr>
              <w:t xml:space="preserve">Land </w:t>
            </w:r>
            <w:r>
              <w:rPr>
                <w:rStyle w:val="SAPUserEntry"/>
              </w:rPr>
              <w:t>DE</w:t>
            </w:r>
            <w:r>
              <w:t xml:space="preserve"> + </w:t>
            </w:r>
            <w:r>
              <w:rPr>
                <w:rStyle w:val="SAPScreenElement"/>
              </w:rPr>
              <w:t>Zahlweg</w:t>
            </w:r>
            <w:r>
              <w:rPr>
                <w:rStyle w:val="SAPUserEntry"/>
              </w:rPr>
              <w:t>T</w:t>
            </w:r>
            <w:r>
              <w:t>).</w:t>
            </w:r>
          </w:p>
        </w:tc>
        <w:tc>
          <w:tcPr>
            <w:tcW w:w="0" w:type="auto"/>
          </w:tcPr>
          <w:p w:rsidR="00C14D39" w:rsidRDefault="00CB443C">
            <w:r>
              <w:t xml:space="preserve">Die </w:t>
            </w:r>
            <w:r>
              <w:rPr>
                <w:rStyle w:val="SAPScreenElement"/>
              </w:rPr>
              <w:t>Änderungssicht "Zahlweg/Land": Details</w:t>
            </w:r>
            <w:r>
              <w:t xml:space="preserve"> wird angezeigt.</w:t>
            </w:r>
          </w:p>
        </w:tc>
        <w:tc>
          <w:tcPr>
            <w:tcW w:w="0" w:type="auto"/>
          </w:tcPr>
          <w:p w:rsidR="00C14D39" w:rsidRDefault="00C14D39"/>
        </w:tc>
      </w:tr>
      <w:tr w:rsidR="00C14D39" w:rsidTr="00CB443C">
        <w:tc>
          <w:tcPr>
            <w:tcW w:w="0" w:type="auto"/>
          </w:tcPr>
          <w:p w:rsidR="00C14D39" w:rsidRDefault="00CB443C">
            <w:r>
              <w:t>6</w:t>
            </w:r>
          </w:p>
        </w:tc>
        <w:tc>
          <w:tcPr>
            <w:tcW w:w="0" w:type="auto"/>
          </w:tcPr>
          <w:p w:rsidR="00C14D39" w:rsidRDefault="00CB443C">
            <w:r>
              <w:rPr>
                <w:rStyle w:val="SAPEmphasis"/>
              </w:rPr>
              <w:t>Das alternative Format prüfen</w:t>
            </w:r>
          </w:p>
        </w:tc>
        <w:tc>
          <w:tcPr>
            <w:tcW w:w="0" w:type="auto"/>
          </w:tcPr>
          <w:p w:rsidR="00C14D39" w:rsidRDefault="00CB443C">
            <w:r>
              <w:t xml:space="preserve">Wählen Sie </w:t>
            </w:r>
            <w:r>
              <w:rPr>
                <w:rStyle w:val="SAPScreenElement"/>
              </w:rPr>
              <w:t>Format im Buchungskreis</w:t>
            </w:r>
            <w:r>
              <w:t>.</w:t>
            </w:r>
          </w:p>
        </w:tc>
        <w:tc>
          <w:tcPr>
            <w:tcW w:w="0" w:type="auto"/>
          </w:tcPr>
          <w:p w:rsidR="00C14D39" w:rsidRDefault="00CB443C">
            <w:r>
              <w:t xml:space="preserve">Die </w:t>
            </w:r>
            <w:r>
              <w:rPr>
                <w:rStyle w:val="SAPScreenElement"/>
              </w:rPr>
              <w:t>Änderungssicht "PMW-Format": Übersicht</w:t>
            </w:r>
            <w:r>
              <w:t xml:space="preserve"> wird angezeigt.</w:t>
            </w:r>
          </w:p>
          <w:p w:rsidR="00C14D39" w:rsidRDefault="00CB443C">
            <w:r>
              <w:t>Der alternative Formattyp legt fest, auf welche Art di</w:t>
            </w:r>
            <w:r>
              <w:t>e Zahlungsträgerdatei an Banken oder einen Zahlungsdienstleister übermittelt wird. Stellen Sie sicher, dass der alternative Formattyp auf SAP Multi-Bank Connectivity gesetzt ist.</w:t>
            </w:r>
          </w:p>
          <w:p w:rsidR="00C14D39" w:rsidRDefault="00CB443C">
            <w:r>
              <w:t>Die andere Integrationsoption steht auf dem Leerwert. Beziehen Sie sich auf d</w:t>
            </w:r>
            <w:r>
              <w:t>en Testablauf in Bankintegration in Dateischnittstelle(1EG).</w:t>
            </w:r>
          </w:p>
        </w:tc>
        <w:tc>
          <w:tcPr>
            <w:tcW w:w="0" w:type="auto"/>
          </w:tcPr>
          <w:p w:rsidR="00C14D39" w:rsidRDefault="00C14D39"/>
        </w:tc>
      </w:tr>
    </w:tbl>
    <w:p w:rsidR="00C14D39" w:rsidRDefault="00CB443C">
      <w:pPr>
        <w:pStyle w:val="Heading3"/>
      </w:pPr>
      <w:bookmarkStart w:id="22" w:name="unique_11"/>
      <w:bookmarkStart w:id="23" w:name="_Toc52215561"/>
      <w:r>
        <w:lastRenderedPageBreak/>
        <w:t>Struktur der Zahlungsträgerdatei für die Kreditorenfinanzierung anpassen</w:t>
      </w:r>
      <w:bookmarkEnd w:id="22"/>
      <w:bookmarkEnd w:id="23"/>
    </w:p>
    <w:p w:rsidR="00C14D39" w:rsidRDefault="00CB443C">
      <w:pPr>
        <w:pStyle w:val="SAPKeyblockTitle"/>
      </w:pPr>
      <w:r>
        <w:t>Verwendung</w:t>
      </w:r>
    </w:p>
    <w:p w:rsidR="00C14D39" w:rsidRDefault="00CB443C">
      <w:r>
        <w:t xml:space="preserve">In dieser Aktivität passen Sie die Struktur der Zahlungsträgerdatei an die Standardstruktur der Bank an. Die </w:t>
      </w:r>
      <w:r>
        <w:t>für die Kreditorenfinanzierung verwendete Zahlungsträgerdatei basiert auf dem Format PAIN.001.001.03.</w:t>
      </w:r>
    </w:p>
    <w:p w:rsidR="00C14D39" w:rsidRDefault="00CB443C">
      <w:pPr>
        <w:pStyle w:val="SAPKeyblockTitle"/>
      </w:pPr>
      <w:r>
        <w:t>Vorgehensweise</w:t>
      </w:r>
    </w:p>
    <w:tbl>
      <w:tblPr>
        <w:tblStyle w:val="SAPStandardTable"/>
        <w:tblW w:w="0" w:type="auto"/>
        <w:tblLook w:val="0620" w:firstRow="1" w:lastRow="0" w:firstColumn="0" w:lastColumn="0" w:noHBand="1" w:noVBand="1"/>
      </w:tblPr>
      <w:tblGrid>
        <w:gridCol w:w="1356"/>
        <w:gridCol w:w="2034"/>
        <w:gridCol w:w="6107"/>
        <w:gridCol w:w="2574"/>
        <w:gridCol w:w="2100"/>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rPr>
                <w:rStyle w:val="SAPEmphasis"/>
              </w:rPr>
              <w:t>Testschrittnummer</w:t>
            </w:r>
          </w:p>
        </w:tc>
        <w:tc>
          <w:tcPr>
            <w:tcW w:w="0" w:type="auto"/>
          </w:tcPr>
          <w:p w:rsidR="00C14D39" w:rsidRDefault="00CB443C">
            <w:pPr>
              <w:pStyle w:val="SAPTableHeader"/>
            </w:pPr>
            <w:r>
              <w:rPr>
                <w:rStyle w:val="SAPEmphasis"/>
              </w:rPr>
              <w:t>Bezeichnung des Testschritts</w:t>
            </w:r>
          </w:p>
        </w:tc>
        <w:tc>
          <w:tcPr>
            <w:tcW w:w="0" w:type="auto"/>
          </w:tcPr>
          <w:p w:rsidR="00C14D39" w:rsidRDefault="00CB443C">
            <w:pPr>
              <w:pStyle w:val="SAPTableHeader"/>
            </w:pPr>
            <w:r>
              <w:rPr>
                <w:rStyle w:val="SAPEmphasis"/>
              </w:rPr>
              <w:t>Anweisung</w:t>
            </w:r>
          </w:p>
        </w:tc>
        <w:tc>
          <w:tcPr>
            <w:tcW w:w="0" w:type="auto"/>
          </w:tcPr>
          <w:p w:rsidR="00C14D39" w:rsidRDefault="00CB443C">
            <w:pPr>
              <w:pStyle w:val="SAPTableHeader"/>
            </w:pPr>
            <w:r>
              <w:rPr>
                <w:rStyle w:val="SAPEmphasis"/>
              </w:rPr>
              <w:t>Erwartetes Ergebnis</w:t>
            </w:r>
          </w:p>
        </w:tc>
        <w:tc>
          <w:tcPr>
            <w:tcW w:w="0" w:type="auto"/>
          </w:tcPr>
          <w:p w:rsidR="00C14D39" w:rsidRDefault="00CB443C">
            <w:pPr>
              <w:pStyle w:val="SAPTableHeader"/>
            </w:pPr>
            <w:r>
              <w:rPr>
                <w:rStyle w:val="SAPEmphasis"/>
              </w:rPr>
              <w:t>Bestanden/Nicht bestanden/Anmerkung</w:t>
            </w:r>
          </w:p>
        </w:tc>
      </w:tr>
      <w:tr w:rsidR="00C14D39" w:rsidTr="00CB443C">
        <w:tc>
          <w:tcPr>
            <w:tcW w:w="0" w:type="auto"/>
          </w:tcPr>
          <w:p w:rsidR="00C14D39" w:rsidRDefault="00CB443C">
            <w:r>
              <w:t>1</w:t>
            </w:r>
          </w:p>
        </w:tc>
        <w:tc>
          <w:tcPr>
            <w:tcW w:w="0" w:type="auto"/>
          </w:tcPr>
          <w:p w:rsidR="00C14D39" w:rsidRDefault="00CB443C">
            <w:r>
              <w:rPr>
                <w:rStyle w:val="SAPEmphasis"/>
              </w:rPr>
              <w:t>Anmelden</w:t>
            </w:r>
          </w:p>
        </w:tc>
        <w:tc>
          <w:tcPr>
            <w:tcW w:w="0" w:type="auto"/>
          </w:tcPr>
          <w:p w:rsidR="00C14D39" w:rsidRDefault="00CB443C">
            <w:r>
              <w:t xml:space="preserve">Melden Sie </w:t>
            </w:r>
            <w:r>
              <w:t>sich am SAP Fiori Launchpad als Konfigurationsexperte – Geschäftsprozesskonfiguration an.</w:t>
            </w:r>
          </w:p>
        </w:tc>
        <w:tc>
          <w:tcPr>
            <w:tcW w:w="0" w:type="auto"/>
          </w:tcPr>
          <w:p w:rsidR="00000000" w:rsidRDefault="00CB443C"/>
        </w:tc>
        <w:tc>
          <w:tcPr>
            <w:tcW w:w="0" w:type="auto"/>
          </w:tcPr>
          <w:p w:rsidR="00000000" w:rsidRDefault="00CB443C"/>
        </w:tc>
      </w:tr>
      <w:tr w:rsidR="00C14D39" w:rsidTr="00CB443C">
        <w:tc>
          <w:tcPr>
            <w:tcW w:w="0" w:type="auto"/>
          </w:tcPr>
          <w:p w:rsidR="00C14D39" w:rsidRDefault="00CB443C">
            <w:r>
              <w:t>2</w:t>
            </w:r>
          </w:p>
        </w:tc>
        <w:tc>
          <w:tcPr>
            <w:tcW w:w="0" w:type="auto"/>
          </w:tcPr>
          <w:p w:rsidR="00C14D39" w:rsidRDefault="00CB443C">
            <w:r>
              <w:rPr>
                <w:rStyle w:val="SAPEmphasis"/>
              </w:rPr>
              <w:t>Transaktionscode eingeben</w:t>
            </w:r>
          </w:p>
        </w:tc>
        <w:tc>
          <w:tcPr>
            <w:tcW w:w="0" w:type="auto"/>
          </w:tcPr>
          <w:p w:rsidR="00C14D39" w:rsidRDefault="00CB443C">
            <w:r>
              <w:t>Geben Sie in der Befehlsleiste den Transaktionscode DMEEX ein.</w:t>
            </w:r>
          </w:p>
        </w:tc>
        <w:tc>
          <w:tcPr>
            <w:tcW w:w="0" w:type="auto"/>
          </w:tcPr>
          <w:p w:rsidR="00C14D39" w:rsidRDefault="00CB443C">
            <w:r>
              <w:t xml:space="preserve">Das Bild </w:t>
            </w:r>
            <w:r>
              <w:rPr>
                <w:rStyle w:val="SAPScreenElement"/>
              </w:rPr>
              <w:t>Erweiterung DME Engine: Einstieg</w:t>
            </w:r>
            <w:r>
              <w:t xml:space="preserve"> wird angezeigt.</w:t>
            </w:r>
          </w:p>
        </w:tc>
        <w:tc>
          <w:tcPr>
            <w:tcW w:w="0" w:type="auto"/>
          </w:tcPr>
          <w:p w:rsidR="00000000" w:rsidRDefault="00CB443C"/>
        </w:tc>
      </w:tr>
      <w:tr w:rsidR="00C14D39" w:rsidTr="00CB443C">
        <w:tc>
          <w:tcPr>
            <w:tcW w:w="0" w:type="auto"/>
          </w:tcPr>
          <w:p w:rsidR="00C14D39" w:rsidRDefault="00CB443C">
            <w:r>
              <w:t>3</w:t>
            </w:r>
          </w:p>
        </w:tc>
        <w:tc>
          <w:tcPr>
            <w:tcW w:w="0" w:type="auto"/>
          </w:tcPr>
          <w:p w:rsidR="00C14D39" w:rsidRDefault="00CB443C">
            <w:r>
              <w:rPr>
                <w:rStyle w:val="SAPEmphasis"/>
              </w:rPr>
              <w:t>Formatzuordnung kopieren</w:t>
            </w:r>
          </w:p>
        </w:tc>
        <w:tc>
          <w:tcPr>
            <w:tcW w:w="0" w:type="auto"/>
          </w:tcPr>
          <w:p w:rsidR="00C14D39" w:rsidRDefault="00CB443C">
            <w:r>
              <w:t xml:space="preserve">Geben Sie folgende Daten ein, und wählen Sie </w:t>
            </w:r>
            <w:r>
              <w:rPr>
                <w:rStyle w:val="SAPScreenElement"/>
              </w:rPr>
              <w:t>Kopieren</w:t>
            </w:r>
            <w:r>
              <w:t>.</w:t>
            </w:r>
          </w:p>
          <w:p w:rsidR="00C14D39" w:rsidRDefault="00CB443C">
            <w:r>
              <w:rPr>
                <w:rStyle w:val="SAPScreenElement"/>
              </w:rPr>
              <w:t>Baumtyp</w:t>
            </w:r>
            <w:r>
              <w:t xml:space="preserve">: </w:t>
            </w:r>
            <w:r>
              <w:rPr>
                <w:rStyle w:val="SAPUserEntry"/>
              </w:rPr>
              <w:t>ZAHLUNG</w:t>
            </w:r>
          </w:p>
          <w:p w:rsidR="00C14D39" w:rsidRDefault="00CB443C">
            <w:r>
              <w:rPr>
                <w:rStyle w:val="SAPScreenElement"/>
              </w:rPr>
              <w:t>Formatbaum</w:t>
            </w:r>
            <w:r>
              <w:t xml:space="preserve">: z.B. </w:t>
            </w:r>
            <w:r>
              <w:rPr>
                <w:rStyle w:val="SAPUserEntry"/>
              </w:rPr>
              <w:t>US_CGI_XML_CT</w:t>
            </w:r>
          </w:p>
        </w:tc>
        <w:tc>
          <w:tcPr>
            <w:tcW w:w="0" w:type="auto"/>
          </w:tcPr>
          <w:p w:rsidR="00C14D39" w:rsidRDefault="00CB443C">
            <w:r>
              <w:t xml:space="preserve">Das Dialogfenster </w:t>
            </w:r>
            <w:r>
              <w:rPr>
                <w:rStyle w:val="SAPScreenElement"/>
              </w:rPr>
              <w:t>Formatzuordnung US_CGI_XML_CT kopieren</w:t>
            </w:r>
            <w:r>
              <w:t xml:space="preserve"> wird angezeigt.</w:t>
            </w:r>
          </w:p>
        </w:tc>
        <w:tc>
          <w:tcPr>
            <w:tcW w:w="0" w:type="auto"/>
          </w:tcPr>
          <w:p w:rsidR="00000000" w:rsidRDefault="00CB443C"/>
        </w:tc>
      </w:tr>
      <w:tr w:rsidR="00C14D39" w:rsidTr="00CB443C">
        <w:tc>
          <w:tcPr>
            <w:tcW w:w="0" w:type="auto"/>
          </w:tcPr>
          <w:p w:rsidR="00C14D39" w:rsidRDefault="00CB443C">
            <w:r>
              <w:t>4</w:t>
            </w:r>
          </w:p>
        </w:tc>
        <w:tc>
          <w:tcPr>
            <w:tcW w:w="0" w:type="auto"/>
          </w:tcPr>
          <w:p w:rsidR="00C14D39" w:rsidRDefault="00CB443C">
            <w:r>
              <w:rPr>
                <w:rStyle w:val="SAPEmphasis"/>
              </w:rPr>
              <w:t>Neue Formatzuordnung bestätigen</w:t>
            </w:r>
          </w:p>
        </w:tc>
        <w:tc>
          <w:tcPr>
            <w:tcW w:w="0" w:type="auto"/>
          </w:tcPr>
          <w:p w:rsidR="00C14D39" w:rsidRDefault="00CB443C">
            <w:r>
              <w:t>Nehmen Sie im Dialogfenster folgende Auswahl vor:</w:t>
            </w:r>
          </w:p>
          <w:p w:rsidR="00C14D39" w:rsidRDefault="00CB443C">
            <w:r>
              <w:rPr>
                <w:rStyle w:val="SAPScreenElement"/>
              </w:rPr>
              <w:t>Zielformatbaum</w:t>
            </w:r>
            <w:r>
              <w:t xml:space="preserve">: z.B. </w:t>
            </w:r>
            <w:r>
              <w:rPr>
                <w:rStyle w:val="SAPUserEntry"/>
              </w:rPr>
              <w:t>/DSSF_US_CGI_XML_CT</w:t>
            </w:r>
          </w:p>
          <w:p w:rsidR="00C14D39" w:rsidRDefault="00CB443C">
            <w:r>
              <w:rPr>
                <w:rStyle w:val="SAPScreenElement"/>
              </w:rPr>
              <w:t>Untergeordn. anl.</w:t>
            </w:r>
            <w:r>
              <w:t xml:space="preserve">: z.B. </w:t>
            </w:r>
            <w:r>
              <w:rPr>
                <w:rStyle w:val="SAPUserEntry"/>
              </w:rPr>
              <w:t>MARKIERT</w:t>
            </w:r>
          </w:p>
        </w:tc>
        <w:tc>
          <w:tcPr>
            <w:tcW w:w="0" w:type="auto"/>
          </w:tcPr>
          <w:p w:rsidR="00C14D39" w:rsidRDefault="00CB443C">
            <w:r>
              <w:t>Eine neue Formatzuordnung wird angelegt.</w:t>
            </w:r>
          </w:p>
        </w:tc>
        <w:tc>
          <w:tcPr>
            <w:tcW w:w="0" w:type="auto"/>
          </w:tcPr>
          <w:p w:rsidR="00000000" w:rsidRDefault="00CB443C"/>
        </w:tc>
      </w:tr>
      <w:tr w:rsidR="00C14D39" w:rsidTr="00CB443C">
        <w:tc>
          <w:tcPr>
            <w:tcW w:w="0" w:type="auto"/>
          </w:tcPr>
          <w:p w:rsidR="00C14D39" w:rsidRDefault="00CB443C">
            <w:r>
              <w:t>5</w:t>
            </w:r>
          </w:p>
        </w:tc>
        <w:tc>
          <w:tcPr>
            <w:tcW w:w="0" w:type="auto"/>
          </w:tcPr>
          <w:p w:rsidR="00C14D39" w:rsidRDefault="00CB443C">
            <w:r>
              <w:rPr>
                <w:rStyle w:val="SAPEmphasis"/>
              </w:rPr>
              <w:t>Formatstruktur anpassen</w:t>
            </w:r>
          </w:p>
        </w:tc>
        <w:tc>
          <w:tcPr>
            <w:tcW w:w="0" w:type="auto"/>
          </w:tcPr>
          <w:p w:rsidR="00C14D39" w:rsidRDefault="00CB443C">
            <w:r>
              <w:t xml:space="preserve">Expandieren Sie den Strukturbaum, und wählen Sie unter </w:t>
            </w:r>
            <w:r>
              <w:rPr>
                <w:rStyle w:val="SAPScreenElement"/>
              </w:rPr>
              <w:t>PmtInf-&gt;CdtTrfTxInf-&gt;Cdtr</w:t>
            </w:r>
            <w:r>
              <w:t xml:space="preserve"> den Knoten </w:t>
            </w:r>
            <w:r>
              <w:rPr>
                <w:rStyle w:val="SAPScreenElement"/>
              </w:rPr>
              <w:t>Nm</w:t>
            </w:r>
            <w:r>
              <w:t xml:space="preserve"> aus. Wählen Sie </w:t>
            </w:r>
            <w:r>
              <w:rPr>
                <w:rStyle w:val="SAPScreenElement"/>
              </w:rPr>
              <w:t>+ Notiz anlegen</w:t>
            </w:r>
            <w:r>
              <w:t xml:space="preserve"> in der Toolbar oben links.</w:t>
            </w:r>
          </w:p>
          <w:p w:rsidR="00C14D39" w:rsidRDefault="00CB443C">
            <w:r>
              <w:t xml:space="preserve">Benennen Sie den neuen Knoten als </w:t>
            </w:r>
            <w:r>
              <w:rPr>
                <w:rStyle w:val="SAPUserEntry"/>
              </w:rPr>
              <w:t>Id</w:t>
            </w:r>
            <w:r>
              <w:t xml:space="preserve">. Nehmen Sie folgende Einträge vor, und wählen Sie </w:t>
            </w:r>
            <w:r>
              <w:rPr>
                <w:rStyle w:val="SAPMonospace"/>
              </w:rPr>
              <w:t>Enter</w:t>
            </w:r>
            <w:r>
              <w:t>:</w:t>
            </w:r>
          </w:p>
          <w:p w:rsidR="00C14D39" w:rsidRDefault="00CB443C">
            <w:r>
              <w:rPr>
                <w:rStyle w:val="SAPScreenElement"/>
              </w:rPr>
              <w:t xml:space="preserve">Name: </w:t>
            </w:r>
            <w:r>
              <w:rPr>
                <w:rStyle w:val="SAPUserEntry"/>
              </w:rPr>
              <w:t>ID</w:t>
            </w:r>
          </w:p>
          <w:p w:rsidR="00C14D39" w:rsidRDefault="00CB443C">
            <w:r>
              <w:rPr>
                <w:rStyle w:val="SAPScreenElement"/>
              </w:rPr>
              <w:t xml:space="preserve">Kurzbeschreibung: </w:t>
            </w:r>
            <w:r>
              <w:rPr>
                <w:rStyle w:val="SAPUserEntry"/>
              </w:rPr>
              <w:t>Interne Kreditoren-ID</w:t>
            </w:r>
          </w:p>
          <w:p w:rsidR="00C14D39" w:rsidRDefault="00CB443C">
            <w:r>
              <w:rPr>
                <w:rStyle w:val="SAPScreenElement"/>
              </w:rPr>
              <w:t xml:space="preserve">Status: </w:t>
            </w:r>
            <w:r>
              <w:rPr>
                <w:rStyle w:val="SAPUserEntry"/>
              </w:rPr>
              <w:t>Standard</w:t>
            </w:r>
          </w:p>
          <w:p w:rsidR="00C14D39" w:rsidRDefault="00CB443C">
            <w:r>
              <w:rPr>
                <w:rStyle w:val="SAPScreenElement"/>
              </w:rPr>
              <w:t xml:space="preserve">Ebene: </w:t>
            </w:r>
            <w:r>
              <w:rPr>
                <w:rStyle w:val="SAPUserEntry"/>
              </w:rPr>
              <w:t>3</w:t>
            </w:r>
          </w:p>
          <w:p w:rsidR="00C14D39" w:rsidRDefault="00CB443C">
            <w:r>
              <w:rPr>
                <w:rStyle w:val="SAPScreenElement"/>
              </w:rPr>
              <w:lastRenderedPageBreak/>
              <w:t xml:space="preserve">Länge: </w:t>
            </w:r>
            <w:r>
              <w:rPr>
                <w:rStyle w:val="SAPUserEntry"/>
              </w:rPr>
              <w:t>0</w:t>
            </w:r>
          </w:p>
          <w:p w:rsidR="00C14D39" w:rsidRDefault="00CB443C">
            <w:r>
              <w:rPr>
                <w:rStyle w:val="SAPScreenElement"/>
              </w:rPr>
              <w:t xml:space="preserve">Typ: </w:t>
            </w:r>
            <w:r>
              <w:rPr>
                <w:rStyle w:val="SAPUserEntry"/>
              </w:rPr>
              <w:t>Zeichen</w:t>
            </w:r>
          </w:p>
          <w:p w:rsidR="00C14D39" w:rsidRDefault="00CB443C">
            <w:r>
              <w:rPr>
                <w:rStyle w:val="SAPScreenElement"/>
              </w:rPr>
              <w:t xml:space="preserve">Konvertierungsfunktion: </w:t>
            </w:r>
            <w:r>
              <w:rPr>
                <w:rStyle w:val="SAPUserEntry"/>
              </w:rPr>
              <w:t>Zeichenfolge: linksbündig, führende 0 ersetzen (CL R0)</w:t>
            </w:r>
          </w:p>
          <w:p w:rsidR="00C14D39" w:rsidRDefault="00CB443C">
            <w:r>
              <w:rPr>
                <w:rStyle w:val="SAPScreenElement"/>
              </w:rPr>
              <w:t xml:space="preserve">Zuordnungsverfahren: </w:t>
            </w:r>
            <w:r>
              <w:rPr>
                <w:rStyle w:val="SAPUserEntry"/>
              </w:rPr>
              <w:t>Strukturfeld</w:t>
            </w:r>
          </w:p>
          <w:p w:rsidR="00C14D39" w:rsidRDefault="00CB443C">
            <w:r>
              <w:rPr>
                <w:rStyle w:val="SAPScreenElement"/>
              </w:rPr>
              <w:t>Strukturfelder:</w:t>
            </w:r>
            <w:r>
              <w:t xml:space="preserve"> </w:t>
            </w:r>
            <w:r>
              <w:rPr>
                <w:rStyle w:val="SAPUserEntry"/>
              </w:rPr>
              <w:t>FPAYH-GPA1R</w:t>
            </w:r>
          </w:p>
          <w:p w:rsidR="00C14D39" w:rsidRDefault="00CB443C">
            <w:r>
              <w:t>Passen Sie die Änderung fü</w:t>
            </w:r>
            <w:r>
              <w:t>r einen anderen Knoten wie folgt an:</w:t>
            </w:r>
          </w:p>
          <w:p w:rsidR="00C14D39" w:rsidRDefault="00CB443C">
            <w:r>
              <w:t xml:space="preserve">Entfernen Sie die Bedingungen des Knotens </w:t>
            </w:r>
            <w:r>
              <w:rPr>
                <w:rStyle w:val="SAPUserEntry"/>
              </w:rPr>
              <w:t>PmtTplnf</w:t>
            </w:r>
            <w:r>
              <w:t xml:space="preserve"> unter </w:t>
            </w:r>
            <w:r>
              <w:rPr>
                <w:rStyle w:val="SAPUserEntry"/>
              </w:rPr>
              <w:t>PmtInf</w:t>
            </w:r>
            <w:r>
              <w:t>.</w:t>
            </w:r>
          </w:p>
          <w:p w:rsidR="00C14D39" w:rsidRDefault="00CB443C">
            <w:r>
              <w:t xml:space="preserve">Ändern Sie den Knoten </w:t>
            </w:r>
            <w:r>
              <w:rPr>
                <w:rStyle w:val="SAPUserEntry"/>
              </w:rPr>
              <w:t>Cd</w:t>
            </w:r>
            <w:r>
              <w:t xml:space="preserve"> unter </w:t>
            </w:r>
            <w:r>
              <w:rPr>
                <w:rStyle w:val="SAPUserEntry"/>
              </w:rPr>
              <w:t>PmtInf-&gt;PmtTpInf-&gt;CtgyPurp</w:t>
            </w:r>
            <w:r>
              <w:t>.</w:t>
            </w:r>
          </w:p>
          <w:p w:rsidR="00C14D39" w:rsidRDefault="00CB443C">
            <w:r>
              <w:rPr>
                <w:rStyle w:val="SAPScreenElement"/>
              </w:rPr>
              <w:t>Zuordnungsverfahren</w:t>
            </w:r>
            <w:r>
              <w:t xml:space="preserve">: </w:t>
            </w:r>
            <w:r>
              <w:rPr>
                <w:rStyle w:val="SAPUserEntry"/>
              </w:rPr>
              <w:t>Konstante</w:t>
            </w:r>
            <w:r>
              <w:t>:</w:t>
            </w:r>
          </w:p>
          <w:p w:rsidR="00C14D39" w:rsidRDefault="00CB443C">
            <w:r>
              <w:rPr>
                <w:rStyle w:val="SAPScreenElement"/>
              </w:rPr>
              <w:t>Konstante</w:t>
            </w:r>
            <w:r>
              <w:t xml:space="preserve">: </w:t>
            </w:r>
            <w:r>
              <w:rPr>
                <w:rStyle w:val="SAPUserEntry"/>
              </w:rPr>
              <w:t>TRAD</w:t>
            </w:r>
          </w:p>
          <w:p w:rsidR="00C14D39" w:rsidRDefault="00CB443C">
            <w:r>
              <w:t xml:space="preserve">Wählen Sie unter </w:t>
            </w:r>
            <w:r>
              <w:rPr>
                <w:rStyle w:val="SAPUserEntry"/>
              </w:rPr>
              <w:t>RmtInf-&gt;Strd-&gt;RfrdDocInf-&gt;</w:t>
            </w:r>
            <w:r>
              <w:rPr>
                <w:rStyle w:val="SAPUserEntry"/>
              </w:rPr>
              <w:t>RltdDt</w:t>
            </w:r>
            <w:r>
              <w:t xml:space="preserve"> den Knoten </w:t>
            </w:r>
            <w:r>
              <w:rPr>
                <w:rStyle w:val="SAPUserEntry"/>
              </w:rPr>
              <w:t>RltdDt</w:t>
            </w:r>
            <w:r>
              <w:t xml:space="preserve"> aus. Wählen Sie in der Toolbar auf der linken Seite </w:t>
            </w:r>
            <w:r>
              <w:rPr>
                <w:rStyle w:val="SAPScreenElement"/>
              </w:rPr>
              <w:t>+ Notiz anlegen</w:t>
            </w:r>
            <w:r>
              <w:t xml:space="preserve"> und dann die Option </w:t>
            </w:r>
            <w:r>
              <w:rPr>
                <w:rStyle w:val="SAPUserEntry"/>
              </w:rPr>
              <w:t>Atom anlegen &gt; Als Unterknoten</w:t>
            </w:r>
            <w:r>
              <w:t>, um folgende Elemente auf einer untergeordneten Ebene anzulegen.</w:t>
            </w:r>
          </w:p>
          <w:p w:rsidR="00C14D39" w:rsidRDefault="00CB443C">
            <w:r>
              <w:t>Knoten JJJJ:</w:t>
            </w:r>
          </w:p>
          <w:p w:rsidR="00C14D39" w:rsidRDefault="00CB443C">
            <w:r>
              <w:t>Name: JJJJ</w:t>
            </w:r>
          </w:p>
          <w:p w:rsidR="00C14D39" w:rsidRDefault="00CB443C">
            <w:r>
              <w:t>Status: Standard</w:t>
            </w:r>
          </w:p>
          <w:p w:rsidR="00C14D39" w:rsidRDefault="00CB443C">
            <w:r>
              <w:t>Länge: 4</w:t>
            </w:r>
          </w:p>
          <w:p w:rsidR="00C14D39" w:rsidRDefault="00CB443C">
            <w:r>
              <w:t>Ziel-Offset: 0</w:t>
            </w:r>
          </w:p>
          <w:p w:rsidR="00C14D39" w:rsidRDefault="00CB443C">
            <w:r>
              <w:t>Typ: Zeichen</w:t>
            </w:r>
          </w:p>
          <w:p w:rsidR="00C14D39" w:rsidRDefault="00CB443C">
            <w:r>
              <w:t>Konvertierungsfunktion: Zeichenfolge: linksbündig (CL)</w:t>
            </w:r>
          </w:p>
          <w:p w:rsidR="00C14D39" w:rsidRDefault="00CB443C">
            <w:r>
              <w:t>Zuordn</w:t>
            </w:r>
            <w:r>
              <w:t>ungsverfahren: Strukturfeld</w:t>
            </w:r>
          </w:p>
          <w:p w:rsidR="00C14D39" w:rsidRDefault="00CB443C">
            <w:r>
              <w:t>Strukturfeld: FPAYP-BLDAT</w:t>
            </w:r>
          </w:p>
          <w:p w:rsidR="00C14D39" w:rsidRDefault="00CB443C">
            <w:r>
              <w:t>Knoten MM:</w:t>
            </w:r>
          </w:p>
          <w:p w:rsidR="00C14D39" w:rsidRDefault="00CB443C">
            <w:r>
              <w:t>Name: MM</w:t>
            </w:r>
          </w:p>
          <w:p w:rsidR="00C14D39" w:rsidRDefault="00CB443C">
            <w:r>
              <w:t>Status: Standard</w:t>
            </w:r>
          </w:p>
          <w:p w:rsidR="00C14D39" w:rsidRDefault="00CB443C">
            <w:r>
              <w:t>Länge: 2</w:t>
            </w:r>
          </w:p>
          <w:p w:rsidR="00C14D39" w:rsidRDefault="00CB443C">
            <w:r>
              <w:t>Ziel-Offset: 5</w:t>
            </w:r>
          </w:p>
          <w:p w:rsidR="00C14D39" w:rsidRDefault="00CB443C">
            <w:r>
              <w:t>Typ: Zeichen</w:t>
            </w:r>
          </w:p>
          <w:p w:rsidR="00C14D39" w:rsidRDefault="00CB443C">
            <w:r>
              <w:t>Konvertierungsfunktion: Zeichenfolge: linksbündig (CL)</w:t>
            </w:r>
          </w:p>
          <w:p w:rsidR="00C14D39" w:rsidRDefault="00CB443C">
            <w:r>
              <w:t>Zuordnungsverfahren: Strukturfeld</w:t>
            </w:r>
          </w:p>
          <w:p w:rsidR="00C14D39" w:rsidRDefault="00CB443C">
            <w:r>
              <w:lastRenderedPageBreak/>
              <w:t>Strukturfeld: FPAYP-BLDAT+004</w:t>
            </w:r>
          </w:p>
          <w:p w:rsidR="00C14D39" w:rsidRDefault="00CB443C">
            <w:r>
              <w:t>Knoten TT</w:t>
            </w:r>
            <w:r>
              <w:t>:</w:t>
            </w:r>
          </w:p>
          <w:p w:rsidR="00C14D39" w:rsidRDefault="00CB443C">
            <w:r>
              <w:t>Name: TT*</w:t>
            </w:r>
          </w:p>
          <w:p w:rsidR="00C14D39" w:rsidRDefault="00CB443C">
            <w:r>
              <w:t>Status: Standard</w:t>
            </w:r>
          </w:p>
          <w:p w:rsidR="00C14D39" w:rsidRDefault="00CB443C">
            <w:r>
              <w:t>Länge: 2</w:t>
            </w:r>
          </w:p>
          <w:p w:rsidR="00C14D39" w:rsidRDefault="00CB443C">
            <w:r>
              <w:t>Ziel-Offset: 8</w:t>
            </w:r>
          </w:p>
          <w:p w:rsidR="00C14D39" w:rsidRDefault="00CB443C">
            <w:r>
              <w:t>Typ: Zeichen</w:t>
            </w:r>
          </w:p>
          <w:p w:rsidR="00C14D39" w:rsidRDefault="00CB443C">
            <w:r>
              <w:t>Konvertierungsfunktion: Zeichenkette: linksbündig (CL)</w:t>
            </w:r>
          </w:p>
          <w:p w:rsidR="00C14D39" w:rsidRDefault="00CB443C">
            <w:r>
              <w:t>Zuordnungsverfahren: Strukturfeld</w:t>
            </w:r>
          </w:p>
          <w:p w:rsidR="00C14D39" w:rsidRDefault="00CB443C">
            <w:r>
              <w:t>Strukturfeld: FPAYP-BLDAT+006</w:t>
            </w:r>
          </w:p>
          <w:p w:rsidR="00C14D39" w:rsidRDefault="00CB443C">
            <w:r>
              <w:t>Knoten -:</w:t>
            </w:r>
          </w:p>
          <w:p w:rsidR="00C14D39" w:rsidRDefault="00CB443C">
            <w:r>
              <w:t>Name: -</w:t>
            </w:r>
          </w:p>
          <w:p w:rsidR="00C14D39" w:rsidRDefault="00CB443C">
            <w:r>
              <w:t>Status: Standard</w:t>
            </w:r>
          </w:p>
          <w:p w:rsidR="00C14D39" w:rsidRDefault="00CB443C">
            <w:r>
              <w:t>Länge: 1</w:t>
            </w:r>
          </w:p>
          <w:p w:rsidR="00C14D39" w:rsidRDefault="00CB443C">
            <w:r>
              <w:t>Typ: Zeichen</w:t>
            </w:r>
          </w:p>
          <w:p w:rsidR="00C14D39" w:rsidRDefault="00CB443C">
            <w:r>
              <w:t>Konvertierungsfunktion: Zeichenkette: linksbündig (CL)</w:t>
            </w:r>
          </w:p>
          <w:p w:rsidR="00C14D39" w:rsidRDefault="00CB443C">
            <w:r>
              <w:t>Zuordnungsverfahren: Konstante</w:t>
            </w:r>
          </w:p>
          <w:p w:rsidR="00C14D39" w:rsidRDefault="00CB443C">
            <w:r>
              <w:t>Konstante: -</w:t>
            </w:r>
          </w:p>
        </w:tc>
        <w:tc>
          <w:tcPr>
            <w:tcW w:w="0" w:type="auto"/>
          </w:tcPr>
          <w:p w:rsidR="00C14D39" w:rsidRDefault="00CB443C">
            <w:r>
              <w:lastRenderedPageBreak/>
              <w:t>Die Formatzuordnung wird erfolgreich angepasst.</w:t>
            </w:r>
          </w:p>
        </w:tc>
        <w:tc>
          <w:tcPr>
            <w:tcW w:w="0" w:type="auto"/>
          </w:tcPr>
          <w:p w:rsidR="00000000" w:rsidRDefault="00CB443C"/>
        </w:tc>
      </w:tr>
      <w:tr w:rsidR="00C14D39" w:rsidTr="00CB443C">
        <w:tc>
          <w:tcPr>
            <w:tcW w:w="0" w:type="auto"/>
          </w:tcPr>
          <w:p w:rsidR="00C14D39" w:rsidRDefault="00CB443C">
            <w:r>
              <w:lastRenderedPageBreak/>
              <w:t>6</w:t>
            </w:r>
          </w:p>
        </w:tc>
        <w:tc>
          <w:tcPr>
            <w:tcW w:w="0" w:type="auto"/>
          </w:tcPr>
          <w:p w:rsidR="00C14D39" w:rsidRDefault="00CB443C">
            <w:r>
              <w:rPr>
                <w:rStyle w:val="SAPEmphasis"/>
              </w:rPr>
              <w:t>Formatzuordnung aktivieren</w:t>
            </w:r>
          </w:p>
        </w:tc>
        <w:tc>
          <w:tcPr>
            <w:tcW w:w="0" w:type="auto"/>
          </w:tcPr>
          <w:p w:rsidR="00C14D39" w:rsidRDefault="00CB443C">
            <w:r>
              <w:t xml:space="preserve">Wählen Sie </w:t>
            </w:r>
            <w:r>
              <w:rPr>
                <w:rStyle w:val="SAPScreenElement"/>
              </w:rPr>
              <w:t>Aktivieren</w:t>
            </w:r>
            <w:r>
              <w:t>, um die Formatzuordnung zu aktivieren.</w:t>
            </w:r>
          </w:p>
        </w:tc>
        <w:tc>
          <w:tcPr>
            <w:tcW w:w="0" w:type="auto"/>
          </w:tcPr>
          <w:p w:rsidR="00C14D39" w:rsidRDefault="00CB443C">
            <w:r>
              <w:t>Die Formatzuordnu</w:t>
            </w:r>
            <w:r>
              <w:t>ng wird erfolgreich freigegeben.</w:t>
            </w:r>
          </w:p>
        </w:tc>
        <w:tc>
          <w:tcPr>
            <w:tcW w:w="0" w:type="auto"/>
          </w:tcPr>
          <w:p w:rsidR="00000000" w:rsidRDefault="00CB443C"/>
        </w:tc>
      </w:tr>
    </w:tbl>
    <w:p w:rsidR="00C14D39" w:rsidRDefault="00CB443C">
      <w:pPr>
        <w:pStyle w:val="Heading3"/>
      </w:pPr>
      <w:bookmarkStart w:id="24" w:name="unique_12"/>
      <w:bookmarkStart w:id="25" w:name="_Toc52215562"/>
      <w:r>
        <w:t>Situations-Framework aktivieren</w:t>
      </w:r>
      <w:bookmarkEnd w:id="24"/>
      <w:bookmarkEnd w:id="25"/>
    </w:p>
    <w:p w:rsidR="00C14D39" w:rsidRDefault="00CB443C">
      <w:pPr>
        <w:pStyle w:val="SAPKeyblockTitle"/>
      </w:pPr>
      <w:r>
        <w:t>Verwendung</w:t>
      </w:r>
    </w:p>
    <w:p w:rsidR="00C14D39" w:rsidRDefault="00CB443C">
      <w:r>
        <w:t>In dieser Aktivität aktivieren Sie den Situations-Framework für Multi-Bank Connectivity.</w:t>
      </w:r>
    </w:p>
    <w:p w:rsidR="00C14D39" w:rsidRDefault="00CB443C">
      <w:pPr>
        <w:pStyle w:val="SAPKeyblockTitle"/>
      </w:pPr>
      <w:r>
        <w:lastRenderedPageBreak/>
        <w:t>Vorgehensweise</w:t>
      </w:r>
    </w:p>
    <w:tbl>
      <w:tblPr>
        <w:tblStyle w:val="SAPStandardTable"/>
        <w:tblW w:w="0" w:type="auto"/>
        <w:tblLook w:val="0620" w:firstRow="1" w:lastRow="0" w:firstColumn="0" w:lastColumn="0" w:noHBand="1" w:noVBand="1"/>
      </w:tblPr>
      <w:tblGrid>
        <w:gridCol w:w="1515"/>
        <w:gridCol w:w="1809"/>
        <w:gridCol w:w="4949"/>
        <w:gridCol w:w="3298"/>
        <w:gridCol w:w="2600"/>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rPr>
                <w:rStyle w:val="SAPEmphasis"/>
              </w:rPr>
              <w:t>Testschrittnummer</w:t>
            </w:r>
          </w:p>
        </w:tc>
        <w:tc>
          <w:tcPr>
            <w:tcW w:w="0" w:type="auto"/>
          </w:tcPr>
          <w:p w:rsidR="00C14D39" w:rsidRDefault="00CB443C">
            <w:pPr>
              <w:pStyle w:val="SAPTableHeader"/>
            </w:pPr>
            <w:r>
              <w:rPr>
                <w:rStyle w:val="SAPEmphasis"/>
              </w:rPr>
              <w:t>Bezeichnung des Testschritts</w:t>
            </w:r>
          </w:p>
        </w:tc>
        <w:tc>
          <w:tcPr>
            <w:tcW w:w="0" w:type="auto"/>
          </w:tcPr>
          <w:p w:rsidR="00C14D39" w:rsidRDefault="00CB443C">
            <w:pPr>
              <w:pStyle w:val="SAPTableHeader"/>
            </w:pPr>
            <w:r>
              <w:rPr>
                <w:rStyle w:val="SAPEmphasis"/>
              </w:rPr>
              <w:t>Anweisungen</w:t>
            </w:r>
          </w:p>
        </w:tc>
        <w:tc>
          <w:tcPr>
            <w:tcW w:w="0" w:type="auto"/>
          </w:tcPr>
          <w:p w:rsidR="00C14D39" w:rsidRDefault="00CB443C">
            <w:pPr>
              <w:pStyle w:val="SAPTableHeader"/>
            </w:pPr>
            <w:r>
              <w:rPr>
                <w:rStyle w:val="SAPEmphasis"/>
              </w:rPr>
              <w:t xml:space="preserve">Erwartetes </w:t>
            </w:r>
            <w:r>
              <w:rPr>
                <w:rStyle w:val="SAPEmphasis"/>
              </w:rPr>
              <w:t>Ergebnis</w:t>
            </w:r>
          </w:p>
        </w:tc>
        <w:tc>
          <w:tcPr>
            <w:tcW w:w="0" w:type="auto"/>
          </w:tcPr>
          <w:p w:rsidR="00C14D39" w:rsidRDefault="00CB443C">
            <w:pPr>
              <w:pStyle w:val="SAPTableHeader"/>
            </w:pPr>
            <w:r>
              <w:rPr>
                <w:rStyle w:val="SAPEmphasis"/>
              </w:rPr>
              <w:t>Bestanden/Nicht bestanden/Anmerkung</w:t>
            </w:r>
          </w:p>
        </w:tc>
      </w:tr>
      <w:tr w:rsidR="00C14D39" w:rsidTr="00CB443C">
        <w:tc>
          <w:tcPr>
            <w:tcW w:w="0" w:type="auto"/>
          </w:tcPr>
          <w:p w:rsidR="00C14D39" w:rsidRDefault="00CB443C">
            <w:r>
              <w:t>1</w:t>
            </w:r>
          </w:p>
        </w:tc>
        <w:tc>
          <w:tcPr>
            <w:tcW w:w="0" w:type="auto"/>
          </w:tcPr>
          <w:p w:rsidR="00C14D39" w:rsidRDefault="00CB443C">
            <w:r>
              <w:rPr>
                <w:rStyle w:val="SAPEmphasis"/>
              </w:rPr>
              <w:t>Anmelden</w:t>
            </w:r>
          </w:p>
        </w:tc>
        <w:tc>
          <w:tcPr>
            <w:tcW w:w="0" w:type="auto"/>
          </w:tcPr>
          <w:p w:rsidR="00C14D39" w:rsidRDefault="00CB443C">
            <w:r>
              <w:t>Melden Sie sich am SAP Fiori Launchpad als Konfigurationsexperte – Geschäftsprozesskonfiguration an.</w:t>
            </w:r>
          </w:p>
        </w:tc>
        <w:tc>
          <w:tcPr>
            <w:tcW w:w="0" w:type="auto"/>
          </w:tcPr>
          <w:p w:rsidR="00000000" w:rsidRDefault="00CB443C"/>
        </w:tc>
        <w:tc>
          <w:tcPr>
            <w:tcW w:w="0" w:type="auto"/>
          </w:tcPr>
          <w:p w:rsidR="00000000" w:rsidRDefault="00CB443C"/>
        </w:tc>
      </w:tr>
      <w:tr w:rsidR="00C14D39" w:rsidTr="00CB443C">
        <w:tc>
          <w:tcPr>
            <w:tcW w:w="0" w:type="auto"/>
          </w:tcPr>
          <w:p w:rsidR="00C14D39" w:rsidRDefault="00CB443C">
            <w:r>
              <w:t>2</w:t>
            </w:r>
          </w:p>
        </w:tc>
        <w:tc>
          <w:tcPr>
            <w:tcW w:w="0" w:type="auto"/>
          </w:tcPr>
          <w:p w:rsidR="00C14D39" w:rsidRDefault="00CB443C">
            <w:r>
              <w:rPr>
                <w:rStyle w:val="SAPEmphasis"/>
              </w:rPr>
              <w:t>App aufrufen</w:t>
            </w:r>
          </w:p>
        </w:tc>
        <w:tc>
          <w:tcPr>
            <w:tcW w:w="0" w:type="auto"/>
          </w:tcPr>
          <w:p w:rsidR="00C14D39" w:rsidRDefault="00CB443C">
            <w:r>
              <w:t xml:space="preserve">Öffnen Sie </w:t>
            </w:r>
            <w:r>
              <w:rPr>
                <w:rStyle w:val="SAPScreenElement"/>
              </w:rPr>
              <w:t>Situationsarten verwalten</w:t>
            </w:r>
            <w:r>
              <w:t>.</w:t>
            </w:r>
          </w:p>
        </w:tc>
        <w:tc>
          <w:tcPr>
            <w:tcW w:w="0" w:type="auto"/>
          </w:tcPr>
          <w:p w:rsidR="00000000" w:rsidRDefault="00CB443C"/>
        </w:tc>
        <w:tc>
          <w:tcPr>
            <w:tcW w:w="0" w:type="auto"/>
          </w:tcPr>
          <w:p w:rsidR="00000000" w:rsidRDefault="00CB443C"/>
        </w:tc>
      </w:tr>
      <w:tr w:rsidR="00C14D39" w:rsidTr="00CB443C">
        <w:tc>
          <w:tcPr>
            <w:tcW w:w="0" w:type="auto"/>
          </w:tcPr>
          <w:p w:rsidR="00C14D39" w:rsidRDefault="00CB443C">
            <w:r>
              <w:t>3</w:t>
            </w:r>
          </w:p>
        </w:tc>
        <w:tc>
          <w:tcPr>
            <w:tcW w:w="0" w:type="auto"/>
          </w:tcPr>
          <w:p w:rsidR="00C14D39" w:rsidRDefault="00CB443C">
            <w:r>
              <w:rPr>
                <w:rStyle w:val="SAPEmphasis"/>
              </w:rPr>
              <w:t>Filterkriterien auswählen</w:t>
            </w:r>
          </w:p>
        </w:tc>
        <w:tc>
          <w:tcPr>
            <w:tcW w:w="0" w:type="auto"/>
          </w:tcPr>
          <w:p w:rsidR="00C14D39" w:rsidRDefault="00CB443C">
            <w:r>
              <w:t>Treffen Sie</w:t>
            </w:r>
            <w:r>
              <w:t xml:space="preserve"> im Filterbereich folgende Auswahl:</w:t>
            </w:r>
          </w:p>
          <w:p w:rsidR="00C14D39" w:rsidRDefault="00CB443C">
            <w:r>
              <w:rPr>
                <w:rStyle w:val="SAPScreenElement"/>
              </w:rPr>
              <w:t>ID</w:t>
            </w:r>
            <w:r>
              <w:t xml:space="preserve">: </w:t>
            </w:r>
            <w:r>
              <w:rPr>
                <w:rStyle w:val="SAPUserEntry"/>
              </w:rPr>
              <w:t>FIN_MBC_BANK_MESSAGE_ERROR</w:t>
            </w:r>
          </w:p>
        </w:tc>
        <w:tc>
          <w:tcPr>
            <w:tcW w:w="0" w:type="auto"/>
          </w:tcPr>
          <w:p w:rsidR="00C14D39" w:rsidRDefault="00CB443C">
            <w:r>
              <w:t>Eine Situationsvorlage wird angezeigt.</w:t>
            </w:r>
          </w:p>
        </w:tc>
        <w:tc>
          <w:tcPr>
            <w:tcW w:w="0" w:type="auto"/>
          </w:tcPr>
          <w:p w:rsidR="00000000" w:rsidRDefault="00CB443C"/>
        </w:tc>
      </w:tr>
      <w:tr w:rsidR="00C14D39" w:rsidTr="00CB443C">
        <w:tc>
          <w:tcPr>
            <w:tcW w:w="0" w:type="auto"/>
          </w:tcPr>
          <w:p w:rsidR="00C14D39" w:rsidRDefault="00CB443C">
            <w:r>
              <w:t>4</w:t>
            </w:r>
          </w:p>
        </w:tc>
        <w:tc>
          <w:tcPr>
            <w:tcW w:w="0" w:type="auto"/>
          </w:tcPr>
          <w:p w:rsidR="00C14D39" w:rsidRDefault="00CB443C">
            <w:r>
              <w:rPr>
                <w:rStyle w:val="SAPEmphasis"/>
              </w:rPr>
              <w:t>Situationsart kopieren</w:t>
            </w:r>
          </w:p>
        </w:tc>
        <w:tc>
          <w:tcPr>
            <w:tcW w:w="0" w:type="auto"/>
          </w:tcPr>
          <w:p w:rsidR="00C14D39" w:rsidRDefault="00CB443C">
            <w:r>
              <w:t xml:space="preserve">Wählen Sie die Position der Situationsvorlage aus und wählen Sie </w:t>
            </w:r>
            <w:r>
              <w:rPr>
                <w:rStyle w:val="SAPScreenElement"/>
              </w:rPr>
              <w:t>Kopieren</w:t>
            </w:r>
            <w:r>
              <w:t>.</w:t>
            </w:r>
          </w:p>
        </w:tc>
        <w:tc>
          <w:tcPr>
            <w:tcW w:w="0" w:type="auto"/>
          </w:tcPr>
          <w:p w:rsidR="00C14D39" w:rsidRDefault="00CB443C">
            <w:r>
              <w:t xml:space="preserve">In der Sicht </w:t>
            </w:r>
            <w:r>
              <w:rPr>
                <w:rStyle w:val="SAPScreenElement"/>
              </w:rPr>
              <w:t>Situationsart</w:t>
            </w:r>
            <w:r>
              <w:t xml:space="preserve"> muss eine neue Situat</w:t>
            </w:r>
            <w:r>
              <w:t>ionsart angelegt werden.</w:t>
            </w:r>
          </w:p>
        </w:tc>
        <w:tc>
          <w:tcPr>
            <w:tcW w:w="0" w:type="auto"/>
          </w:tcPr>
          <w:p w:rsidR="00000000" w:rsidRDefault="00CB443C"/>
        </w:tc>
      </w:tr>
      <w:tr w:rsidR="00C14D39" w:rsidTr="00CB443C">
        <w:tc>
          <w:tcPr>
            <w:tcW w:w="0" w:type="auto"/>
          </w:tcPr>
          <w:p w:rsidR="00C14D39" w:rsidRDefault="00CB443C">
            <w:r>
              <w:t>5</w:t>
            </w:r>
          </w:p>
        </w:tc>
        <w:tc>
          <w:tcPr>
            <w:tcW w:w="0" w:type="auto"/>
          </w:tcPr>
          <w:p w:rsidR="00C14D39" w:rsidRDefault="00CB443C">
            <w:r>
              <w:rPr>
                <w:rStyle w:val="SAPEmphasis"/>
              </w:rPr>
              <w:t>Situationsart anlegen</w:t>
            </w:r>
          </w:p>
        </w:tc>
        <w:tc>
          <w:tcPr>
            <w:tcW w:w="0" w:type="auto"/>
          </w:tcPr>
          <w:p w:rsidR="00C14D39" w:rsidRDefault="00CB443C">
            <w:r>
              <w:t xml:space="preserve">Geben Sie in der Sicht </w:t>
            </w:r>
            <w:r>
              <w:rPr>
                <w:rStyle w:val="SAPScreenElement"/>
              </w:rPr>
              <w:t xml:space="preserve">Situationsart </w:t>
            </w:r>
            <w:r>
              <w:t xml:space="preserve">die folgenden Daten ein, und wählen Sie </w:t>
            </w:r>
            <w:r>
              <w:rPr>
                <w:rStyle w:val="SAPScreenElement"/>
              </w:rPr>
              <w:t>Sichern</w:t>
            </w:r>
            <w:r>
              <w:t>.</w:t>
            </w:r>
          </w:p>
          <w:p w:rsidR="00C14D39" w:rsidRDefault="00CB443C">
            <w:r>
              <w:rPr>
                <w:rStyle w:val="SAPScreenElement"/>
              </w:rPr>
              <w:t>ID</w:t>
            </w:r>
            <w:r>
              <w:t xml:space="preserve">: z.B. </w:t>
            </w:r>
            <w:r>
              <w:rPr>
                <w:rStyle w:val="SAPUserEntry"/>
              </w:rPr>
              <w:t>ZFIN_SIT_MESSAGE_ERROR</w:t>
            </w:r>
          </w:p>
          <w:p w:rsidR="00C14D39" w:rsidRDefault="00CB443C">
            <w:r>
              <w:rPr>
                <w:rStyle w:val="SAPScreenElement"/>
              </w:rPr>
              <w:t>Instanzen überwachen</w:t>
            </w:r>
            <w:r>
              <w:t xml:space="preserve">: </w:t>
            </w:r>
            <w:r>
              <w:rPr>
                <w:rStyle w:val="SAPUserEntry"/>
              </w:rPr>
              <w:t>ausgewählt</w:t>
            </w:r>
          </w:p>
        </w:tc>
        <w:tc>
          <w:tcPr>
            <w:tcW w:w="0" w:type="auto"/>
          </w:tcPr>
          <w:p w:rsidR="00C14D39" w:rsidRDefault="00CB443C">
            <w:r>
              <w:t>Eine neue Situationsart wird angelegt.</w:t>
            </w:r>
          </w:p>
        </w:tc>
        <w:tc>
          <w:tcPr>
            <w:tcW w:w="0" w:type="auto"/>
          </w:tcPr>
          <w:p w:rsidR="00000000" w:rsidRDefault="00CB443C"/>
        </w:tc>
      </w:tr>
    </w:tbl>
    <w:p w:rsidR="00C14D39" w:rsidRDefault="00CB443C">
      <w:pPr>
        <w:pStyle w:val="Heading1"/>
      </w:pPr>
      <w:bookmarkStart w:id="26" w:name="unique_13"/>
      <w:bookmarkStart w:id="27" w:name="_Toc52215563"/>
      <w:r>
        <w:lastRenderedPageBreak/>
        <w:t>Übersichtstabelle</w:t>
      </w:r>
      <w:bookmarkEnd w:id="26"/>
      <w:bookmarkEnd w:id="27"/>
    </w:p>
    <w:p w:rsidR="00C14D39" w:rsidRDefault="00CB443C">
      <w:r>
        <w:t>Dieser Umfangsbestandteil umfasst die verschiedenen Prozessschritte in der folgenden Tabelle.</w:t>
      </w:r>
    </w:p>
    <w:p w:rsidR="00C14D39" w:rsidRDefault="00CB443C">
      <w:r>
        <w:rPr>
          <w:rStyle w:val="SAPEmphasis"/>
        </w:rPr>
        <w:t xml:space="preserve">Hinweis </w:t>
      </w:r>
      <w:r>
        <w:t xml:space="preserve">Wenn Ihr Systemadministrator Bereiche und Seiten auf dem SAP Fiori Launchpad aktiviert hat, enthält die Startseite nur die wesentlichen </w:t>
      </w:r>
      <w:r>
        <w:t>Apps, mit denen die typischen Aufgaben einer Benutzerrolle ausgeführt werden können.</w:t>
      </w:r>
    </w:p>
    <w:p w:rsidR="00C14D39" w:rsidRDefault="00CB443C">
      <w:r>
        <w:t>Alle anderen Apps, die nicht auf der Startseite enthalten sind, finden Sie über die Suchleiste.</w:t>
      </w:r>
    </w:p>
    <w:p w:rsidR="00C14D39" w:rsidRDefault="00CB443C">
      <w:r>
        <w:t>Wenn Sie die Startseite personalisieren und versteckte Apps hinzufügen möch</w:t>
      </w:r>
      <w:r>
        <w:t xml:space="preserve">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2924"/>
        <w:gridCol w:w="2623"/>
        <w:gridCol w:w="2876"/>
        <w:gridCol w:w="5748"/>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t>Prozessschritt, Report oder Bestandteil</w:t>
            </w:r>
          </w:p>
        </w:tc>
        <w:tc>
          <w:tcPr>
            <w:tcW w:w="0" w:type="auto"/>
          </w:tcPr>
          <w:p w:rsidR="00C14D39" w:rsidRDefault="00CB443C">
            <w:pPr>
              <w:pStyle w:val="SAPTableHeader"/>
            </w:pPr>
            <w:r>
              <w:t>Benutzerrolle</w:t>
            </w:r>
          </w:p>
        </w:tc>
        <w:tc>
          <w:tcPr>
            <w:tcW w:w="0" w:type="auto"/>
          </w:tcPr>
          <w:p w:rsidR="00C14D39" w:rsidRDefault="00CB443C">
            <w:pPr>
              <w:pStyle w:val="SAPTableHeader"/>
            </w:pPr>
            <w:r>
              <w:t>Vorgang/App</w:t>
            </w:r>
          </w:p>
        </w:tc>
        <w:tc>
          <w:tcPr>
            <w:tcW w:w="0" w:type="auto"/>
          </w:tcPr>
          <w:p w:rsidR="00C14D39" w:rsidRDefault="00CB443C">
            <w:pPr>
              <w:pStyle w:val="SAPTableHeader"/>
            </w:pPr>
            <w:r>
              <w:t>Erwartete Ergebnisse</w:t>
            </w:r>
          </w:p>
        </w:tc>
      </w:tr>
      <w:tr w:rsidR="00C14D39" w:rsidTr="00CB443C">
        <w:tc>
          <w:tcPr>
            <w:tcW w:w="0" w:type="auto"/>
          </w:tcPr>
          <w:p w:rsidR="00C14D39" w:rsidRDefault="00CB443C">
            <w:hyperlink r:id="rId8" w:history="1">
              <w:r>
                <w:t>Zahlungsträger anlegen</w:t>
              </w:r>
            </w:hyperlink>
            <w:r>
              <w:t xml:space="preserve"> </w:t>
            </w:r>
            <w:r>
              <w:t xml:space="preserve"> [Seite ] </w:t>
            </w:r>
            <w:r>
              <w:fldChar w:fldCharType="begin"/>
            </w:r>
            <w:r>
              <w:instrText xml:space="preserve"> PAGEREF unique_14 </w:instrText>
            </w:r>
            <w:r>
              <w:fldChar w:fldCharType="separate"/>
            </w:r>
            <w:r>
              <w:rPr>
                <w:noProof/>
              </w:rPr>
              <w:t>20</w:t>
            </w:r>
            <w:r>
              <w:fldChar w:fldCharType="end"/>
            </w:r>
          </w:p>
        </w:tc>
        <w:tc>
          <w:tcPr>
            <w:tcW w:w="0" w:type="auto"/>
          </w:tcPr>
          <w:p w:rsidR="00C14D39" w:rsidRDefault="00CB443C">
            <w:r>
              <w:t>Bankbuchhalter</w:t>
            </w:r>
          </w:p>
        </w:tc>
        <w:tc>
          <w:tcPr>
            <w:tcW w:w="0" w:type="auto"/>
          </w:tcPr>
          <w:p w:rsidR="00C14D39" w:rsidRDefault="00C14D39"/>
        </w:tc>
        <w:tc>
          <w:tcPr>
            <w:tcW w:w="0" w:type="auto"/>
          </w:tcPr>
          <w:p w:rsidR="00C14D39" w:rsidRDefault="00CB443C">
            <w:r>
              <w:t>Die Vorgehensweise wird automatisch abgeschlossen.</w:t>
            </w:r>
          </w:p>
        </w:tc>
      </w:tr>
      <w:tr w:rsidR="00C14D39" w:rsidTr="00CB443C">
        <w:tc>
          <w:tcPr>
            <w:tcW w:w="0" w:type="auto"/>
          </w:tcPr>
          <w:p w:rsidR="00C14D39" w:rsidRDefault="00CB443C">
            <w:hyperlink r:id="rId9" w:history="1">
              <w:r>
                <w:t>Zahlungsanweisung an MBC senden (optional)</w:t>
              </w:r>
            </w:hyperlink>
            <w:r>
              <w:t xml:space="preserve"> </w:t>
            </w:r>
            <w:r>
              <w:t xml:space="preserve"> [Seite ] </w:t>
            </w:r>
            <w:r>
              <w:fldChar w:fldCharType="begin"/>
            </w:r>
            <w:r>
              <w:instrText xml:space="preserve"> PAGEREF unique_15 </w:instrText>
            </w:r>
            <w:r>
              <w:fldChar w:fldCharType="separate"/>
            </w:r>
            <w:r>
              <w:rPr>
                <w:noProof/>
              </w:rPr>
              <w:t>21</w:t>
            </w:r>
            <w:r>
              <w:fldChar w:fldCharType="end"/>
            </w:r>
          </w:p>
        </w:tc>
        <w:tc>
          <w:tcPr>
            <w:tcW w:w="0" w:type="auto"/>
          </w:tcPr>
          <w:p w:rsidR="00C14D39" w:rsidRDefault="00CB443C">
            <w:r>
              <w:t>Bankbuchhalter</w:t>
            </w:r>
          </w:p>
        </w:tc>
        <w:tc>
          <w:tcPr>
            <w:tcW w:w="0" w:type="auto"/>
          </w:tcPr>
          <w:p w:rsidR="00C14D39" w:rsidRDefault="00C14D39"/>
        </w:tc>
        <w:tc>
          <w:tcPr>
            <w:tcW w:w="0" w:type="auto"/>
          </w:tcPr>
          <w:p w:rsidR="00C14D39" w:rsidRDefault="00CB443C">
            <w:r>
              <w:t>Die Zahlungsträgerdatei wird automatisch an Multi-Bank Connectivity (MBC) gesendet, und Sie prüfen, ob die Datei im richtigen Ordner des SFTP-Servers angezeigt wird.</w:t>
            </w:r>
          </w:p>
        </w:tc>
      </w:tr>
      <w:tr w:rsidR="00C14D39" w:rsidTr="00CB443C">
        <w:tc>
          <w:tcPr>
            <w:tcW w:w="0" w:type="auto"/>
          </w:tcPr>
          <w:p w:rsidR="00C14D39" w:rsidRDefault="00CB443C">
            <w:hyperlink r:id="rId10" w:history="1">
              <w:r>
                <w:t>Statusmeldun</w:t>
              </w:r>
              <w:r>
                <w:t>g aus MBC ziehen (optional)</w:t>
              </w:r>
            </w:hyperlink>
            <w:r>
              <w:t xml:space="preserve">  [Seite ] </w:t>
            </w:r>
            <w:r>
              <w:fldChar w:fldCharType="begin"/>
            </w:r>
            <w:r>
              <w:instrText xml:space="preserve"> PAGEREF unique_16 </w:instrText>
            </w:r>
            <w:r>
              <w:fldChar w:fldCharType="separate"/>
            </w:r>
            <w:r>
              <w:rPr>
                <w:noProof/>
              </w:rPr>
              <w:t>23</w:t>
            </w:r>
            <w:r>
              <w:fldChar w:fldCharType="end"/>
            </w:r>
          </w:p>
        </w:tc>
        <w:tc>
          <w:tcPr>
            <w:tcW w:w="0" w:type="auto"/>
          </w:tcPr>
          <w:p w:rsidR="00C14D39" w:rsidRDefault="00CB443C">
            <w:r>
              <w:t>Bankbuchhalter</w:t>
            </w:r>
          </w:p>
        </w:tc>
        <w:tc>
          <w:tcPr>
            <w:tcW w:w="0" w:type="auto"/>
          </w:tcPr>
          <w:p w:rsidR="00C14D39" w:rsidRDefault="00C14D39"/>
        </w:tc>
        <w:tc>
          <w:tcPr>
            <w:tcW w:w="0" w:type="auto"/>
          </w:tcPr>
          <w:p w:rsidR="00C14D39" w:rsidRDefault="00CB443C">
            <w:r>
              <w:t xml:space="preserve">Die Bank sendet die Zahlungsstatusmeldung an das MBC, um zu bestätigen, dass die Zahlungsträgerdatei von der Bank akzeptiert wurde. SAP S/4HANA ruft die Zahlungsstatusmeldung aus </w:t>
            </w:r>
            <w:r>
              <w:t>MBC ab.</w:t>
            </w:r>
          </w:p>
        </w:tc>
      </w:tr>
      <w:tr w:rsidR="00C14D39" w:rsidTr="00CB443C">
        <w:tc>
          <w:tcPr>
            <w:tcW w:w="0" w:type="auto"/>
          </w:tcPr>
          <w:p w:rsidR="00C14D39" w:rsidRDefault="00CB443C">
            <w:hyperlink r:id="rId11" w:history="1">
              <w:r>
                <w:t>Kontoauszug aus MBC abrufen</w:t>
              </w:r>
            </w:hyperlink>
            <w:r>
              <w:t xml:space="preserve">  [Seite ] </w:t>
            </w:r>
            <w:r>
              <w:fldChar w:fldCharType="begin"/>
            </w:r>
            <w:r>
              <w:instrText xml:space="preserve"> PAGEREF unique_17 </w:instrText>
            </w:r>
            <w:r>
              <w:fldChar w:fldCharType="separate"/>
            </w:r>
            <w:r>
              <w:rPr>
                <w:noProof/>
              </w:rPr>
              <w:t>26</w:t>
            </w:r>
            <w:r>
              <w:fldChar w:fldCharType="end"/>
            </w:r>
          </w:p>
        </w:tc>
        <w:tc>
          <w:tcPr>
            <w:tcW w:w="0" w:type="auto"/>
          </w:tcPr>
          <w:p w:rsidR="00C14D39" w:rsidRDefault="00CB443C">
            <w:r>
              <w:t>Bankbuchhalter</w:t>
            </w:r>
          </w:p>
        </w:tc>
        <w:tc>
          <w:tcPr>
            <w:tcW w:w="0" w:type="auto"/>
          </w:tcPr>
          <w:p w:rsidR="00C14D39" w:rsidRDefault="00CB443C">
            <w:r>
              <w:rPr>
                <w:rStyle w:val="SAPScreenElement"/>
              </w:rPr>
              <w:t>Kontoauszüge verwalten</w:t>
            </w:r>
            <w:r>
              <w:rPr>
                <w:rStyle w:val="SAPMonospace"/>
              </w:rPr>
              <w:t>(F1564)</w:t>
            </w:r>
          </w:p>
        </w:tc>
        <w:tc>
          <w:tcPr>
            <w:tcW w:w="0" w:type="auto"/>
          </w:tcPr>
          <w:p w:rsidR="00C14D39" w:rsidRDefault="00CB443C">
            <w:r>
              <w:t>MBC bildet das lokale Kontoauszugsformat im korrekten Format ab, und SAP S/4HANA ruft den Kontoauszug aus MBC ab.</w:t>
            </w:r>
          </w:p>
        </w:tc>
      </w:tr>
      <w:tr w:rsidR="00C14D39" w:rsidTr="00CB443C">
        <w:tc>
          <w:tcPr>
            <w:tcW w:w="0" w:type="auto"/>
          </w:tcPr>
          <w:p w:rsidR="00C14D39" w:rsidRDefault="00CB443C">
            <w:hyperlink r:id="rId12" w:history="1">
              <w:r>
                <w:t>ISO-CAMT.053-Format</w:t>
              </w:r>
            </w:hyperlink>
            <w:r>
              <w:t xml:space="preserve">  [Seite ] </w:t>
            </w:r>
            <w:r>
              <w:fldChar w:fldCharType="begin"/>
            </w:r>
            <w:r>
              <w:instrText xml:space="preserve"> PAGEREF unique_18 </w:instrText>
            </w:r>
            <w:r>
              <w:fldChar w:fldCharType="separate"/>
            </w:r>
            <w:r>
              <w:rPr>
                <w:noProof/>
              </w:rPr>
              <w:t>26</w:t>
            </w:r>
            <w:r>
              <w:fldChar w:fldCharType="end"/>
            </w:r>
          </w:p>
        </w:tc>
        <w:tc>
          <w:tcPr>
            <w:tcW w:w="0" w:type="auto"/>
          </w:tcPr>
          <w:p w:rsidR="00C14D39" w:rsidRDefault="00CB443C">
            <w:r>
              <w:t>Bankbuchhalter</w:t>
            </w:r>
          </w:p>
        </w:tc>
        <w:tc>
          <w:tcPr>
            <w:tcW w:w="0" w:type="auto"/>
          </w:tcPr>
          <w:p w:rsidR="00C14D39" w:rsidRDefault="00CB443C">
            <w:r>
              <w:rPr>
                <w:rStyle w:val="SAPScreenElement"/>
              </w:rPr>
              <w:t>Kontoauszüge verwalten</w:t>
            </w:r>
            <w:r>
              <w:rPr>
                <w:rStyle w:val="SAPMonospace"/>
              </w:rPr>
              <w:t>(F1564)</w:t>
            </w:r>
          </w:p>
        </w:tc>
        <w:tc>
          <w:tcPr>
            <w:tcW w:w="0" w:type="auto"/>
          </w:tcPr>
          <w:p w:rsidR="00C14D39" w:rsidRDefault="00C14D39"/>
        </w:tc>
      </w:tr>
      <w:tr w:rsidR="00C14D39" w:rsidTr="00CB443C">
        <w:tc>
          <w:tcPr>
            <w:tcW w:w="0" w:type="auto"/>
          </w:tcPr>
          <w:p w:rsidR="00C14D39" w:rsidRDefault="00CB443C">
            <w:hyperlink r:id="rId13" w:history="1">
              <w:r>
                <w:t>MT940-Format</w:t>
              </w:r>
            </w:hyperlink>
            <w:r>
              <w:t xml:space="preserve">  [Seite ] </w:t>
            </w:r>
            <w:r>
              <w:fldChar w:fldCharType="begin"/>
            </w:r>
            <w:r>
              <w:instrText xml:space="preserve"> PAGEREF unique_19 </w:instrText>
            </w:r>
            <w:r>
              <w:fldChar w:fldCharType="separate"/>
            </w:r>
            <w:r>
              <w:rPr>
                <w:noProof/>
              </w:rPr>
              <w:t>30</w:t>
            </w:r>
            <w:r>
              <w:fldChar w:fldCharType="end"/>
            </w:r>
          </w:p>
        </w:tc>
        <w:tc>
          <w:tcPr>
            <w:tcW w:w="0" w:type="auto"/>
          </w:tcPr>
          <w:p w:rsidR="00C14D39" w:rsidRDefault="00CB443C">
            <w:r>
              <w:t>Bankbuchhalter</w:t>
            </w:r>
          </w:p>
        </w:tc>
        <w:tc>
          <w:tcPr>
            <w:tcW w:w="0" w:type="auto"/>
          </w:tcPr>
          <w:p w:rsidR="00C14D39" w:rsidRDefault="00CB443C">
            <w:r>
              <w:rPr>
                <w:rStyle w:val="SAPScreenElement"/>
              </w:rPr>
              <w:t>Kontoauszüge verwalten</w:t>
            </w:r>
            <w:r>
              <w:rPr>
                <w:rStyle w:val="SAPMonospace"/>
              </w:rPr>
              <w:t>(F1564)</w:t>
            </w:r>
          </w:p>
        </w:tc>
        <w:tc>
          <w:tcPr>
            <w:tcW w:w="0" w:type="auto"/>
          </w:tcPr>
          <w:p w:rsidR="00C14D39" w:rsidRDefault="00C14D39"/>
        </w:tc>
      </w:tr>
      <w:tr w:rsidR="00C14D39" w:rsidTr="00CB443C">
        <w:tc>
          <w:tcPr>
            <w:tcW w:w="0" w:type="auto"/>
          </w:tcPr>
          <w:p w:rsidR="00C14D39" w:rsidRDefault="00CB443C">
            <w:hyperlink r:id="rId14" w:history="1">
              <w:r>
                <w:t>Elektronischen Kontoauszug importieren</w:t>
              </w:r>
            </w:hyperlink>
            <w:r>
              <w:t xml:space="preserve">  [Seite ] </w:t>
            </w:r>
            <w:r>
              <w:fldChar w:fldCharType="begin"/>
            </w:r>
            <w:r>
              <w:instrText xml:space="preserve"> PAGEREF unique_20 </w:instrText>
            </w:r>
            <w:r>
              <w:fldChar w:fldCharType="separate"/>
            </w:r>
            <w:r>
              <w:rPr>
                <w:noProof/>
              </w:rPr>
              <w:t>35</w:t>
            </w:r>
            <w:r>
              <w:fldChar w:fldCharType="end"/>
            </w:r>
          </w:p>
        </w:tc>
        <w:tc>
          <w:tcPr>
            <w:tcW w:w="0" w:type="auto"/>
          </w:tcPr>
          <w:p w:rsidR="00C14D39" w:rsidRDefault="00CB443C">
            <w:r>
              <w:t>Bankbuchhalter</w:t>
            </w:r>
          </w:p>
        </w:tc>
        <w:tc>
          <w:tcPr>
            <w:tcW w:w="0" w:type="auto"/>
          </w:tcPr>
          <w:p w:rsidR="00C14D39" w:rsidRDefault="00C14D39"/>
        </w:tc>
        <w:tc>
          <w:tcPr>
            <w:tcW w:w="0" w:type="auto"/>
          </w:tcPr>
          <w:p w:rsidR="00C14D39" w:rsidRDefault="00CB443C">
            <w:r>
              <w:t xml:space="preserve">Der CAMT.053-Kontoauszug wird aus MBC abgerufen, der elektronische Kontoauszug wird automatisch importiert, und die Buchungen in der </w:t>
            </w:r>
            <w:r>
              <w:t>Bankbuchhaltung und Nebenbuchhaltung werden durchgeführt.</w:t>
            </w:r>
          </w:p>
        </w:tc>
      </w:tr>
      <w:tr w:rsidR="00C14D39" w:rsidTr="00CB443C">
        <w:tc>
          <w:tcPr>
            <w:tcW w:w="0" w:type="auto"/>
          </w:tcPr>
          <w:p w:rsidR="00C14D39" w:rsidRDefault="00CB443C">
            <w:hyperlink r:id="rId15" w:history="1">
              <w:r>
                <w:t>Bankleistungsabrechnungsdateien aus MBC ziehen</w:t>
              </w:r>
            </w:hyperlink>
            <w:r>
              <w:t xml:space="preserve">  [Seite ] </w:t>
            </w:r>
            <w:r>
              <w:fldChar w:fldCharType="begin"/>
            </w:r>
            <w:r>
              <w:instrText xml:space="preserve"> PAGEREF unique_21 </w:instrText>
            </w:r>
            <w:r>
              <w:fldChar w:fldCharType="separate"/>
            </w:r>
            <w:r>
              <w:rPr>
                <w:noProof/>
              </w:rPr>
              <w:t>37</w:t>
            </w:r>
            <w:r>
              <w:fldChar w:fldCharType="end"/>
            </w:r>
          </w:p>
        </w:tc>
        <w:tc>
          <w:tcPr>
            <w:tcW w:w="0" w:type="auto"/>
          </w:tcPr>
          <w:p w:rsidR="00C14D39" w:rsidRDefault="00CB443C">
            <w:r>
              <w:t>Bankbuchhalter</w:t>
            </w:r>
          </w:p>
        </w:tc>
        <w:tc>
          <w:tcPr>
            <w:tcW w:w="0" w:type="auto"/>
          </w:tcPr>
          <w:p w:rsidR="00C14D39" w:rsidRDefault="00C14D39"/>
        </w:tc>
        <w:tc>
          <w:tcPr>
            <w:tcW w:w="0" w:type="auto"/>
          </w:tcPr>
          <w:p w:rsidR="00C14D39" w:rsidRDefault="00CB443C">
            <w:r>
              <w:t>Die Datei wird im SFTP-Ordner abgelegt.</w:t>
            </w:r>
          </w:p>
        </w:tc>
      </w:tr>
      <w:tr w:rsidR="00C14D39" w:rsidTr="00CB443C">
        <w:tc>
          <w:tcPr>
            <w:tcW w:w="0" w:type="auto"/>
          </w:tcPr>
          <w:p w:rsidR="00C14D39" w:rsidRDefault="00CB443C">
            <w:hyperlink r:id="rId16" w:history="1">
              <w:r>
                <w:t>Zahlungsdateien weiterleiten</w:t>
              </w:r>
            </w:hyperlink>
            <w:r>
              <w:t xml:space="preserve">  [Seite ] </w:t>
            </w:r>
            <w:r>
              <w:fldChar w:fldCharType="begin"/>
            </w:r>
            <w:r>
              <w:instrText xml:space="preserve"> PAGEREF unique_22 </w:instrText>
            </w:r>
            <w:r>
              <w:fldChar w:fldCharType="separate"/>
            </w:r>
            <w:r>
              <w:rPr>
                <w:noProof/>
              </w:rPr>
              <w:t>38</w:t>
            </w:r>
            <w:r>
              <w:fldChar w:fldCharType="end"/>
            </w:r>
          </w:p>
        </w:tc>
        <w:tc>
          <w:tcPr>
            <w:tcW w:w="0" w:type="auto"/>
          </w:tcPr>
          <w:p w:rsidR="00C14D39" w:rsidRDefault="00C14D39"/>
        </w:tc>
        <w:tc>
          <w:tcPr>
            <w:tcW w:w="0" w:type="auto"/>
          </w:tcPr>
          <w:p w:rsidR="00C14D39" w:rsidRDefault="00C14D39"/>
        </w:tc>
        <w:tc>
          <w:tcPr>
            <w:tcW w:w="0" w:type="auto"/>
          </w:tcPr>
          <w:p w:rsidR="00C14D39" w:rsidRDefault="00C14D39"/>
        </w:tc>
      </w:tr>
      <w:tr w:rsidR="00C14D39" w:rsidTr="00CB443C">
        <w:tc>
          <w:tcPr>
            <w:tcW w:w="0" w:type="auto"/>
          </w:tcPr>
          <w:p w:rsidR="00C14D39" w:rsidRDefault="00CB443C">
            <w:hyperlink r:id="rId17" w:history="1">
              <w:r>
                <w:t>#unique_23</w:t>
              </w:r>
            </w:hyperlink>
          </w:p>
        </w:tc>
        <w:tc>
          <w:tcPr>
            <w:tcW w:w="0" w:type="auto"/>
          </w:tcPr>
          <w:p w:rsidR="00C14D39" w:rsidRDefault="00C14D39"/>
        </w:tc>
        <w:tc>
          <w:tcPr>
            <w:tcW w:w="0" w:type="auto"/>
          </w:tcPr>
          <w:p w:rsidR="00C14D39" w:rsidRDefault="00C14D39"/>
        </w:tc>
        <w:tc>
          <w:tcPr>
            <w:tcW w:w="0" w:type="auto"/>
          </w:tcPr>
          <w:p w:rsidR="00C14D39" w:rsidRDefault="00C14D39"/>
        </w:tc>
      </w:tr>
      <w:tr w:rsidR="00C14D39" w:rsidTr="00CB443C">
        <w:tc>
          <w:tcPr>
            <w:tcW w:w="0" w:type="auto"/>
          </w:tcPr>
          <w:p w:rsidR="00C14D39" w:rsidRDefault="00CB443C">
            <w:hyperlink r:id="rId18" w:history="1">
              <w:r>
                <w:t>Von Nicht-SAP-Systemen initiierte Zahlungsdateien weiterleiten</w:t>
              </w:r>
            </w:hyperlink>
            <w:r>
              <w:t xml:space="preserve">  [Seite ] </w:t>
            </w:r>
            <w:r>
              <w:fldChar w:fldCharType="begin"/>
            </w:r>
            <w:r>
              <w:instrText xml:space="preserve"> PAGEREF unique_24 </w:instrText>
            </w:r>
            <w:r>
              <w:fldChar w:fldCharType="separate"/>
            </w:r>
            <w:r>
              <w:rPr>
                <w:noProof/>
              </w:rPr>
              <w:t>39</w:t>
            </w:r>
            <w:r>
              <w:fldChar w:fldCharType="end"/>
            </w:r>
          </w:p>
        </w:tc>
        <w:tc>
          <w:tcPr>
            <w:tcW w:w="0" w:type="auto"/>
          </w:tcPr>
          <w:p w:rsidR="00C14D39" w:rsidRDefault="00C14D39"/>
        </w:tc>
        <w:tc>
          <w:tcPr>
            <w:tcW w:w="0" w:type="auto"/>
          </w:tcPr>
          <w:p w:rsidR="00C14D39" w:rsidRDefault="00C14D39"/>
        </w:tc>
        <w:tc>
          <w:tcPr>
            <w:tcW w:w="0" w:type="auto"/>
          </w:tcPr>
          <w:p w:rsidR="00C14D39" w:rsidRDefault="00CB443C">
            <w:r>
              <w:t xml:space="preserve">Es wird eine aus MBC </w:t>
            </w:r>
            <w:r>
              <w:t>importierte CSV-Zahlungsdatei simuliert.</w:t>
            </w:r>
          </w:p>
        </w:tc>
      </w:tr>
      <w:tr w:rsidR="00C14D39" w:rsidTr="00CB443C">
        <w:tc>
          <w:tcPr>
            <w:tcW w:w="0" w:type="auto"/>
          </w:tcPr>
          <w:p w:rsidR="00C14D39" w:rsidRDefault="00CB443C">
            <w:hyperlink r:id="rId19" w:history="1">
              <w:r>
                <w:t>MBC-Konnektormonitor</w:t>
              </w:r>
            </w:hyperlink>
            <w:r>
              <w:t xml:space="preserve">  [Seite ] </w:t>
            </w:r>
            <w:r>
              <w:fldChar w:fldCharType="begin"/>
            </w:r>
            <w:r>
              <w:instrText xml:space="preserve"> PAGEREF unique_25 </w:instrText>
            </w:r>
            <w:r>
              <w:fldChar w:fldCharType="separate"/>
            </w:r>
            <w:r>
              <w:rPr>
                <w:noProof/>
              </w:rPr>
              <w:t>40</w:t>
            </w:r>
            <w:r>
              <w:fldChar w:fldCharType="end"/>
            </w:r>
          </w:p>
        </w:tc>
        <w:tc>
          <w:tcPr>
            <w:tcW w:w="0" w:type="auto"/>
          </w:tcPr>
          <w:p w:rsidR="00C14D39" w:rsidRDefault="00CB443C">
            <w:r>
              <w:t>Bankbuchhalter</w:t>
            </w:r>
          </w:p>
        </w:tc>
        <w:tc>
          <w:tcPr>
            <w:tcW w:w="0" w:type="auto"/>
          </w:tcPr>
          <w:p w:rsidR="00C14D39" w:rsidRDefault="00CB443C">
            <w:r>
              <w:rPr>
                <w:rStyle w:val="SAPScreenElement"/>
              </w:rPr>
              <w:t>Konnektor-Monitor</w:t>
            </w:r>
            <w:r>
              <w:rPr>
                <w:rStyle w:val="SAPMonospace"/>
              </w:rPr>
              <w:t>(/BSNAGT/FILE_MONI)</w:t>
            </w:r>
          </w:p>
        </w:tc>
        <w:tc>
          <w:tcPr>
            <w:tcW w:w="0" w:type="auto"/>
          </w:tcPr>
          <w:p w:rsidR="00C14D39" w:rsidRDefault="00CB443C">
            <w:r>
              <w:t>Der Meldungsinhalt wird angezeigt.</w:t>
            </w:r>
          </w:p>
        </w:tc>
      </w:tr>
      <w:tr w:rsidR="00C14D39" w:rsidTr="00CB443C">
        <w:tc>
          <w:tcPr>
            <w:tcW w:w="0" w:type="auto"/>
          </w:tcPr>
          <w:p w:rsidR="00C14D39" w:rsidRDefault="00CB443C">
            <w:hyperlink r:id="rId20" w:history="1">
              <w:r>
                <w:t>Situationsverarb</w:t>
              </w:r>
              <w:r>
                <w:t>eitung</w:t>
              </w:r>
            </w:hyperlink>
            <w:r>
              <w:t xml:space="preserve">  [Seite ] </w:t>
            </w:r>
            <w:r>
              <w:fldChar w:fldCharType="begin"/>
            </w:r>
            <w:r>
              <w:instrText xml:space="preserve"> PAGEREF unique_26 </w:instrText>
            </w:r>
            <w:r>
              <w:fldChar w:fldCharType="separate"/>
            </w:r>
            <w:r>
              <w:rPr>
                <w:noProof/>
              </w:rPr>
              <w:t>41</w:t>
            </w:r>
            <w:r>
              <w:fldChar w:fldCharType="end"/>
            </w:r>
          </w:p>
        </w:tc>
        <w:tc>
          <w:tcPr>
            <w:tcW w:w="0" w:type="auto"/>
          </w:tcPr>
          <w:p w:rsidR="00C14D39" w:rsidRDefault="00CB443C">
            <w:r>
              <w:t>Konfigurationsexperte – Geschäftsprozesskonfiguration</w:t>
            </w:r>
          </w:p>
        </w:tc>
        <w:tc>
          <w:tcPr>
            <w:tcW w:w="0" w:type="auto"/>
          </w:tcPr>
          <w:p w:rsidR="00C14D39" w:rsidRDefault="00CB443C">
            <w:r>
              <w:rPr>
                <w:rStyle w:val="SAPScreenElement"/>
              </w:rPr>
              <w:t>Situationen überwachen</w:t>
            </w:r>
            <w:r>
              <w:rPr>
                <w:rStyle w:val="SAPMonospace"/>
              </w:rPr>
              <w:t>(F3264)</w:t>
            </w:r>
          </w:p>
        </w:tc>
        <w:tc>
          <w:tcPr>
            <w:tcW w:w="0" w:type="auto"/>
          </w:tcPr>
          <w:p w:rsidR="00C14D39" w:rsidRDefault="00CB443C">
            <w:r>
              <w:t>Die fehlgeschlagenen Meldungen im Situations-Framework werden zentral überwacht.</w:t>
            </w:r>
          </w:p>
        </w:tc>
      </w:tr>
    </w:tbl>
    <w:p w:rsidR="00C14D39" w:rsidRDefault="00CB443C">
      <w:pPr>
        <w:pStyle w:val="Heading1"/>
      </w:pPr>
      <w:bookmarkStart w:id="28" w:name="unique_27"/>
      <w:bookmarkStart w:id="29" w:name="_Toc52215564"/>
      <w:r>
        <w:lastRenderedPageBreak/>
        <w:t>Testverfahren</w:t>
      </w:r>
      <w:bookmarkEnd w:id="28"/>
      <w:bookmarkEnd w:id="29"/>
    </w:p>
    <w:p w:rsidR="00C14D39" w:rsidRDefault="00CB443C">
      <w:r>
        <w:t>In diesem Abschnitt werden die Testv</w:t>
      </w:r>
      <w:r>
        <w:t>erfahren für den jeweiligen Prozessschritt beschrieben, der zum betreffenden Umfangsbestandteil gehört.</w:t>
      </w:r>
    </w:p>
    <w:p w:rsidR="00C14D39" w:rsidRDefault="00CB443C">
      <w:pPr>
        <w:pStyle w:val="Heading2"/>
      </w:pPr>
      <w:bookmarkStart w:id="30" w:name="d2e1527"/>
      <w:bookmarkStart w:id="31" w:name="_Toc52215565"/>
      <w:r>
        <w:t>Ausgehende Integration</w:t>
      </w:r>
      <w:bookmarkEnd w:id="30"/>
      <w:bookmarkEnd w:id="31"/>
    </w:p>
    <w:p w:rsidR="00C14D39" w:rsidRDefault="00CB443C">
      <w:pPr>
        <w:pStyle w:val="Heading3"/>
      </w:pPr>
      <w:bookmarkStart w:id="32" w:name="unique_14"/>
      <w:bookmarkStart w:id="33" w:name="_Toc52215566"/>
      <w:r>
        <w:t>Zahlungsträger anlegen</w:t>
      </w:r>
      <w:bookmarkEnd w:id="32"/>
      <w:bookmarkEnd w:id="33"/>
    </w:p>
    <w:p w:rsidR="00C14D39" w:rsidRDefault="00CB443C">
      <w:pPr>
        <w:pStyle w:val="SAPKeyblockTitle"/>
      </w:pPr>
      <w:r>
        <w:t>Kontext</w:t>
      </w:r>
    </w:p>
    <w:p w:rsidR="00C14D39" w:rsidRDefault="00CB443C">
      <w:r>
        <w:t>In diesem Prozessschritt wird die Zahlungsträgerdatei (DTA-Datei) für das Zahlungsträgerformat der</w:t>
      </w:r>
      <w:r>
        <w:t xml:space="preserve"> Multi-Bank Connectivity (MBC) automatisch angelegt.</w:t>
      </w:r>
    </w:p>
    <w:p w:rsidR="00C14D39" w:rsidRDefault="00CB443C">
      <w:pPr>
        <w:pStyle w:val="SAPKeyblockTitle"/>
      </w:pPr>
      <w:r>
        <w:t>Voraussetzung</w:t>
      </w:r>
    </w:p>
    <w:p w:rsidR="00CB443C" w:rsidRDefault="00CB443C">
      <w:r>
        <w:t xml:space="preserve">Wenn das </w:t>
      </w:r>
      <w:r>
        <w:rPr>
          <w:rStyle w:val="SAPEmphasis"/>
        </w:rPr>
        <w:t>vollständige (erweiterte) Cash-Management</w:t>
      </w:r>
      <w:r>
        <w:t xml:space="preserve"> mit BCM (Bank Communication Management) implementiert ist, wird die Zahlungsträgerdatei automatisch angelegt, nachdem die ausgehende Zahlung ausgeführt wurde (ob durch den Zahlungslauf für den Kreditor in Testskript Kreditorenbuchhaltung(J60) oder durch d</w:t>
      </w:r>
      <w:r>
        <w:t xml:space="preserve">ie Durchführung einer Überweisung in Testskript Erweiterte Kassenvorgänge (J78)) und die BCM-Charge dieser ausgehenden Zahlung genehmigt wurde (beschrieben in Schritt </w:t>
      </w:r>
      <w:r>
        <w:rPr>
          <w:rStyle w:val="italic"/>
        </w:rPr>
        <w:t>Genehmigung und Bankintegration</w:t>
      </w:r>
      <w:r>
        <w:t xml:space="preserve"> in Testskript Erweiterte Kassenvorgänge (J78)).</w:t>
      </w:r>
    </w:p>
    <w:p w:rsidR="00C14D39" w:rsidRDefault="00CB443C">
      <w:r>
        <w:t>Wenn di</w:t>
      </w:r>
      <w:r>
        <w:t xml:space="preserve">e </w:t>
      </w:r>
      <w:r>
        <w:rPr>
          <w:rStyle w:val="SAPEmphasis"/>
        </w:rPr>
        <w:t>Basisversion des Cash Managements (Core)</w:t>
      </w:r>
      <w:r>
        <w:t xml:space="preserve"> implementiert wurde und der Zahlweg das Format "Payment Medium Workbench" (PMW) verwendet, wird die Zahlungsträgerdatei nach der Ausführung des Zahlungslaufs (wie im Testskript Kreditorenbuchhaltung(J60) beschrieb</w:t>
      </w:r>
      <w:r>
        <w:t>en) automatisch angelegt.</w:t>
      </w:r>
    </w:p>
    <w:p w:rsidR="00C14D39" w:rsidRDefault="00CB443C">
      <w:r>
        <w:rPr>
          <w:rStyle w:val="SAPEmphasis"/>
        </w:rPr>
        <w:t xml:space="preserve">Hinweis </w:t>
      </w:r>
      <w:r>
        <w:t>Da das Basis-Cash-Management und das vollständige Cash Management nicht gleichzeitig im selben Mandanten getestet werden kann, wenden Sie sich an den Test Organizer, um sicherzustellen, welche Cash-Management-Version im a</w:t>
      </w:r>
      <w:r>
        <w:t>ktuellen Testmandanten getestet werden soll.</w:t>
      </w:r>
    </w:p>
    <w:p w:rsidR="00C14D39" w:rsidRDefault="00CB443C">
      <w:r>
        <w:t>Für grundlegende Cash-Vorgänge sind folgende Testskripts relevant:</w:t>
      </w:r>
    </w:p>
    <w:p w:rsidR="00C14D39" w:rsidRDefault="00CB443C">
      <w:pPr>
        <w:pStyle w:val="listpara1"/>
        <w:numPr>
          <w:ilvl w:val="0"/>
          <w:numId w:val="10"/>
        </w:numPr>
      </w:pPr>
      <w:r>
        <w:t>Grundlegende Kassenvorgänge(BFB)</w:t>
      </w:r>
    </w:p>
    <w:p w:rsidR="00C14D39" w:rsidRDefault="00CB443C">
      <w:r>
        <w:t>Für vollständige Cash-Vorgänge sind folgende Testskripts relevant:</w:t>
      </w:r>
    </w:p>
    <w:p w:rsidR="00CB443C" w:rsidRDefault="00CB443C">
      <w:pPr>
        <w:pStyle w:val="listpara1"/>
        <w:numPr>
          <w:ilvl w:val="0"/>
          <w:numId w:val="11"/>
        </w:numPr>
      </w:pPr>
      <w:r>
        <w:t>Erweiterte Kassenvorgänge (J78)</w:t>
      </w:r>
    </w:p>
    <w:p w:rsidR="00C14D39" w:rsidRDefault="00CB443C">
      <w:r>
        <w:t>Wenn im Cus</w:t>
      </w:r>
      <w:r>
        <w:t>tomizing das PMW-Trägerformat für MBC-Konnektivität dem Zahlweg als das Standardformat zugeordnet ist, wird die Zahlungsträgerdatei automatisch an MBC gesendet, wenn das SAP-S/4HANA-System mit MBC verbunden ist. Dies wird im nächsten Schritt beschrieben.</w:t>
      </w:r>
    </w:p>
    <w:p w:rsidR="00C14D39" w:rsidRDefault="00CB443C">
      <w:pPr>
        <w:pStyle w:val="SAPKeyblockTitle"/>
      </w:pPr>
      <w:r>
        <w:lastRenderedPageBreak/>
        <w:t>V</w:t>
      </w:r>
      <w:r>
        <w:t>orgehensweise</w:t>
      </w:r>
    </w:p>
    <w:p w:rsidR="00C14D39" w:rsidRDefault="00CB443C">
      <w:r>
        <w:t>Dieser Schritt wird automatisch ausgeführt.</w:t>
      </w:r>
    </w:p>
    <w:p w:rsidR="00C14D39" w:rsidRDefault="00CB443C">
      <w:pPr>
        <w:pStyle w:val="Heading3"/>
      </w:pPr>
      <w:bookmarkStart w:id="34" w:name="unique_15"/>
      <w:bookmarkStart w:id="35" w:name="_Toc52215567"/>
      <w:r>
        <w:t>Zahlungsanweisung an MBC senden (optional)</w:t>
      </w:r>
      <w:bookmarkEnd w:id="34"/>
      <w:bookmarkEnd w:id="35"/>
    </w:p>
    <w:p w:rsidR="00C14D39" w:rsidRDefault="00CB443C">
      <w:pPr>
        <w:pStyle w:val="SAPKeyblockTitle"/>
      </w:pPr>
      <w:r>
        <w:t>Kontext</w:t>
      </w:r>
    </w:p>
    <w:p w:rsidR="00CB443C" w:rsidRDefault="00CB443C">
      <w:r>
        <w:t xml:space="preserve">Wenn SAP S/4HANA in die Multi-Bank Connectivity (MBC) integriert ist und ein Zahlungsträger im Format Payment Medium Workbench (PMW) für </w:t>
      </w:r>
      <w:r>
        <w:t>MBC-Konnektivität angelegt wird, wird die Zahlungsträgerdatei automatisch per MBC-Connector an das MBC gesendet. Diese Zahlungsträgerdatei wird im SFTP-Verzeichnis abgelegt, sofern die Datei keine Fehler enthält.</w:t>
      </w:r>
    </w:p>
    <w:p w:rsidR="00C14D39" w:rsidRDefault="00CB443C">
      <w:r>
        <w:t>In dieser Aktivität prüfen Sie, ob die Zah</w:t>
      </w:r>
      <w:r>
        <w:t xml:space="preserve">lungsträgerdatei den SFTP-Server erfolgreich erreicht. Der folgende optionale interne Testschritt ist die Simulation der Kommunikation zwischen S/4HANA und dem SFTP-Server. Sie können den Schritt überspringen, wenn die Verbindung nicht besteht. Prüfen Sie </w:t>
      </w:r>
      <w:r>
        <w:t xml:space="preserve">stattdessen, ob die ausgehende Nachricht im Schritt </w:t>
      </w:r>
      <w:r>
        <w:rPr>
          <w:rStyle w:val="italic"/>
        </w:rPr>
        <w:t>MBC-Konnektormonitor</w:t>
      </w:r>
      <w:r>
        <w:t xml:space="preserve"> angezeigt wird.</w:t>
      </w:r>
    </w:p>
    <w:p w:rsidR="00C14D39" w:rsidRDefault="00CB443C">
      <w:pPr>
        <w:pStyle w:val="SAPKeyblockTitle"/>
      </w:pPr>
      <w:r>
        <w:t>Vorgehensweise</w:t>
      </w:r>
    </w:p>
    <w:tbl>
      <w:tblPr>
        <w:tblStyle w:val="SAPStandardTable"/>
        <w:tblW w:w="0" w:type="auto"/>
        <w:tblLook w:val="0620" w:firstRow="1" w:lastRow="0" w:firstColumn="0" w:lastColumn="0" w:noHBand="1" w:noVBand="1"/>
      </w:tblPr>
      <w:tblGrid>
        <w:gridCol w:w="1352"/>
        <w:gridCol w:w="1749"/>
        <w:gridCol w:w="7726"/>
        <w:gridCol w:w="1296"/>
        <w:gridCol w:w="2048"/>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t>Testschrittnummer</w:t>
            </w:r>
          </w:p>
        </w:tc>
        <w:tc>
          <w:tcPr>
            <w:tcW w:w="0" w:type="auto"/>
          </w:tcPr>
          <w:p w:rsidR="00C14D39" w:rsidRDefault="00CB443C">
            <w:pPr>
              <w:pStyle w:val="SAPTableHeader"/>
            </w:pPr>
            <w:r>
              <w:t>Bezeichnung des Testschritts</w:t>
            </w:r>
          </w:p>
        </w:tc>
        <w:tc>
          <w:tcPr>
            <w:tcW w:w="0" w:type="auto"/>
          </w:tcPr>
          <w:p w:rsidR="00C14D39" w:rsidRDefault="00CB443C">
            <w:pPr>
              <w:pStyle w:val="SAPTableHeader"/>
            </w:pPr>
            <w:r>
              <w:t>Anweisung</w:t>
            </w:r>
          </w:p>
        </w:tc>
        <w:tc>
          <w:tcPr>
            <w:tcW w:w="0" w:type="auto"/>
          </w:tcPr>
          <w:p w:rsidR="00C14D39" w:rsidRDefault="00CB443C">
            <w:pPr>
              <w:pStyle w:val="SAPTableHeader"/>
            </w:pPr>
            <w:r>
              <w:t>Erwartetes Ergebnis</w:t>
            </w:r>
          </w:p>
        </w:tc>
        <w:tc>
          <w:tcPr>
            <w:tcW w:w="0" w:type="auto"/>
          </w:tcPr>
          <w:p w:rsidR="00C14D39" w:rsidRDefault="00CB443C">
            <w:pPr>
              <w:pStyle w:val="SAPTableHeader"/>
            </w:pPr>
            <w:r>
              <w:t>Bestanden/Nicht bestanden/Anmerkung</w:t>
            </w:r>
          </w:p>
        </w:tc>
      </w:tr>
      <w:tr w:rsidR="00C14D39" w:rsidTr="00CB443C">
        <w:tc>
          <w:tcPr>
            <w:tcW w:w="0" w:type="auto"/>
          </w:tcPr>
          <w:p w:rsidR="00C14D39" w:rsidRDefault="00CB443C">
            <w:r>
              <w:t>1</w:t>
            </w:r>
          </w:p>
        </w:tc>
        <w:tc>
          <w:tcPr>
            <w:tcW w:w="0" w:type="auto"/>
          </w:tcPr>
          <w:p w:rsidR="00C14D39" w:rsidRDefault="00CB443C">
            <w:r>
              <w:rPr>
                <w:rStyle w:val="SAPEmphasis"/>
              </w:rPr>
              <w:t>Greifen Sie auf den SFTP-Ordner zu.</w:t>
            </w:r>
          </w:p>
        </w:tc>
        <w:tc>
          <w:tcPr>
            <w:tcW w:w="0" w:type="auto"/>
          </w:tcPr>
          <w:p w:rsidR="00C14D39" w:rsidRDefault="00CB443C">
            <w:r>
              <w:t>Greifen Sie auf den SFTP-Ordner zu.</w:t>
            </w:r>
          </w:p>
          <w:p w:rsidR="00C14D39" w:rsidRDefault="00CB443C">
            <w:r>
              <w:t>Beispiel: /home/S4HTESTHCI/simbank/inbox/s4hana/v0115/BankConnectivity/Bank_ModelS/QE4212/PAIN.001.001.03/</w:t>
            </w:r>
            <w:r>
              <w:rPr>
                <w:rStyle w:val="SAPUserEntry"/>
              </w:rPr>
              <w:t>DEUTDEFFXXX</w:t>
            </w:r>
          </w:p>
          <w:p w:rsidR="00C14D39" w:rsidRDefault="00CB443C">
            <w:r>
              <w:rPr>
                <w:rStyle w:val="SAPEmphasis"/>
              </w:rPr>
              <w:t xml:space="preserve">Hinweis </w:t>
            </w:r>
            <w:r>
              <w:t xml:space="preserve">Der Pfad des SFTP-Serververzeichnisses hängt von Testsystem, Tenant, Zahlungsträgerformat und </w:t>
            </w:r>
            <w:r>
              <w:t>SWIFT/BIC der Hausbank ab.</w:t>
            </w:r>
          </w:p>
          <w:p w:rsidR="00C14D39" w:rsidRDefault="00CB443C">
            <w:r>
              <w:t>Der in diesem Testskript angegebene Pfad ist nur ein Beispiel. Das System, den Mandanten und den Pfad zum SFTP-Verzeichnis sowie die Zugriffsinformationen für das SFTP-Verzeichnis erhalten Sie von Ihrem Test Organizer.</w:t>
            </w:r>
          </w:p>
          <w:p w:rsidR="00C14D39" w:rsidRDefault="00CB443C">
            <w:r>
              <w:t xml:space="preserve">In diesem </w:t>
            </w:r>
            <w:r>
              <w:t>Beispiel werden die Zahlungsdateien im ISO PAIN001-Format für Überweisungen angegeben (das Format hängt von der verwendeten Zahlungsmethode und der von Ihnen verwendeten zahlenden Hausbank ab) und vom System QE4, Mandant 212, unter Angabe von Hausbank-SWIF</w:t>
            </w:r>
            <w:r>
              <w:t xml:space="preserve">T/BIC </w:t>
            </w:r>
            <w:r>
              <w:rPr>
                <w:rStyle w:val="SAPUserEntry"/>
              </w:rPr>
              <w:t>DEUTDEFFXXX</w:t>
            </w:r>
            <w:r>
              <w:t xml:space="preserve"> (SWIFT/BIC der Hausbank </w:t>
            </w:r>
            <w:r>
              <w:rPr>
                <w:rStyle w:val="SAPUserEntry"/>
              </w:rPr>
              <w:t>DEBK1</w:t>
            </w:r>
            <w:r>
              <w:t>) an MBC-Tenant v0115 gesendet.</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lastRenderedPageBreak/>
              <w:t>2</w:t>
            </w:r>
          </w:p>
        </w:tc>
        <w:tc>
          <w:tcPr>
            <w:tcW w:w="0" w:type="auto"/>
          </w:tcPr>
          <w:p w:rsidR="00C14D39" w:rsidRDefault="00CB443C">
            <w:r>
              <w:rPr>
                <w:rStyle w:val="SAPEmphasis"/>
              </w:rPr>
              <w:t>Datei verifizieren</w:t>
            </w:r>
          </w:p>
        </w:tc>
        <w:tc>
          <w:tcPr>
            <w:tcW w:w="0" w:type="auto"/>
          </w:tcPr>
          <w:p w:rsidR="00C14D39" w:rsidRDefault="00CB443C">
            <w:r>
              <w:t xml:space="preserve">Prüfen Sie, ob die Zahlungsträgerdatei im SFTP-Serverordner vorhanden ist. Eine neue Datei, z.B. </w:t>
            </w:r>
            <w:r>
              <w:rPr>
                <w:rStyle w:val="SAPScreenElement"/>
              </w:rPr>
              <w:t>DTA150925051453_0279.xml</w:t>
            </w:r>
            <w:r>
              <w:t>, wird im Ordner angezeigt.</w:t>
            </w:r>
          </w:p>
        </w:tc>
        <w:tc>
          <w:tcPr>
            <w:tcW w:w="0" w:type="auto"/>
          </w:tcPr>
          <w:p w:rsidR="00000000" w:rsidRDefault="00CB443C"/>
        </w:tc>
        <w:tc>
          <w:tcPr>
            <w:tcW w:w="0" w:type="auto"/>
          </w:tcPr>
          <w:p w:rsidR="00C14D39" w:rsidRDefault="00C14D39"/>
        </w:tc>
      </w:tr>
      <w:tr w:rsidR="00C14D39" w:rsidTr="00CB443C">
        <w:tc>
          <w:tcPr>
            <w:tcW w:w="0" w:type="auto"/>
          </w:tcPr>
          <w:p w:rsidR="00C14D39" w:rsidRDefault="00CB443C">
            <w:r>
              <w:t>3</w:t>
            </w:r>
          </w:p>
        </w:tc>
        <w:tc>
          <w:tcPr>
            <w:tcW w:w="0" w:type="auto"/>
          </w:tcPr>
          <w:p w:rsidR="00C14D39" w:rsidRDefault="00CB443C">
            <w:r>
              <w:rPr>
                <w:rStyle w:val="SAPEmphasis"/>
              </w:rPr>
              <w:t>Datei prüfen</w:t>
            </w:r>
          </w:p>
        </w:tc>
        <w:tc>
          <w:tcPr>
            <w:tcW w:w="0" w:type="auto"/>
          </w:tcPr>
          <w:p w:rsidR="00C14D39" w:rsidRDefault="00CB443C">
            <w:r>
              <w:t>Öffnen und prüfen Sie die XML-Datei, um zu bestimmen, ob die Informationen (z.B. Betrag, Bankinformationen) mit der von Ihnen genehmigten Ausgangszahlung von einem Hausbankkonto übereinstimmen.</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t>4</w:t>
            </w:r>
          </w:p>
        </w:tc>
        <w:tc>
          <w:tcPr>
            <w:tcW w:w="0" w:type="auto"/>
          </w:tcPr>
          <w:p w:rsidR="00C14D39" w:rsidRDefault="00CB443C">
            <w:r>
              <w:rPr>
                <w:rStyle w:val="SAPEmphasis"/>
              </w:rPr>
              <w:t>Meldungsnummer notieren</w:t>
            </w:r>
          </w:p>
        </w:tc>
        <w:tc>
          <w:tcPr>
            <w:tcW w:w="0" w:type="auto"/>
          </w:tcPr>
          <w:p w:rsidR="00C14D39" w:rsidRDefault="00CB443C">
            <w:r>
              <w:t>Notieren Sie sich d</w:t>
            </w:r>
            <w:r>
              <w:t>ie Werte der folgenden Felder in der XML-Datei:</w:t>
            </w:r>
          </w:p>
          <w:p w:rsidR="00C14D39" w:rsidRDefault="00CB443C">
            <w:pPr>
              <w:pStyle w:val="listpara1"/>
              <w:numPr>
                <w:ilvl w:val="0"/>
                <w:numId w:val="12"/>
              </w:numPr>
            </w:pPr>
            <w:r>
              <w:t>&lt;MsgId&gt;</w:t>
            </w:r>
            <w:r>
              <w:rPr>
                <w:rStyle w:val="SAPUserEntry"/>
              </w:rPr>
              <w:t>Meldungs-ID</w:t>
            </w:r>
            <w:r>
              <w:t xml:space="preserve">&lt;/MsgId&gt;, z.B. </w:t>
            </w:r>
            <w:r>
              <w:rPr>
                <w:rStyle w:val="SAPUserEntry"/>
              </w:rPr>
              <w:t>1000004611</w:t>
            </w:r>
          </w:p>
          <w:p w:rsidR="00C14D39" w:rsidRDefault="00CB443C">
            <w:pPr>
              <w:pStyle w:val="listpara1"/>
              <w:numPr>
                <w:ilvl w:val="0"/>
                <w:numId w:val="3"/>
              </w:numPr>
            </w:pPr>
            <w:r>
              <w:t>&lt;PmtInfId&gt;</w:t>
            </w:r>
            <w:r>
              <w:rPr>
                <w:rStyle w:val="SAPUserEntry"/>
              </w:rPr>
              <w:t>Zahlungsinformations-ID</w:t>
            </w:r>
            <w:r>
              <w:t xml:space="preserve">&lt;/PmtInfId&gt;, z.B. </w:t>
            </w:r>
            <w:r>
              <w:rPr>
                <w:rStyle w:val="SAPUserEntry"/>
              </w:rPr>
              <w:t>1000004611</w:t>
            </w:r>
          </w:p>
          <w:p w:rsidR="00C14D39" w:rsidRDefault="00CB443C">
            <w:pPr>
              <w:pStyle w:val="listpara1"/>
              <w:numPr>
                <w:ilvl w:val="0"/>
                <w:numId w:val="3"/>
              </w:numPr>
            </w:pPr>
            <w:r>
              <w:t>&lt;CtrlSum&gt;</w:t>
            </w:r>
            <w:r>
              <w:rPr>
                <w:rStyle w:val="SAPUserEntry"/>
              </w:rPr>
              <w:t>Betrag</w:t>
            </w:r>
            <w:r>
              <w:t xml:space="preserve">&lt;/CtrlSum&gt;, z.B. </w:t>
            </w:r>
            <w:r>
              <w:rPr>
                <w:rStyle w:val="SAPUserEntry"/>
              </w:rPr>
              <w:t>1191.72</w:t>
            </w:r>
          </w:p>
          <w:p w:rsidR="00C14D39" w:rsidRDefault="00CB443C">
            <w:pPr>
              <w:pStyle w:val="listpara1"/>
              <w:numPr>
                <w:ilvl w:val="0"/>
                <w:numId w:val="3"/>
              </w:numPr>
            </w:pPr>
            <w:r>
              <w:t>&lt;EndToEndId&gt;</w:t>
            </w:r>
            <w:r>
              <w:rPr>
                <w:rStyle w:val="SAPUserEntry"/>
              </w:rPr>
              <w:t>Zahlungsbelegnummer</w:t>
            </w:r>
            <w:r>
              <w:t xml:space="preserve">&lt;/EndToEndId&gt;, z.B. </w:t>
            </w:r>
            <w:r>
              <w:rPr>
                <w:rStyle w:val="SAPUserEntry"/>
              </w:rPr>
              <w:t>10102000000</w:t>
            </w:r>
            <w:r>
              <w:rPr>
                <w:rStyle w:val="SAPUserEntry"/>
              </w:rPr>
              <w:t>125</w:t>
            </w:r>
          </w:p>
          <w:p w:rsidR="00C14D39" w:rsidRDefault="00CB443C">
            <w:pPr>
              <w:pStyle w:val="listpara1"/>
            </w:pPr>
            <w:r>
              <w:t>Beispiel:</w:t>
            </w:r>
          </w:p>
          <w:p w:rsidR="00C14D39" w:rsidRDefault="00CB443C">
            <w:pPr>
              <w:pStyle w:val="listpara2"/>
              <w:numPr>
                <w:ilvl w:val="1"/>
                <w:numId w:val="3"/>
              </w:numPr>
            </w:pPr>
            <w:r>
              <w:rPr>
                <w:rStyle w:val="SAPScreenElement"/>
              </w:rPr>
              <w:t>Meldungs-ID</w:t>
            </w:r>
            <w:r>
              <w:t xml:space="preserve">: </w:t>
            </w:r>
            <w:r>
              <w:rPr>
                <w:rStyle w:val="SAPUserEntry"/>
              </w:rPr>
              <w:t>1000004611</w:t>
            </w:r>
          </w:p>
          <w:p w:rsidR="00C14D39" w:rsidRDefault="00CB443C">
            <w:pPr>
              <w:pStyle w:val="listpara2"/>
              <w:numPr>
                <w:ilvl w:val="1"/>
                <w:numId w:val="3"/>
              </w:numPr>
            </w:pPr>
            <w:r>
              <w:rPr>
                <w:rStyle w:val="SAPScreenElement"/>
              </w:rPr>
              <w:t>Zahlungsinformations-ID</w:t>
            </w:r>
            <w:r>
              <w:t xml:space="preserve">: </w:t>
            </w:r>
            <w:r>
              <w:rPr>
                <w:rStyle w:val="SAPUserEntry"/>
              </w:rPr>
              <w:t>1000004611</w:t>
            </w:r>
          </w:p>
          <w:p w:rsidR="00C14D39" w:rsidRDefault="00CB443C">
            <w:pPr>
              <w:pStyle w:val="listpara2"/>
              <w:numPr>
                <w:ilvl w:val="1"/>
                <w:numId w:val="3"/>
              </w:numPr>
            </w:pPr>
            <w:r>
              <w:rPr>
                <w:rStyle w:val="SAPScreenElement"/>
              </w:rPr>
              <w:t>Betrag</w:t>
            </w:r>
            <w:r>
              <w:t xml:space="preserve">: </w:t>
            </w:r>
            <w:r>
              <w:rPr>
                <w:rStyle w:val="SAPUserEntry"/>
              </w:rPr>
              <w:t>1191,72</w:t>
            </w:r>
          </w:p>
          <w:p w:rsidR="00C14D39" w:rsidRDefault="00CB443C">
            <w:pPr>
              <w:pStyle w:val="listpara2"/>
              <w:numPr>
                <w:ilvl w:val="1"/>
                <w:numId w:val="3"/>
              </w:numPr>
            </w:pPr>
            <w:r>
              <w:rPr>
                <w:rStyle w:val="SAPScreenElement"/>
              </w:rPr>
              <w:t>Zahlungsbelegnummer</w:t>
            </w:r>
            <w:r>
              <w:t xml:space="preserve">: </w:t>
            </w:r>
            <w:r>
              <w:rPr>
                <w:rStyle w:val="SAPUserEntry"/>
              </w:rPr>
              <w:t>10102000000125</w:t>
            </w:r>
          </w:p>
          <w:p w:rsidR="00C14D39" w:rsidRDefault="00CB443C">
            <w:pPr>
              <w:pStyle w:val="listpara2"/>
            </w:pPr>
            <w:r>
              <w:rPr>
                <w:rStyle w:val="SAPEmphasis"/>
              </w:rPr>
              <w:t xml:space="preserve">Hinweis </w:t>
            </w:r>
            <w:r>
              <w:t>Eine XML-Datei kann mehrere Zahlungsbelege enthalten. In diesem Beispiel enthält die XML-Datei nur einen Zahlungsbeleg.</w:t>
            </w:r>
          </w:p>
          <w:p w:rsidR="00C14D39" w:rsidRDefault="00CB443C">
            <w:r>
              <w:rPr>
                <w:rStyle w:val="SAPEmphasis"/>
              </w:rPr>
              <w:t xml:space="preserve">Achtung </w:t>
            </w:r>
            <w:r>
              <w:t>Bei Zahlungsträgerformaten, die nicht pain.001 entsprechen (andere Formate als CGI-Überweisung oder SEPA-Überweisung), können die zuvor aufgeführten Informationen möglicherweise nicht gefunden werden. Überspringen Sie für diese Zahlungsträger den a</w:t>
            </w:r>
            <w:r>
              <w:t xml:space="preserve">ktuellen Testschritt, und fahren Sie mit dem Verfahren </w:t>
            </w:r>
            <w:r>
              <w:rPr>
                <w:rStyle w:val="italic"/>
              </w:rPr>
              <w:t>Kontoauszug aus MBC abrufen</w:t>
            </w:r>
            <w:r>
              <w:t xml:space="preserve"> fort.</w:t>
            </w:r>
          </w:p>
          <w:p w:rsidR="00C14D39" w:rsidRDefault="00CB443C">
            <w:r>
              <w:t>Verwenden Sie den Zahlweg mit dem Namen "ISO PAIN.001 Überweisung" oder "SEPA CT Überweisung" zur Vereinfachung. Die Einstellung ist länderspezifisch. Sie können das Z</w:t>
            </w:r>
            <w:r>
              <w:t>ahlungsträgerformat, das über die SSCUI 101972 "Zahlwege pro Land für Zahlungsverkehr einrichten" zugeordnet ist, prüfen.</w:t>
            </w:r>
          </w:p>
        </w:tc>
        <w:tc>
          <w:tcPr>
            <w:tcW w:w="0" w:type="auto"/>
          </w:tcPr>
          <w:p w:rsidR="00C14D39" w:rsidRDefault="00C14D39"/>
        </w:tc>
        <w:tc>
          <w:tcPr>
            <w:tcW w:w="0" w:type="auto"/>
          </w:tcPr>
          <w:p w:rsidR="00C14D39" w:rsidRDefault="00C14D39"/>
        </w:tc>
      </w:tr>
    </w:tbl>
    <w:p w:rsidR="00C14D39" w:rsidRDefault="00CB443C">
      <w:pPr>
        <w:pStyle w:val="Heading3"/>
      </w:pPr>
      <w:bookmarkStart w:id="36" w:name="unique_16"/>
      <w:bookmarkStart w:id="37" w:name="_Toc52215568"/>
      <w:r>
        <w:t>Statusmeldung aus MBC ziehen (optional)</w:t>
      </w:r>
      <w:bookmarkEnd w:id="36"/>
      <w:bookmarkEnd w:id="37"/>
    </w:p>
    <w:p w:rsidR="00C14D39" w:rsidRDefault="00CB443C">
      <w:pPr>
        <w:pStyle w:val="SAPKeyblockTitle"/>
      </w:pPr>
      <w:r>
        <w:t>Testverwaltung</w:t>
      </w:r>
    </w:p>
    <w:p w:rsidR="00C14D39" w:rsidRDefault="00CB443C">
      <w:r>
        <w:t>Kundenprojekt: Füllen Sie die projektbezogenen Teile aus.</w:t>
      </w:r>
    </w:p>
    <w:p w:rsidR="00C14D39" w:rsidRDefault="00C14D3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rPr>
                <w:rStyle w:val="SAPEmphasis"/>
              </w:rPr>
              <w:lastRenderedPageBreak/>
              <w:t>Testfall-ID</w:t>
            </w:r>
          </w:p>
        </w:tc>
        <w:tc>
          <w:tcPr>
            <w:tcW w:w="0" w:type="auto"/>
            <w:shd w:val="clear" w:color="auto" w:fill="auto"/>
            <w:tcMar>
              <w:top w:w="29" w:type="dxa"/>
              <w:left w:w="29" w:type="dxa"/>
              <w:bottom w:w="29" w:type="dxa"/>
              <w:right w:w="29" w:type="dxa"/>
            </w:tcMar>
          </w:tcPr>
          <w:p w:rsidR="00C14D39" w:rsidRDefault="00CB443C">
            <w:r>
              <w:t>&lt;X.XX</w:t>
            </w:r>
            <w:r>
              <w:t>&gt;</w:t>
            </w:r>
          </w:p>
        </w:tc>
        <w:tc>
          <w:tcPr>
            <w:tcW w:w="0" w:type="auto"/>
            <w:shd w:val="clear" w:color="auto" w:fill="auto"/>
            <w:tcMar>
              <w:top w:w="29" w:type="dxa"/>
              <w:left w:w="29" w:type="dxa"/>
              <w:bottom w:w="29" w:type="dxa"/>
              <w:right w:w="29" w:type="dxa"/>
            </w:tcMar>
          </w:tcPr>
          <w:p w:rsidR="00C14D39" w:rsidRDefault="00CB443C">
            <w:r>
              <w:rPr>
                <w:rStyle w:val="SAPEmphasis"/>
              </w:rPr>
              <w:t>Testername</w:t>
            </w:r>
          </w:p>
        </w:tc>
        <w:tc>
          <w:tcPr>
            <w:tcW w:w="0" w:type="auto"/>
            <w:shd w:val="clear" w:color="auto" w:fill="auto"/>
            <w:tcMar>
              <w:top w:w="29" w:type="dxa"/>
              <w:left w:w="29" w:type="dxa"/>
              <w:bottom w:w="29" w:type="dxa"/>
              <w:right w:w="29" w:type="dxa"/>
            </w:tcMar>
          </w:tcPr>
          <w:p w:rsidR="00C14D39" w:rsidRDefault="00C14D39"/>
        </w:tc>
        <w:tc>
          <w:tcPr>
            <w:tcW w:w="0" w:type="auto"/>
            <w:shd w:val="clear" w:color="auto" w:fill="auto"/>
            <w:tcMar>
              <w:top w:w="29" w:type="dxa"/>
              <w:left w:w="29" w:type="dxa"/>
              <w:bottom w:w="29" w:type="dxa"/>
              <w:right w:w="29" w:type="dxa"/>
            </w:tcMar>
          </w:tcPr>
          <w:p w:rsidR="00C14D39" w:rsidRDefault="00CB443C">
            <w:r>
              <w:rPr>
                <w:rStyle w:val="SAPEmphasis"/>
              </w:rPr>
              <w:t>Testdatum</w:t>
            </w:r>
          </w:p>
        </w:tc>
        <w:tc>
          <w:tcPr>
            <w:tcW w:w="0" w:type="auto"/>
            <w:shd w:val="clear" w:color="auto" w:fill="auto"/>
            <w:tcMar>
              <w:top w:w="29" w:type="dxa"/>
              <w:left w:w="29" w:type="dxa"/>
              <w:bottom w:w="29" w:type="dxa"/>
              <w:right w:w="29" w:type="dxa"/>
            </w:tcMar>
          </w:tcPr>
          <w:p w:rsidR="00C14D39" w:rsidRDefault="00CB443C">
            <w:r>
              <w:rPr>
                <w:rStyle w:val="SAPUserEntry"/>
              </w:rPr>
              <w:t>Geben Sie ein Testdatum ein.</w:t>
            </w:r>
          </w:p>
        </w:tc>
      </w:tr>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t>Benutzerrolle(n)</w:t>
            </w:r>
          </w:p>
        </w:tc>
        <w:tc>
          <w:tcPr>
            <w:tcW w:w="0" w:type="auto"/>
            <w:gridSpan w:val="5"/>
            <w:shd w:val="clear" w:color="auto" w:fill="auto"/>
            <w:tcMar>
              <w:top w:w="29" w:type="dxa"/>
              <w:left w:w="29" w:type="dxa"/>
              <w:bottom w:w="29" w:type="dxa"/>
              <w:right w:w="29" w:type="dxa"/>
            </w:tcMar>
          </w:tcPr>
          <w:p w:rsidR="00C14D39" w:rsidRDefault="00C14D39"/>
        </w:tc>
      </w:tr>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rPr>
                <w:rStyle w:val="SAPEmphasis"/>
              </w:rPr>
              <w:t>Verantwortungsbereich</w:t>
            </w:r>
          </w:p>
        </w:tc>
        <w:tc>
          <w:tcPr>
            <w:tcW w:w="0" w:type="auto"/>
            <w:gridSpan w:val="3"/>
            <w:shd w:val="clear" w:color="auto" w:fill="auto"/>
            <w:tcMar>
              <w:top w:w="29" w:type="dxa"/>
              <w:left w:w="29" w:type="dxa"/>
              <w:bottom w:w="29" w:type="dxa"/>
              <w:right w:w="29" w:type="dxa"/>
            </w:tcMar>
          </w:tcPr>
          <w:p w:rsidR="00C14D39" w:rsidRDefault="00CB44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14D39" w:rsidRDefault="00CB443C">
            <w:r>
              <w:rPr>
                <w:rStyle w:val="SAPEmphasis"/>
              </w:rPr>
              <w:t>Dauer</w:t>
            </w:r>
          </w:p>
        </w:tc>
        <w:tc>
          <w:tcPr>
            <w:tcW w:w="0" w:type="auto"/>
            <w:shd w:val="clear" w:color="auto" w:fill="auto"/>
            <w:tcMar>
              <w:top w:w="29" w:type="dxa"/>
              <w:left w:w="29" w:type="dxa"/>
              <w:bottom w:w="29" w:type="dxa"/>
              <w:right w:w="29" w:type="dxa"/>
            </w:tcMar>
          </w:tcPr>
          <w:p w:rsidR="00C14D39" w:rsidRDefault="00CB443C">
            <w:r>
              <w:rPr>
                <w:rStyle w:val="SAPUserEntry"/>
              </w:rPr>
              <w:t>Geben Sie eine Dauer ein.</w:t>
            </w:r>
          </w:p>
        </w:tc>
      </w:tr>
    </w:tbl>
    <w:p w:rsidR="00C14D39" w:rsidRDefault="00CB443C">
      <w:pPr>
        <w:pStyle w:val="SAPKeyblockTitle"/>
      </w:pPr>
      <w:r>
        <w:t>Zweck</w:t>
      </w:r>
    </w:p>
    <w:p w:rsidR="00C14D39" w:rsidRDefault="00CB443C">
      <w:r>
        <w:t>Die Bank sendet die</w:t>
      </w:r>
      <w:r>
        <w:t xml:space="preserve"> Zahlungsstatusdatei an Multi-Bank Connectivity (MBC), um zu bestätigen, dass die Zahlungsträgerdatei akzeptiert ist. Das System zieht die Zahlungsstatusdatei automatisch aus MBC.</w:t>
      </w:r>
    </w:p>
    <w:p w:rsidR="00C14D39" w:rsidRDefault="00CB443C">
      <w:r>
        <w:rPr>
          <w:rStyle w:val="SAPEmphasis"/>
        </w:rPr>
        <w:t xml:space="preserve">Hinweis </w:t>
      </w:r>
      <w:r>
        <w:t xml:space="preserve">Wenn Sie den Test in SAP-S/4HANA mit </w:t>
      </w:r>
      <w:r>
        <w:rPr>
          <w:rStyle w:val="italic"/>
        </w:rPr>
        <w:t>Basic Cash Management</w:t>
      </w:r>
      <w:r>
        <w:t xml:space="preserve"> ausführen</w:t>
      </w:r>
      <w:r>
        <w:t xml:space="preserve">, überspringen Sie diesen Schritt. Bank Communication Management (BCM) ist im Umfang nicht enthalten. Die </w:t>
      </w:r>
      <w:r>
        <w:rPr>
          <w:rStyle w:val="SAPScreenElement"/>
        </w:rPr>
        <w:t>Statusmeldung</w:t>
      </w:r>
      <w:r>
        <w:t>, die aus MBC gezogen wird, kann den BCM-Status nicht aktualisieren.</w:t>
      </w:r>
    </w:p>
    <w:p w:rsidR="00C14D39" w:rsidRDefault="00CB443C">
      <w:r>
        <w:rPr>
          <w:rStyle w:val="SAPEmphasis"/>
        </w:rPr>
        <w:t xml:space="preserve">Hinweis </w:t>
      </w:r>
      <w:r>
        <w:t>Wenn J78 – Erweiterte Kassenvorgänge im Umfang enthalten ist</w:t>
      </w:r>
      <w:r>
        <w:t xml:space="preserve"> und die Voraussetzungen von "Automatischer Storno von abgelehnten Zahlungen" erfüllt sind, löst die Zahlungsstatusmeldung "Abgelehnt" automatisch den Storno-Workflow aus. Nach der Bestätigung kann der Zahlungsbeleg storniert werden. Weitere Informationen </w:t>
      </w:r>
      <w:r>
        <w:t>zum Geschäftsprozess finden Sie im Testskript J78Erweiterte Kassenvorgänge "Abgelehnte Zahlungen verarbeiten (optional)"</w:t>
      </w:r>
    </w:p>
    <w:p w:rsidR="00C14D39" w:rsidRDefault="00CB443C">
      <w:pPr>
        <w:pStyle w:val="SAPKeyblockTitle"/>
      </w:pPr>
      <w:r>
        <w:t>Voraussetzung</w:t>
      </w:r>
    </w:p>
    <w:p w:rsidR="00C14D39" w:rsidRDefault="00CB443C">
      <w:r>
        <w:t xml:space="preserve">Im Abschnitt </w:t>
      </w:r>
      <w:r>
        <w:rPr>
          <w:rStyle w:val="italic"/>
        </w:rPr>
        <w:t>Vorbereitende Schritte</w:t>
      </w:r>
      <w:r>
        <w:t xml:space="preserve"> der </w:t>
      </w:r>
      <w:r>
        <w:rPr>
          <w:rStyle w:val="italic"/>
        </w:rPr>
        <w:t>Voraussetzungen</w:t>
      </w:r>
      <w:r>
        <w:t xml:space="preserve"> haben Sie die Dateien </w:t>
      </w:r>
      <w:r>
        <w:rPr>
          <w:rStyle w:val="SAPMonospace"/>
        </w:rPr>
        <w:t>pain.002.001.03_I071234_01.xml</w:t>
      </w:r>
      <w:r>
        <w:t xml:space="preserve"> angelegt.</w:t>
      </w:r>
    </w:p>
    <w:p w:rsidR="00C14D39" w:rsidRDefault="00CB443C">
      <w:r>
        <w:t>Vo</w:t>
      </w:r>
      <w:r>
        <w:t>rgehensweise</w:t>
      </w:r>
    </w:p>
    <w:tbl>
      <w:tblPr>
        <w:tblStyle w:val="SAPStandardTable"/>
        <w:tblW w:w="0" w:type="auto"/>
        <w:tblLook w:val="0620" w:firstRow="1" w:lastRow="0" w:firstColumn="0" w:lastColumn="0" w:noHBand="1" w:noVBand="1"/>
      </w:tblPr>
      <w:tblGrid>
        <w:gridCol w:w="1337"/>
        <w:gridCol w:w="1368"/>
        <w:gridCol w:w="6639"/>
        <w:gridCol w:w="2830"/>
        <w:gridCol w:w="1997"/>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t>Testschrittnummer</w:t>
            </w:r>
          </w:p>
        </w:tc>
        <w:tc>
          <w:tcPr>
            <w:tcW w:w="0" w:type="auto"/>
          </w:tcPr>
          <w:p w:rsidR="00C14D39" w:rsidRDefault="00CB443C">
            <w:pPr>
              <w:pStyle w:val="SAPTableHeader"/>
            </w:pPr>
            <w:r>
              <w:t>Bezeichnung des Testschritts</w:t>
            </w:r>
          </w:p>
        </w:tc>
        <w:tc>
          <w:tcPr>
            <w:tcW w:w="0" w:type="auto"/>
          </w:tcPr>
          <w:p w:rsidR="00C14D39" w:rsidRDefault="00CB443C">
            <w:pPr>
              <w:pStyle w:val="SAPTableHeader"/>
            </w:pPr>
            <w:r>
              <w:t>Anweisung</w:t>
            </w:r>
          </w:p>
        </w:tc>
        <w:tc>
          <w:tcPr>
            <w:tcW w:w="0" w:type="auto"/>
          </w:tcPr>
          <w:p w:rsidR="00C14D39" w:rsidRDefault="00CB443C">
            <w:pPr>
              <w:pStyle w:val="SAPTableHeader"/>
            </w:pPr>
            <w:r>
              <w:t>Erwartetes Ergebnis</w:t>
            </w:r>
          </w:p>
        </w:tc>
        <w:tc>
          <w:tcPr>
            <w:tcW w:w="0" w:type="auto"/>
          </w:tcPr>
          <w:p w:rsidR="00C14D39" w:rsidRDefault="00CB443C">
            <w:pPr>
              <w:pStyle w:val="SAPTableHeader"/>
            </w:pPr>
            <w:r>
              <w:t>Bestanden/Nicht bestanden/Anmerkung</w:t>
            </w:r>
          </w:p>
        </w:tc>
      </w:tr>
      <w:tr w:rsidR="00C14D39" w:rsidTr="00CB443C">
        <w:tc>
          <w:tcPr>
            <w:tcW w:w="0" w:type="auto"/>
          </w:tcPr>
          <w:p w:rsidR="00C14D39" w:rsidRDefault="00CB443C">
            <w:r>
              <w:t>1</w:t>
            </w:r>
          </w:p>
        </w:tc>
        <w:tc>
          <w:tcPr>
            <w:tcW w:w="0" w:type="auto"/>
          </w:tcPr>
          <w:p w:rsidR="00C14D39" w:rsidRDefault="00CB443C">
            <w:r>
              <w:rPr>
                <w:rStyle w:val="SAPEmphasis"/>
              </w:rPr>
              <w:t>XML-Datei abrufen</w:t>
            </w:r>
          </w:p>
        </w:tc>
        <w:tc>
          <w:tcPr>
            <w:tcW w:w="0" w:type="auto"/>
          </w:tcPr>
          <w:p w:rsidR="00C14D39" w:rsidRDefault="00CB443C">
            <w:r>
              <w:t xml:space="preserve">Sie haben im Rahmen der </w:t>
            </w:r>
            <w:r>
              <w:rPr>
                <w:rStyle w:val="italic"/>
              </w:rPr>
              <w:t>Voraussetzungen</w:t>
            </w:r>
            <w:r>
              <w:t xml:space="preserve"> eine XML-Datei angelegt und einem Ordner in Ihrem System hinzugefügt. Der Name der XML-Datei muss den String </w:t>
            </w:r>
            <w:r>
              <w:rPr>
                <w:rStyle w:val="SAPMonospace"/>
              </w:rPr>
              <w:t>pain.002.001.03</w:t>
            </w:r>
            <w:r>
              <w:t xml:space="preserve"> enthalten, z.B. </w:t>
            </w:r>
            <w:r>
              <w:rPr>
                <w:rStyle w:val="SAPMonospace"/>
              </w:rPr>
              <w:t>pain.002.001.03_I071234_01.xml</w:t>
            </w:r>
            <w:r>
              <w:t>.</w:t>
            </w:r>
          </w:p>
          <w:p w:rsidR="00C14D39" w:rsidRDefault="00CB443C">
            <w:r>
              <w:t>Rufen Sie die Datei für diese Prozedur ab.</w:t>
            </w:r>
          </w:p>
          <w:p w:rsidR="00C14D39" w:rsidRDefault="00CB443C">
            <w:r>
              <w:t>Da MBC keine Dateien mit gleichen Namen</w:t>
            </w:r>
            <w:r>
              <w:t xml:space="preserve"> akzeptiert, verwenden Sie bei jedem Testen dieses Schritts immer einen anderen Dateinamen und ersetzen Sie </w:t>
            </w:r>
            <w:r>
              <w:rPr>
                <w:rStyle w:val="SAPMonospace"/>
              </w:rPr>
              <w:t>I071234_01</w:t>
            </w:r>
            <w:r>
              <w:t xml:space="preserve"> durch eine andere von Ihnen angegebene ID, wenn mehr als ein Tester dieses Szenario testet.</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lastRenderedPageBreak/>
              <w:t>2</w:t>
            </w:r>
          </w:p>
        </w:tc>
        <w:tc>
          <w:tcPr>
            <w:tcW w:w="0" w:type="auto"/>
          </w:tcPr>
          <w:p w:rsidR="00C14D39" w:rsidRDefault="00CB443C">
            <w:r>
              <w:rPr>
                <w:rStyle w:val="SAPEmphasis"/>
              </w:rPr>
              <w:t>XML-Datei öffnen</w:t>
            </w:r>
          </w:p>
        </w:tc>
        <w:tc>
          <w:tcPr>
            <w:tcW w:w="0" w:type="auto"/>
          </w:tcPr>
          <w:p w:rsidR="00C14D39" w:rsidRDefault="00CB443C">
            <w:r>
              <w:t>Öffnen Sie die XML-Datei in einem Texteditor.</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t>3</w:t>
            </w:r>
          </w:p>
        </w:tc>
        <w:tc>
          <w:tcPr>
            <w:tcW w:w="0" w:type="auto"/>
          </w:tcPr>
          <w:p w:rsidR="00C14D39" w:rsidRDefault="00CB443C">
            <w:r>
              <w:rPr>
                <w:rStyle w:val="SAPEmphasis"/>
              </w:rPr>
              <w:t>XML-Datei bearbeiten</w:t>
            </w:r>
          </w:p>
        </w:tc>
        <w:tc>
          <w:tcPr>
            <w:tcW w:w="0" w:type="auto"/>
          </w:tcPr>
          <w:p w:rsidR="00C14D39" w:rsidRDefault="00CB443C">
            <w:r>
              <w:t>Ersetzen Sie die Werte in den folgenden Feldern:</w:t>
            </w:r>
          </w:p>
          <w:p w:rsidR="00C14D39" w:rsidRDefault="00CB443C">
            <w:r>
              <w:t xml:space="preserve">pain.002.001.03_I071234_01.xml durch die Werte, die Sie sich in der vorherigen Vorgehensweise </w:t>
            </w:r>
            <w:hyperlink r:id="rId21" w:history="1">
              <w:r>
                <w:t>Zahlungsanweisung an MBC senden</w:t>
              </w:r>
            </w:hyperlink>
            <w:r>
              <w:t xml:space="preserve"> notiert haben, und sichern Sie die Datei pain.002.001.03_I071234_01.xml lokal.</w:t>
            </w:r>
          </w:p>
          <w:p w:rsidR="00C14D39" w:rsidRDefault="00CB443C">
            <w:r>
              <w:t>Die folgenden Werte wer</w:t>
            </w:r>
            <w:r>
              <w:t xml:space="preserve">den als Beispiele bereitgestellt. Verwenden Sie die Werte aus der vorherigen Vorgehensweise </w:t>
            </w:r>
            <w:hyperlink r:id="rId22" w:history="1">
              <w:r>
                <w:t>Zahlungsanweisungen an MBC senden</w:t>
              </w:r>
            </w:hyperlink>
            <w:r>
              <w:t>.</w:t>
            </w:r>
          </w:p>
          <w:p w:rsidR="00C14D39" w:rsidRDefault="00CB443C">
            <w:r>
              <w:t>XML-Werte:</w:t>
            </w:r>
          </w:p>
          <w:p w:rsidR="00C14D39" w:rsidRDefault="00CB443C">
            <w:r>
              <w:rPr>
                <w:rStyle w:val="SAPMonospace"/>
              </w:rPr>
              <w:t>&lt;MsgId&gt;Message ID&lt;/MsgId&gt;</w:t>
            </w:r>
            <w:r>
              <w:t xml:space="preserve">, z.B. </w:t>
            </w:r>
            <w:r>
              <w:rPr>
                <w:rStyle w:val="SAPMonospace"/>
              </w:rPr>
              <w:t>&lt;MsgId&gt; BBBB/100928-PSR/00120141222054500&lt;/MsgId&gt;</w:t>
            </w:r>
          </w:p>
          <w:p w:rsidR="00C14D39" w:rsidRDefault="00CB443C">
            <w:r>
              <w:rPr>
                <w:rStyle w:val="SAPEmphasis"/>
              </w:rPr>
              <w:t xml:space="preserve">Hinweis </w:t>
            </w:r>
            <w:r>
              <w:t>00120141222054500 sind die tatsächlichen Systemdatums- und -zeitangaben 001JJJJMMTTHHmmss</w:t>
            </w:r>
          </w:p>
          <w:p w:rsidR="00C14D39" w:rsidRDefault="00CB443C">
            <w:r>
              <w:rPr>
                <w:rStyle w:val="SAPMonospace"/>
              </w:rPr>
              <w:t>&lt;BIC&gt;BIC&lt;/BIC&gt;</w:t>
            </w:r>
            <w:r>
              <w:t xml:space="preserve">, z.B. </w:t>
            </w:r>
            <w:r>
              <w:rPr>
                <w:rStyle w:val="SAPMonospace"/>
              </w:rPr>
              <w:t>&lt;BIC&gt;</w:t>
            </w:r>
            <w:r>
              <w:rPr>
                <w:rStyle w:val="SAPUserEntry"/>
              </w:rPr>
              <w:t>DEUTDEFFXXX</w:t>
            </w:r>
            <w:r>
              <w:rPr>
                <w:rStyle w:val="SAPMonospace"/>
              </w:rPr>
              <w:t>&lt;/BIC&gt;</w:t>
            </w:r>
          </w:p>
          <w:p w:rsidR="00C14D39" w:rsidRDefault="00CB443C">
            <w:r>
              <w:rPr>
                <w:rStyle w:val="SAPEmphasis"/>
              </w:rPr>
              <w:t xml:space="preserve">Hinweis </w:t>
            </w:r>
            <w:r>
              <w:t xml:space="preserve">Den BIC der Hausbank </w:t>
            </w:r>
            <w:r>
              <w:rPr>
                <w:rStyle w:val="SAPUserEntry"/>
              </w:rPr>
              <w:t>DEBK1</w:t>
            </w:r>
            <w:r>
              <w:t xml:space="preserve"> finden Sie in der App </w:t>
            </w:r>
            <w:r>
              <w:rPr>
                <w:rStyle w:val="SAPScreenElement"/>
              </w:rPr>
              <w:t>Banken verwalten</w:t>
            </w:r>
            <w:r>
              <w:rPr>
                <w:rStyle w:val="SAPMonospace"/>
              </w:rPr>
              <w:t>(F1574)</w:t>
            </w:r>
            <w:r>
              <w:t>.</w:t>
            </w:r>
          </w:p>
          <w:p w:rsidR="00C14D39" w:rsidRDefault="00CB443C">
            <w:r>
              <w:rPr>
                <w:rStyle w:val="SAPMonospace"/>
              </w:rPr>
              <w:t>&lt;OrgnlMsgId&gt;Original Message ID&lt;/OrgnlMs</w:t>
            </w:r>
            <w:r>
              <w:rPr>
                <w:rStyle w:val="SAPMonospace"/>
              </w:rPr>
              <w:t>gId&gt;</w:t>
            </w:r>
            <w:r>
              <w:t xml:space="preserve">, z.B. </w:t>
            </w:r>
            <w:r>
              <w:rPr>
                <w:rStyle w:val="SAPMonospace"/>
              </w:rPr>
              <w:t>&lt;OrgnlMsgId&gt;1000004611&lt;/OrgnlMsgId&gt;</w:t>
            </w:r>
          </w:p>
          <w:p w:rsidR="00C14D39" w:rsidRDefault="00CB443C">
            <w:r>
              <w:rPr>
                <w:rStyle w:val="SAPMonospace"/>
              </w:rPr>
              <w:t>&lt;OrgnlCtrlSum&gt;Amount&lt;/OrgnlCtrlSum&gt; in &lt;OrgnlGrpInfAndSts&gt;&lt;/OrgnlGrpInfAndSts&gt;</w:t>
            </w:r>
            <w:r>
              <w:t xml:space="preserve">, z.B. </w:t>
            </w:r>
            <w:r>
              <w:rPr>
                <w:rStyle w:val="SAPMonospace"/>
              </w:rPr>
              <w:t>&lt;OrgnlCtrlSum&gt;1191.72&lt;/OrgnlCtrlSum&gt;</w:t>
            </w:r>
          </w:p>
          <w:p w:rsidR="00C14D39" w:rsidRDefault="00CB443C">
            <w:r>
              <w:rPr>
                <w:rStyle w:val="SAPMonospace"/>
              </w:rPr>
              <w:t>&lt;OrgnlPmtInfId&gt;Original Payment Information ID&lt;/OrgnlPmtInfId&gt;</w:t>
            </w:r>
            <w:r>
              <w:t xml:space="preserve">, z.B. </w:t>
            </w:r>
            <w:r>
              <w:rPr>
                <w:rStyle w:val="SAPMonospace"/>
              </w:rPr>
              <w:t>&lt;OrgnlPmtInfId&gt;100</w:t>
            </w:r>
            <w:r>
              <w:rPr>
                <w:rStyle w:val="SAPMonospace"/>
              </w:rPr>
              <w:t>0004611&lt;/OrgnlPmtInfId&gt;</w:t>
            </w:r>
          </w:p>
          <w:p w:rsidR="00C14D39" w:rsidRDefault="00CB443C">
            <w:r>
              <w:rPr>
                <w:rStyle w:val="SAPMonospace"/>
              </w:rPr>
              <w:t>&lt;OrgnlCtrlSum&gt;Amount&lt;/OrgnlCtrlSum&gt; in &lt;OrgnlPmtInfAndSts&gt;&lt; /OrgnlPmtInfAndSts&gt;</w:t>
            </w:r>
            <w:r>
              <w:t xml:space="preserve">, z.B. </w:t>
            </w:r>
            <w:r>
              <w:rPr>
                <w:rStyle w:val="SAPMonospace"/>
              </w:rPr>
              <w:t>&lt;OrgnlCtrlSum&gt; 1191.72&lt;/OrgnlCtrlSum&gt;</w:t>
            </w:r>
          </w:p>
          <w:p w:rsidR="00C14D39" w:rsidRDefault="00CB443C">
            <w:r>
              <w:rPr>
                <w:rStyle w:val="SAPMonospace"/>
              </w:rPr>
              <w:t>&lt;OrgnlEndToEndId&gt;Payment Document Number&lt;/OrgnlEndToEndId&gt;</w:t>
            </w:r>
            <w:r>
              <w:t xml:space="preserve">, z.B. </w:t>
            </w:r>
            <w:r>
              <w:rPr>
                <w:rStyle w:val="SAPMonospace"/>
              </w:rPr>
              <w:t>&lt;OrgnlEndToEndId&gt;</w:t>
            </w:r>
            <w:r>
              <w:rPr>
                <w:rStyle w:val="SAPUserEntry"/>
              </w:rPr>
              <w:t>10102000000125</w:t>
            </w:r>
            <w:r>
              <w:rPr>
                <w:rStyle w:val="SAPMonospace"/>
              </w:rPr>
              <w:t>&lt;/OrgnlEndTo</w:t>
            </w:r>
            <w:r>
              <w:rPr>
                <w:rStyle w:val="SAPMonospace"/>
              </w:rPr>
              <w:t>EndId&gt;</w:t>
            </w:r>
          </w:p>
          <w:p w:rsidR="00C14D39" w:rsidRDefault="00CB443C">
            <w:r>
              <w:rPr>
                <w:rStyle w:val="SAPMonospace"/>
              </w:rPr>
              <w:t>&lt;InstdAmt Ccy="</w:t>
            </w:r>
            <w:r>
              <w:rPr>
                <w:rStyle w:val="SAPUserEntry"/>
              </w:rPr>
              <w:t>EUR</w:t>
            </w:r>
            <w:r>
              <w:rPr>
                <w:rStyle w:val="SAPMonospace"/>
              </w:rPr>
              <w:t>"&gt;Amount&lt;/InstdAmt&gt;</w:t>
            </w:r>
            <w:r>
              <w:t xml:space="preserve">, z.B. </w:t>
            </w:r>
            <w:r>
              <w:rPr>
                <w:rStyle w:val="SAPMonospace"/>
              </w:rPr>
              <w:t>&lt;InstdAmt Ccy="</w:t>
            </w:r>
            <w:r>
              <w:rPr>
                <w:rStyle w:val="SAPUserEntry"/>
              </w:rPr>
              <w:t>EUR</w:t>
            </w:r>
            <w:r>
              <w:rPr>
                <w:rStyle w:val="SAPMonospace"/>
              </w:rPr>
              <w:t>"&gt;1191.72&lt;/InstdAmt&gt;</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t>4</w:t>
            </w:r>
          </w:p>
        </w:tc>
        <w:tc>
          <w:tcPr>
            <w:tcW w:w="0" w:type="auto"/>
          </w:tcPr>
          <w:p w:rsidR="00C14D39" w:rsidRDefault="00CB443C">
            <w:r>
              <w:rPr>
                <w:rStyle w:val="SAPEmphasis"/>
              </w:rPr>
              <w:t>XML-Datei hochladen</w:t>
            </w:r>
          </w:p>
        </w:tc>
        <w:tc>
          <w:tcPr>
            <w:tcW w:w="0" w:type="auto"/>
          </w:tcPr>
          <w:p w:rsidR="00C14D39" w:rsidRDefault="00CB443C">
            <w:r>
              <w:t>Laden Sie die von Ihnen bearbeitete XML-Datei in das SFTP-Serververzeichnis hoch.</w:t>
            </w:r>
          </w:p>
          <w:p w:rsidR="00C14D39" w:rsidRDefault="00CB443C">
            <w:r>
              <w:lastRenderedPageBreak/>
              <w:t xml:space="preserve">Laden Sie die Datei z.B. in das Verzeichnis </w:t>
            </w:r>
            <w:r>
              <w:t>/home/S4HTESTHCI/simbank/outbox/s4hana/v0115/QE4212/</w:t>
            </w:r>
            <w:r>
              <w:rPr>
                <w:rStyle w:val="SAPUserEntry"/>
              </w:rPr>
              <w:t>DE</w:t>
            </w:r>
            <w:r>
              <w:t xml:space="preserve"> BANK 1</w:t>
            </w:r>
          </w:p>
          <w:p w:rsidR="00C14D39" w:rsidRDefault="00CB443C">
            <w:r>
              <w:t>Der interne Testschritt ist die Simulation der Kommunikation zwischen S/4HANA und dem SFTP-Server. Sie können das Testprogramm /BSNAGT/TEST_INBOUND_MSG2 über den Transaktionscode SA38 ausführen,</w:t>
            </w:r>
            <w:r>
              <w:t xml:space="preserve"> wenn die Verbindung nicht besteht. Fügen Sie PAIN.002.001.03 im Feld "Nachrichtentyp" und C:\Users\I071234\Desktop\pain.002.001.03_I071234_01.xml im Feld "Dateiname" über die Suchhilfe ein. Prüfen Sie nach der Ausführung, ob die eingehende Nachricht im MB</w:t>
            </w:r>
            <w:r>
              <w:t>C-Konnektormonitor angezeigt wird.</w:t>
            </w:r>
          </w:p>
        </w:tc>
        <w:tc>
          <w:tcPr>
            <w:tcW w:w="0" w:type="auto"/>
          </w:tcPr>
          <w:p w:rsidR="00C14D39" w:rsidRDefault="00CB443C">
            <w:r>
              <w:lastRenderedPageBreak/>
              <w:t xml:space="preserve">Die XML-Datei befindet sich nicht mehr im SFTP-Serververzeichnis. Ein Hintergrundjob </w:t>
            </w:r>
            <w:r>
              <w:lastRenderedPageBreak/>
              <w:t>wird eingeplant, um den Zahlungsstatus alle 10 Minuten aus MBC in SAP-S/4HANA zu ziehen.</w:t>
            </w:r>
          </w:p>
        </w:tc>
        <w:tc>
          <w:tcPr>
            <w:tcW w:w="0" w:type="auto"/>
          </w:tcPr>
          <w:p w:rsidR="00C14D39" w:rsidRDefault="00C14D39"/>
        </w:tc>
      </w:tr>
      <w:tr w:rsidR="00C14D39" w:rsidTr="00CB443C">
        <w:tc>
          <w:tcPr>
            <w:tcW w:w="0" w:type="auto"/>
          </w:tcPr>
          <w:p w:rsidR="00C14D39" w:rsidRDefault="00CB443C">
            <w:r>
              <w:t>5</w:t>
            </w:r>
          </w:p>
        </w:tc>
        <w:tc>
          <w:tcPr>
            <w:tcW w:w="0" w:type="auto"/>
          </w:tcPr>
          <w:p w:rsidR="00C14D39" w:rsidRDefault="00CB443C">
            <w:r>
              <w:rPr>
                <w:rStyle w:val="SAPEmphasis"/>
              </w:rPr>
              <w:t>Pfad zum SFTP-Serververzeichnis</w:t>
            </w:r>
          </w:p>
        </w:tc>
        <w:tc>
          <w:tcPr>
            <w:tcW w:w="0" w:type="auto"/>
          </w:tcPr>
          <w:p w:rsidR="00C14D39" w:rsidRDefault="00CB443C">
            <w:r>
              <w:rPr>
                <w:rStyle w:val="SAPEmphasis"/>
              </w:rPr>
              <w:t xml:space="preserve">Hinweis </w:t>
            </w:r>
            <w:r>
              <w:t>Der</w:t>
            </w:r>
            <w:r>
              <w:t xml:space="preserve"> Pfad zum SFTP-Server für Zahlungsstatusmeldungen hängt vom Testsystem, dem Land und der Hausbank ab. Weitere Informationen über den Zugriff auf die MBC-Bank-Tenants oder den SFTP-Server erhalten Sie von Ihrem Test Organizer. In diesem Beispiel wird eine P</w:t>
            </w:r>
            <w:r>
              <w:t xml:space="preserve">AIN002-Datei für eine Hausbank-/Konto-ID </w:t>
            </w:r>
            <w:r>
              <w:rPr>
                <w:rStyle w:val="SAPUserEntry"/>
              </w:rPr>
              <w:t>DEBK1</w:t>
            </w:r>
            <w:r>
              <w:t>/</w:t>
            </w:r>
            <w:r>
              <w:rPr>
                <w:rStyle w:val="SAPUserEntry"/>
              </w:rPr>
              <w:t>DEAC1</w:t>
            </w:r>
            <w:r>
              <w:t xml:space="preserve"> im Land </w:t>
            </w:r>
            <w:r>
              <w:rPr>
                <w:rStyle w:val="SAPUserEntry"/>
              </w:rPr>
              <w:t>DE</w:t>
            </w:r>
            <w:r>
              <w:t xml:space="preserve"> aus MBC gezogen.</w:t>
            </w:r>
          </w:p>
        </w:tc>
        <w:tc>
          <w:tcPr>
            <w:tcW w:w="0" w:type="auto"/>
          </w:tcPr>
          <w:p w:rsidR="00C14D39" w:rsidRDefault="00C14D39"/>
        </w:tc>
        <w:tc>
          <w:tcPr>
            <w:tcW w:w="0" w:type="auto"/>
          </w:tcPr>
          <w:p w:rsidR="00C14D39" w:rsidRDefault="00C14D39"/>
        </w:tc>
      </w:tr>
    </w:tbl>
    <w:p w:rsidR="00C14D39" w:rsidRDefault="00CB443C">
      <w:pPr>
        <w:pStyle w:val="Heading2"/>
      </w:pPr>
      <w:bookmarkStart w:id="38" w:name="d2e1813"/>
      <w:bookmarkStart w:id="39" w:name="_Toc52215569"/>
      <w:r>
        <w:t>Eingehende Integration</w:t>
      </w:r>
      <w:bookmarkEnd w:id="38"/>
      <w:bookmarkEnd w:id="39"/>
    </w:p>
    <w:p w:rsidR="00C14D39" w:rsidRDefault="00CB443C">
      <w:pPr>
        <w:pStyle w:val="Heading3"/>
      </w:pPr>
      <w:bookmarkStart w:id="40" w:name="unique_17"/>
      <w:bookmarkStart w:id="41" w:name="_Toc52215570"/>
      <w:r>
        <w:t>Kontoauszug aus MBC abrufen</w:t>
      </w:r>
      <w:bookmarkEnd w:id="40"/>
      <w:bookmarkEnd w:id="41"/>
    </w:p>
    <w:p w:rsidR="00C14D39" w:rsidRDefault="00CB443C">
      <w:pPr>
        <w:pStyle w:val="SAPKeyblockTitle"/>
      </w:pPr>
      <w:r>
        <w:t>Zweck</w:t>
      </w:r>
    </w:p>
    <w:p w:rsidR="00CB443C" w:rsidRDefault="00CB443C">
      <w:r>
        <w:t xml:space="preserve">Für Banken mit einer Verbindung zur Multi-Bank Connectivity (MBC), z.B. </w:t>
      </w:r>
      <w:r>
        <w:rPr>
          <w:rStyle w:val="SAPUserEntry"/>
        </w:rPr>
        <w:t>DEBK1</w:t>
      </w:r>
      <w:r>
        <w:t>, werden Kontoauszüge von MBC verarbei</w:t>
      </w:r>
      <w:r>
        <w:t xml:space="preserve">tet. Sie können im vorbereitenden Schritt </w:t>
      </w:r>
      <w:r>
        <w:rPr>
          <w:rStyle w:val="italic"/>
        </w:rPr>
        <w:t>Den alternativen Formattyp prüfen</w:t>
      </w:r>
      <w:r>
        <w:t xml:space="preserve"> überprüfen, ob MBC für eine bestimmte Kombination aus Buchungskreis, Zahlweg, Hausbank und Zahlungsträgerformat aktiviert ist. SAP S/4HANA zieht die unterstützten Kontoauszugsnachr</w:t>
      </w:r>
      <w:r>
        <w:t>ichten aus MBC und importiert sie dann automatisch.</w:t>
      </w:r>
    </w:p>
    <w:p w:rsidR="00CB443C" w:rsidRDefault="00CB443C">
      <w:r>
        <w:t xml:space="preserve">Eine Bewegungsart muss im Feld "Bewegungsart" auf der Registerkarte </w:t>
      </w:r>
      <w:r>
        <w:rPr>
          <w:rStyle w:val="SAPScreenElement"/>
        </w:rPr>
        <w:t>Bankbeziehung</w:t>
      </w:r>
      <w:r>
        <w:t xml:space="preserve"> gepflegt werden. Weitere Informationen finden Sie im Abschnitt Testskript BFA oder J77, Abschnitt "Bankkonto ändern".</w:t>
      </w:r>
    </w:p>
    <w:p w:rsidR="00C14D39" w:rsidRDefault="00CB443C">
      <w:r>
        <w:t xml:space="preserve">Sie können auch neue Bewegungsarten in der SSCUI 101024 </w:t>
      </w:r>
      <w:r>
        <w:rPr>
          <w:rStyle w:val="SAPScreenElement"/>
        </w:rPr>
        <w:t>Grundeinstellungen für den elektronischen Kontoauszug vornehmen</w:t>
      </w:r>
      <w:r>
        <w:t>definieren.</w:t>
      </w:r>
    </w:p>
    <w:p w:rsidR="00C14D39" w:rsidRDefault="00CB443C">
      <w:pPr>
        <w:pStyle w:val="Heading4"/>
      </w:pPr>
      <w:bookmarkStart w:id="42" w:name="unique_18"/>
      <w:bookmarkStart w:id="43" w:name="_Toc52215571"/>
      <w:r>
        <w:lastRenderedPageBreak/>
        <w:t>ISO-C</w:t>
      </w:r>
      <w:r>
        <w:t>AMT.053-Format</w:t>
      </w:r>
      <w:bookmarkEnd w:id="42"/>
      <w:bookmarkEnd w:id="43"/>
    </w:p>
    <w:p w:rsidR="00C14D39" w:rsidRDefault="00CB443C">
      <w:pPr>
        <w:pStyle w:val="SAPKeyblockTitle"/>
      </w:pPr>
      <w:r>
        <w:t>Testverwaltung</w:t>
      </w:r>
    </w:p>
    <w:p w:rsidR="00C14D39" w:rsidRDefault="00CB443C">
      <w:r>
        <w:t>Kundenprojekt: Füllen Sie die projektbezogenen Teile aus.</w:t>
      </w:r>
    </w:p>
    <w:p w:rsidR="00C14D39" w:rsidRDefault="00C14D3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rPr>
                <w:rStyle w:val="SAPEmphasis"/>
              </w:rPr>
              <w:t>Testfall-ID</w:t>
            </w:r>
          </w:p>
        </w:tc>
        <w:tc>
          <w:tcPr>
            <w:tcW w:w="0" w:type="auto"/>
            <w:shd w:val="clear" w:color="auto" w:fill="auto"/>
            <w:tcMar>
              <w:top w:w="29" w:type="dxa"/>
              <w:left w:w="29" w:type="dxa"/>
              <w:bottom w:w="29" w:type="dxa"/>
              <w:right w:w="29" w:type="dxa"/>
            </w:tcMar>
          </w:tcPr>
          <w:p w:rsidR="00C14D39" w:rsidRDefault="00CB443C">
            <w:r>
              <w:t>&lt;X.XX&gt;</w:t>
            </w:r>
          </w:p>
        </w:tc>
        <w:tc>
          <w:tcPr>
            <w:tcW w:w="0" w:type="auto"/>
            <w:shd w:val="clear" w:color="auto" w:fill="auto"/>
            <w:tcMar>
              <w:top w:w="29" w:type="dxa"/>
              <w:left w:w="29" w:type="dxa"/>
              <w:bottom w:w="29" w:type="dxa"/>
              <w:right w:w="29" w:type="dxa"/>
            </w:tcMar>
          </w:tcPr>
          <w:p w:rsidR="00C14D39" w:rsidRDefault="00CB443C">
            <w:r>
              <w:rPr>
                <w:rStyle w:val="SAPEmphasis"/>
              </w:rPr>
              <w:t>Testername</w:t>
            </w:r>
          </w:p>
        </w:tc>
        <w:tc>
          <w:tcPr>
            <w:tcW w:w="0" w:type="auto"/>
            <w:shd w:val="clear" w:color="auto" w:fill="auto"/>
            <w:tcMar>
              <w:top w:w="29" w:type="dxa"/>
              <w:left w:w="29" w:type="dxa"/>
              <w:bottom w:w="29" w:type="dxa"/>
              <w:right w:w="29" w:type="dxa"/>
            </w:tcMar>
          </w:tcPr>
          <w:p w:rsidR="00C14D39" w:rsidRDefault="00C14D39"/>
        </w:tc>
        <w:tc>
          <w:tcPr>
            <w:tcW w:w="0" w:type="auto"/>
            <w:shd w:val="clear" w:color="auto" w:fill="auto"/>
            <w:tcMar>
              <w:top w:w="29" w:type="dxa"/>
              <w:left w:w="29" w:type="dxa"/>
              <w:bottom w:w="29" w:type="dxa"/>
              <w:right w:w="29" w:type="dxa"/>
            </w:tcMar>
          </w:tcPr>
          <w:p w:rsidR="00C14D39" w:rsidRDefault="00CB443C">
            <w:r>
              <w:rPr>
                <w:rStyle w:val="SAPEmphasis"/>
              </w:rPr>
              <w:t>Testdatum</w:t>
            </w:r>
          </w:p>
        </w:tc>
        <w:tc>
          <w:tcPr>
            <w:tcW w:w="0" w:type="auto"/>
            <w:shd w:val="clear" w:color="auto" w:fill="auto"/>
            <w:tcMar>
              <w:top w:w="29" w:type="dxa"/>
              <w:left w:w="29" w:type="dxa"/>
              <w:bottom w:w="29" w:type="dxa"/>
              <w:right w:w="29" w:type="dxa"/>
            </w:tcMar>
          </w:tcPr>
          <w:p w:rsidR="00C14D39" w:rsidRDefault="00CB443C">
            <w:r>
              <w:rPr>
                <w:rStyle w:val="SAPUserEntry"/>
              </w:rPr>
              <w:t>Geben Sie ein Testdatum ein.</w:t>
            </w:r>
          </w:p>
        </w:tc>
      </w:tr>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t>Benutzerrolle(n)</w:t>
            </w:r>
          </w:p>
        </w:tc>
        <w:tc>
          <w:tcPr>
            <w:tcW w:w="0" w:type="auto"/>
            <w:gridSpan w:val="5"/>
            <w:shd w:val="clear" w:color="auto" w:fill="auto"/>
            <w:tcMar>
              <w:top w:w="29" w:type="dxa"/>
              <w:left w:w="29" w:type="dxa"/>
              <w:bottom w:w="29" w:type="dxa"/>
              <w:right w:w="29" w:type="dxa"/>
            </w:tcMar>
          </w:tcPr>
          <w:p w:rsidR="00C14D39" w:rsidRDefault="00C14D39"/>
        </w:tc>
      </w:tr>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rPr>
                <w:rStyle w:val="SAPEmphasis"/>
              </w:rPr>
              <w:t>Verantwortungsbereich</w:t>
            </w:r>
          </w:p>
        </w:tc>
        <w:tc>
          <w:tcPr>
            <w:tcW w:w="0" w:type="auto"/>
            <w:gridSpan w:val="3"/>
            <w:shd w:val="clear" w:color="auto" w:fill="auto"/>
            <w:tcMar>
              <w:top w:w="29" w:type="dxa"/>
              <w:left w:w="29" w:type="dxa"/>
              <w:bottom w:w="29" w:type="dxa"/>
              <w:right w:w="29" w:type="dxa"/>
            </w:tcMar>
          </w:tcPr>
          <w:p w:rsidR="00C14D39" w:rsidRDefault="00CB443C">
            <w:r>
              <w:rPr>
                <w:rStyle w:val="SAPUserEntry"/>
              </w:rPr>
              <w:t>&lt;Geben Sie den Serviceanbieter, einen Kunden oder einen</w:t>
            </w:r>
            <w:r>
              <w:rPr>
                <w:rStyle w:val="SAPUserEntry"/>
              </w:rPr>
              <w:t xml:space="preserve"> Serviceanbieter zusammen mit einem Kunden an.&gt;</w:t>
            </w:r>
          </w:p>
        </w:tc>
        <w:tc>
          <w:tcPr>
            <w:tcW w:w="0" w:type="auto"/>
            <w:shd w:val="clear" w:color="auto" w:fill="auto"/>
            <w:tcMar>
              <w:top w:w="29" w:type="dxa"/>
              <w:left w:w="29" w:type="dxa"/>
              <w:bottom w:w="29" w:type="dxa"/>
              <w:right w:w="29" w:type="dxa"/>
            </w:tcMar>
          </w:tcPr>
          <w:p w:rsidR="00C14D39" w:rsidRDefault="00CB443C">
            <w:r>
              <w:rPr>
                <w:rStyle w:val="SAPEmphasis"/>
              </w:rPr>
              <w:t>Dauer</w:t>
            </w:r>
          </w:p>
        </w:tc>
        <w:tc>
          <w:tcPr>
            <w:tcW w:w="0" w:type="auto"/>
            <w:shd w:val="clear" w:color="auto" w:fill="auto"/>
            <w:tcMar>
              <w:top w:w="29" w:type="dxa"/>
              <w:left w:w="29" w:type="dxa"/>
              <w:bottom w:w="29" w:type="dxa"/>
              <w:right w:w="29" w:type="dxa"/>
            </w:tcMar>
          </w:tcPr>
          <w:p w:rsidR="00C14D39" w:rsidRDefault="00CB443C">
            <w:r>
              <w:rPr>
                <w:rStyle w:val="SAPUserEntry"/>
              </w:rPr>
              <w:t>Geben Sie eine Dauer ein.</w:t>
            </w:r>
          </w:p>
        </w:tc>
      </w:tr>
    </w:tbl>
    <w:p w:rsidR="00CB443C" w:rsidRDefault="00CB443C">
      <w:r>
        <w:t xml:space="preserve">Unter </w:t>
      </w:r>
      <w:r>
        <w:rPr>
          <w:rStyle w:val="italic"/>
        </w:rPr>
        <w:t>Vorbereitende Schritte</w:t>
      </w:r>
      <w:r>
        <w:t xml:space="preserve"> im Abschnitt </w:t>
      </w:r>
      <w:r>
        <w:rPr>
          <w:rStyle w:val="italic"/>
        </w:rPr>
        <w:t>Voraussetzungen</w:t>
      </w:r>
      <w:r>
        <w:t xml:space="preserve"> haben Sie eine XML-Datei angelegt und in einem Ordner auf dem PC gesichert.</w:t>
      </w:r>
    </w:p>
    <w:p w:rsidR="00CB443C" w:rsidRDefault="00CB443C">
      <w:r>
        <w:t xml:space="preserve">Der Name der XML-Datei muss den String </w:t>
      </w:r>
      <w:r>
        <w:rPr>
          <w:rStyle w:val="SAPScreenElement"/>
        </w:rPr>
        <w:t>c</w:t>
      </w:r>
      <w:r>
        <w:rPr>
          <w:rStyle w:val="SAPScreenElement"/>
        </w:rPr>
        <w:t>amt.053.001.02</w:t>
      </w:r>
      <w:r>
        <w:t xml:space="preserve"> enthalten (z.B. </w:t>
      </w:r>
      <w:r>
        <w:rPr>
          <w:rStyle w:val="SAPScreenElement"/>
        </w:rPr>
        <w:t>camt.053.001.02_AB12345_01.xml</w:t>
      </w:r>
      <w:r>
        <w:t>).</w:t>
      </w:r>
    </w:p>
    <w:p w:rsidR="00C14D39" w:rsidRDefault="00CB443C">
      <w:r>
        <w:t>Rufen Sie die XML-Datei auf, und bearbeiten Sie mithilfe eines Texteditors folgende XML-Werte in der Datei :</w:t>
      </w:r>
    </w:p>
    <w:p w:rsidR="00C14D39" w:rsidRDefault="00C14D39"/>
    <w:tbl>
      <w:tblPr>
        <w:tblStyle w:val="SAPStandardTable"/>
        <w:tblW w:w="0" w:type="auto"/>
        <w:tblLook w:val="0620" w:firstRow="1" w:lastRow="0" w:firstColumn="0" w:lastColumn="0" w:noHBand="1" w:noVBand="1"/>
      </w:tblPr>
      <w:tblGrid>
        <w:gridCol w:w="4319"/>
        <w:gridCol w:w="5023"/>
        <w:gridCol w:w="4829"/>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t>XML-Text</w:t>
            </w:r>
          </w:p>
        </w:tc>
        <w:tc>
          <w:tcPr>
            <w:tcW w:w="0" w:type="auto"/>
          </w:tcPr>
          <w:p w:rsidR="00C14D39" w:rsidRDefault="00CB443C">
            <w:pPr>
              <w:pStyle w:val="SAPTableHeader"/>
            </w:pPr>
            <w:r>
              <w:t>Beispiel</w:t>
            </w:r>
          </w:p>
        </w:tc>
        <w:tc>
          <w:tcPr>
            <w:tcW w:w="0" w:type="auto"/>
          </w:tcPr>
          <w:p w:rsidR="00C14D39" w:rsidRDefault="00CB443C">
            <w:pPr>
              <w:pStyle w:val="SAPTableHeader"/>
            </w:pPr>
            <w:r>
              <w:t>Anmerkung</w:t>
            </w:r>
          </w:p>
        </w:tc>
      </w:tr>
      <w:tr w:rsidR="00C14D39" w:rsidTr="00CB443C">
        <w:tc>
          <w:tcPr>
            <w:tcW w:w="0" w:type="auto"/>
          </w:tcPr>
          <w:p w:rsidR="00C14D39" w:rsidRDefault="00CB443C">
            <w:r>
              <w:t>&lt;MsgId&gt;Meldungs-ID&lt;/MsgId&gt;</w:t>
            </w:r>
          </w:p>
        </w:tc>
        <w:tc>
          <w:tcPr>
            <w:tcW w:w="0" w:type="auto"/>
          </w:tcPr>
          <w:p w:rsidR="00C14D39" w:rsidRDefault="00CB443C">
            <w:r>
              <w:t>&lt;MsgId&gt;20141222102146&lt;</w:t>
            </w:r>
            <w:r>
              <w:t>/MsgId&gt;</w:t>
            </w:r>
          </w:p>
        </w:tc>
        <w:tc>
          <w:tcPr>
            <w:tcW w:w="0" w:type="auto"/>
          </w:tcPr>
          <w:p w:rsidR="00C14D39" w:rsidRDefault="00CB443C">
            <w:r>
              <w:t>20141222102146 sind die tatsächlichen Systemdatums- und -zeitangaben JJJJMMTTHHmmss</w:t>
            </w:r>
          </w:p>
        </w:tc>
      </w:tr>
      <w:tr w:rsidR="00C14D39" w:rsidTr="00CB443C">
        <w:tc>
          <w:tcPr>
            <w:tcW w:w="0" w:type="auto"/>
          </w:tcPr>
          <w:p w:rsidR="00C14D39" w:rsidRDefault="00CB443C">
            <w:r>
              <w:t>&lt;ElctrncSeqNb&gt;Kontoauszugsnummer&lt;/ElctrncSeqNb&gt;</w:t>
            </w:r>
          </w:p>
        </w:tc>
        <w:tc>
          <w:tcPr>
            <w:tcW w:w="0" w:type="auto"/>
          </w:tcPr>
          <w:p w:rsidR="00C14D39" w:rsidRDefault="00CB443C">
            <w:r>
              <w:t>&lt;ElctrncSeqNb&gt;00006&lt;/ElctrncSeqNb&gt;</w:t>
            </w:r>
          </w:p>
        </w:tc>
        <w:tc>
          <w:tcPr>
            <w:tcW w:w="0" w:type="auto"/>
          </w:tcPr>
          <w:p w:rsidR="00C14D39" w:rsidRDefault="00CB443C">
            <w:r>
              <w:t>die nächste Kontoauszugsnummer</w:t>
            </w:r>
          </w:p>
        </w:tc>
      </w:tr>
      <w:tr w:rsidR="00C14D39" w:rsidTr="00CB443C">
        <w:tc>
          <w:tcPr>
            <w:tcW w:w="0" w:type="auto"/>
          </w:tcPr>
          <w:p w:rsidR="00C14D39" w:rsidRDefault="00CB443C">
            <w:r>
              <w:t>&lt;Id&gt;Kontonummer&lt;/Id&gt;</w:t>
            </w:r>
            <w:r>
              <w:t xml:space="preserve"> in &lt;Othr&gt;&lt;/Othr&gt;</w:t>
            </w:r>
          </w:p>
        </w:tc>
        <w:tc>
          <w:tcPr>
            <w:tcW w:w="0" w:type="auto"/>
          </w:tcPr>
          <w:p w:rsidR="00C14D39" w:rsidRDefault="00CB443C">
            <w:r>
              <w:t>&lt;Id&gt;</w:t>
            </w:r>
            <w:r>
              <w:rPr>
                <w:rStyle w:val="SAPUserEntry"/>
              </w:rPr>
              <w:t>1133698</w:t>
            </w:r>
            <w:r>
              <w:t>&lt;/Id&gt;</w:t>
            </w:r>
          </w:p>
        </w:tc>
        <w:tc>
          <w:tcPr>
            <w:tcW w:w="0" w:type="auto"/>
          </w:tcPr>
          <w:p w:rsidR="00C14D39" w:rsidRDefault="00CB443C">
            <w:r>
              <w:t xml:space="preserve">die Kontonummer der Hausbank/Konto-ID </w:t>
            </w:r>
            <w:r>
              <w:rPr>
                <w:rStyle w:val="SAPUserEntry"/>
              </w:rPr>
              <w:t>DEBK1</w:t>
            </w:r>
            <w:r>
              <w:t>/</w:t>
            </w:r>
            <w:r>
              <w:rPr>
                <w:rStyle w:val="SAPUserEntry"/>
              </w:rPr>
              <w:t>DEAC1</w:t>
            </w:r>
          </w:p>
        </w:tc>
      </w:tr>
      <w:tr w:rsidR="00C14D39" w:rsidTr="00CB443C">
        <w:tc>
          <w:tcPr>
            <w:tcW w:w="0" w:type="auto"/>
          </w:tcPr>
          <w:p w:rsidR="00C14D39" w:rsidRDefault="00CB443C">
            <w:r>
              <w:t>Finden Sie eine Debitorenrechnung &lt;BIC&gt;BIC&lt;/BIC&gt;.</w:t>
            </w:r>
          </w:p>
        </w:tc>
        <w:tc>
          <w:tcPr>
            <w:tcW w:w="0" w:type="auto"/>
          </w:tcPr>
          <w:p w:rsidR="00C14D39" w:rsidRDefault="00CB443C">
            <w:r>
              <w:t>&lt;BIC&gt;</w:t>
            </w:r>
            <w:r>
              <w:rPr>
                <w:rStyle w:val="SAPUserEntry"/>
              </w:rPr>
              <w:t>DEUTDEFFXXX</w:t>
            </w:r>
            <w:r>
              <w:t>&lt;/BIC&gt;</w:t>
            </w:r>
          </w:p>
        </w:tc>
        <w:tc>
          <w:tcPr>
            <w:tcW w:w="0" w:type="auto"/>
          </w:tcPr>
          <w:p w:rsidR="00C14D39" w:rsidRDefault="00CB443C">
            <w:r>
              <w:t xml:space="preserve">Den BIC der Hausbank </w:t>
            </w:r>
            <w:r>
              <w:rPr>
                <w:rStyle w:val="SAPUserEntry"/>
              </w:rPr>
              <w:t>DEBK1</w:t>
            </w:r>
            <w:r>
              <w:t xml:space="preserve"> finden Sie in der SAP-Fiori-App </w:t>
            </w:r>
            <w:r>
              <w:rPr>
                <w:rStyle w:val="SAPScreenElement"/>
              </w:rPr>
              <w:t>Banken verwalten</w:t>
            </w:r>
            <w:r>
              <w:rPr>
                <w:rStyle w:val="SAPMonospace"/>
              </w:rPr>
              <w:t>(F1574)</w:t>
            </w:r>
            <w:r>
              <w:t>.</w:t>
            </w:r>
          </w:p>
        </w:tc>
      </w:tr>
      <w:tr w:rsidR="00C14D39" w:rsidTr="00CB443C">
        <w:tc>
          <w:tcPr>
            <w:tcW w:w="0" w:type="auto"/>
          </w:tcPr>
          <w:p w:rsidR="00C14D39" w:rsidRDefault="00CB443C">
            <w:r>
              <w:t>&lt;Amt Ccy="</w:t>
            </w:r>
            <w:r>
              <w:rPr>
                <w:rStyle w:val="SAPUserEntry"/>
              </w:rPr>
              <w:t>EUR</w:t>
            </w:r>
            <w:r>
              <w:t>"&gt;Anfangssaldo&lt;/Amt&gt; im ersten &lt;Bal&gt;&lt;/Bal&gt;</w:t>
            </w:r>
          </w:p>
        </w:tc>
        <w:tc>
          <w:tcPr>
            <w:tcW w:w="0" w:type="auto"/>
          </w:tcPr>
          <w:p w:rsidR="00C14D39" w:rsidRDefault="00CB443C">
            <w:r>
              <w:t>&lt;Amt Ccy="</w:t>
            </w:r>
            <w:r>
              <w:rPr>
                <w:rStyle w:val="SAPUserEntry"/>
              </w:rPr>
              <w:t>EUR</w:t>
            </w:r>
            <w:r>
              <w:t>"&gt;5002.30&lt;/Amt&gt;</w:t>
            </w:r>
          </w:p>
        </w:tc>
        <w:tc>
          <w:tcPr>
            <w:tcW w:w="0" w:type="auto"/>
          </w:tcPr>
          <w:p w:rsidR="00C14D39" w:rsidRDefault="00CB443C">
            <w:r>
              <w:t>Anfangssaldo = Endsaldo des letzten importierten Kontoauszugs</w:t>
            </w:r>
          </w:p>
        </w:tc>
      </w:tr>
      <w:tr w:rsidR="00C14D39" w:rsidTr="00CB443C">
        <w:tc>
          <w:tcPr>
            <w:tcW w:w="0" w:type="auto"/>
          </w:tcPr>
          <w:p w:rsidR="00C14D39" w:rsidRDefault="00CB443C">
            <w:r>
              <w:t>&lt;Dt&gt;Datum für Anfangssaldo&lt;/Dt&gt; im ersten &lt;Bal&gt;&lt;/</w:t>
            </w:r>
            <w:r>
              <w:t>Bal&gt;</w:t>
            </w:r>
          </w:p>
        </w:tc>
        <w:tc>
          <w:tcPr>
            <w:tcW w:w="0" w:type="auto"/>
          </w:tcPr>
          <w:p w:rsidR="00C14D39" w:rsidRDefault="00CB443C">
            <w:r>
              <w:t>&lt;Dt&gt;22.12.2014&lt;/Dt&gt;</w:t>
            </w:r>
          </w:p>
        </w:tc>
        <w:tc>
          <w:tcPr>
            <w:tcW w:w="0" w:type="auto"/>
          </w:tcPr>
          <w:p w:rsidR="00C14D39" w:rsidRDefault="00C14D39"/>
        </w:tc>
      </w:tr>
      <w:tr w:rsidR="00C14D39" w:rsidTr="00CB443C">
        <w:tc>
          <w:tcPr>
            <w:tcW w:w="0" w:type="auto"/>
          </w:tcPr>
          <w:p w:rsidR="00C14D39" w:rsidRDefault="00CB443C">
            <w:r>
              <w:t>&lt;Amt Ccy="</w:t>
            </w:r>
            <w:r>
              <w:rPr>
                <w:rStyle w:val="SAPUserEntry"/>
              </w:rPr>
              <w:t>EUR</w:t>
            </w:r>
            <w:r>
              <w:t>"&gt;Endsaldo&lt;/Amt&gt; im zweiten &lt;Bal&gt;&lt;/Bal&gt;</w:t>
            </w:r>
          </w:p>
        </w:tc>
        <w:tc>
          <w:tcPr>
            <w:tcW w:w="0" w:type="auto"/>
          </w:tcPr>
          <w:p w:rsidR="00C14D39" w:rsidRDefault="00CB443C">
            <w:r>
              <w:t>&lt;Amt Ccy="</w:t>
            </w:r>
            <w:r>
              <w:rPr>
                <w:rStyle w:val="SAPUserEntry"/>
              </w:rPr>
              <w:t>EUR</w:t>
            </w:r>
            <w:r>
              <w:t>"&gt;4018.83&lt;/Amt&gt;</w:t>
            </w:r>
          </w:p>
        </w:tc>
        <w:tc>
          <w:tcPr>
            <w:tcW w:w="0" w:type="auto"/>
          </w:tcPr>
          <w:p w:rsidR="00C14D39" w:rsidRDefault="00CB443C">
            <w:r>
              <w:t>Endsaldo = Anfangssaldo – Sollbetrag + Habenbetrag, z.B. 4018,83 = 5002,30 + 208,25 - 1191,72</w:t>
            </w:r>
          </w:p>
        </w:tc>
      </w:tr>
      <w:tr w:rsidR="00C14D39" w:rsidTr="00CB443C">
        <w:tc>
          <w:tcPr>
            <w:tcW w:w="0" w:type="auto"/>
          </w:tcPr>
          <w:p w:rsidR="00C14D39" w:rsidRDefault="00CB443C">
            <w:r>
              <w:lastRenderedPageBreak/>
              <w:t>&lt;Dt&gt;Datum für Endsaldo&lt;/Dt&gt;</w:t>
            </w:r>
            <w:r>
              <w:t xml:space="preserve"> im zweiten &lt;Bal&gt;&lt;/Bal&gt;</w:t>
            </w:r>
          </w:p>
        </w:tc>
        <w:tc>
          <w:tcPr>
            <w:tcW w:w="0" w:type="auto"/>
          </w:tcPr>
          <w:p w:rsidR="00C14D39" w:rsidRDefault="00CB443C">
            <w:r>
              <w:t>&lt;Dt&gt;22.12.2014&lt;/Dt&gt;</w:t>
            </w:r>
          </w:p>
        </w:tc>
        <w:tc>
          <w:tcPr>
            <w:tcW w:w="0" w:type="auto"/>
          </w:tcPr>
          <w:p w:rsidR="00C14D39" w:rsidRDefault="00C14D39"/>
        </w:tc>
      </w:tr>
      <w:tr w:rsidR="00C14D39" w:rsidTr="00CB443C">
        <w:tc>
          <w:tcPr>
            <w:tcW w:w="0" w:type="auto"/>
          </w:tcPr>
          <w:p w:rsidR="00C14D39" w:rsidRDefault="00CB443C">
            <w:r>
              <w:t>&lt;Amt Ccy="</w:t>
            </w:r>
            <w:r>
              <w:rPr>
                <w:rStyle w:val="SAPUserEntry"/>
              </w:rPr>
              <w:t>EUR</w:t>
            </w:r>
            <w:r>
              <w:t>" &gt;Positionsbetrag&lt;/Amt&gt; im ersten &lt;Ntry&gt;&lt;/ Ntry&gt;:</w:t>
            </w:r>
          </w:p>
        </w:tc>
        <w:tc>
          <w:tcPr>
            <w:tcW w:w="0" w:type="auto"/>
          </w:tcPr>
          <w:p w:rsidR="00C14D39" w:rsidRDefault="00CB443C">
            <w:r>
              <w:t>&lt;Amt Ccy="</w:t>
            </w:r>
            <w:r>
              <w:rPr>
                <w:rStyle w:val="SAPUserEntry"/>
              </w:rPr>
              <w:t>EUR</w:t>
            </w:r>
            <w:r>
              <w:t>"&gt;208.25&lt;/Amt&gt;</w:t>
            </w:r>
          </w:p>
        </w:tc>
        <w:tc>
          <w:tcPr>
            <w:tcW w:w="0" w:type="auto"/>
          </w:tcPr>
          <w:p w:rsidR="00C14D39" w:rsidRDefault="00CB443C">
            <w:r>
              <w:t>Betrag der Debitorenrechnung</w:t>
            </w:r>
          </w:p>
        </w:tc>
      </w:tr>
      <w:tr w:rsidR="00C14D39" w:rsidTr="00CB443C">
        <w:tc>
          <w:tcPr>
            <w:tcW w:w="0" w:type="auto"/>
          </w:tcPr>
          <w:p w:rsidR="00C14D39" w:rsidRDefault="00CB443C">
            <w:r>
              <w:t>&lt;BookgDt&gt;&lt;Dt&gt;Buchungsdatum&lt;/Dt&gt;&lt;/BookgDt&gt; im ersten &lt;Ntry&gt;&lt;/ Ntry&gt;</w:t>
            </w:r>
          </w:p>
        </w:tc>
        <w:tc>
          <w:tcPr>
            <w:tcW w:w="0" w:type="auto"/>
          </w:tcPr>
          <w:p w:rsidR="00C14D39" w:rsidRDefault="00CB443C">
            <w:r>
              <w:t>&lt;BookgDt&gt;&lt;Dt&gt;22.12.20</w:t>
            </w:r>
            <w:r>
              <w:t>14&lt;/Dt&gt;&lt;/BookgDt&gt;</w:t>
            </w:r>
          </w:p>
        </w:tc>
        <w:tc>
          <w:tcPr>
            <w:tcW w:w="0" w:type="auto"/>
          </w:tcPr>
          <w:p w:rsidR="00C14D39" w:rsidRDefault="00C14D39"/>
        </w:tc>
      </w:tr>
      <w:tr w:rsidR="00C14D39" w:rsidTr="00CB443C">
        <w:tc>
          <w:tcPr>
            <w:tcW w:w="0" w:type="auto"/>
          </w:tcPr>
          <w:p w:rsidR="00C14D39" w:rsidRDefault="00CB443C">
            <w:r>
              <w:t>&lt;ValDt&gt;&lt;Dt&gt;Valutadatum&lt;/Dt&gt;&lt;/ValDt&gt; im ersten &lt;Ntry&gt;&lt;/ Ntry&gt;</w:t>
            </w:r>
          </w:p>
        </w:tc>
        <w:tc>
          <w:tcPr>
            <w:tcW w:w="0" w:type="auto"/>
          </w:tcPr>
          <w:p w:rsidR="00C14D39" w:rsidRDefault="00CB443C">
            <w:r>
              <w:t>&lt;ValDt&gt;&lt;Dt&gt;22.12.2014 &lt;/Dt&gt;&lt;/ValDt&gt;</w:t>
            </w:r>
          </w:p>
        </w:tc>
        <w:tc>
          <w:tcPr>
            <w:tcW w:w="0" w:type="auto"/>
          </w:tcPr>
          <w:p w:rsidR="00C14D39" w:rsidRDefault="00C14D39"/>
        </w:tc>
      </w:tr>
      <w:tr w:rsidR="00C14D39" w:rsidTr="00CB443C">
        <w:tc>
          <w:tcPr>
            <w:tcW w:w="0" w:type="auto"/>
          </w:tcPr>
          <w:p w:rsidR="00C14D39" w:rsidRDefault="00CB443C">
            <w:r>
              <w:t>&lt;ChqNb&gt;Referenz&lt;/ChqNb&gt; im ersten &lt;Ntry&gt;&lt;/ Ntry&gt;</w:t>
            </w:r>
          </w:p>
        </w:tc>
        <w:tc>
          <w:tcPr>
            <w:tcW w:w="0" w:type="auto"/>
          </w:tcPr>
          <w:p w:rsidR="00C14D39" w:rsidRDefault="00CB443C">
            <w:r>
              <w:t>&lt;ChqNb&gt;MMTEST&lt;/ChqNb&gt;, d.h. die Referenz der Debitorenrechnung</w:t>
            </w:r>
          </w:p>
        </w:tc>
        <w:tc>
          <w:tcPr>
            <w:tcW w:w="0" w:type="auto"/>
          </w:tcPr>
          <w:p w:rsidR="00C14D39" w:rsidRDefault="00CB443C">
            <w:r>
              <w:t>Debitorenrechnungsreferenz</w:t>
            </w:r>
          </w:p>
        </w:tc>
      </w:tr>
      <w:tr w:rsidR="00C14D39" w:rsidTr="00CB443C">
        <w:tc>
          <w:tcPr>
            <w:tcW w:w="0" w:type="auto"/>
          </w:tcPr>
          <w:p w:rsidR="00C14D39" w:rsidRDefault="00CB443C">
            <w:r>
              <w:t>&lt;Amt Ccy="</w:t>
            </w:r>
            <w:r>
              <w:rPr>
                <w:rStyle w:val="SAPUserEntry"/>
              </w:rPr>
              <w:t>EUR</w:t>
            </w:r>
            <w:r>
              <w:t>" &gt;Positionsbetrag&lt;/Amt&gt; im zweiten &lt;Ntry&gt;&lt;/ Ntry&gt;</w:t>
            </w:r>
          </w:p>
        </w:tc>
        <w:tc>
          <w:tcPr>
            <w:tcW w:w="0" w:type="auto"/>
          </w:tcPr>
          <w:p w:rsidR="00C14D39" w:rsidRDefault="00CB443C">
            <w:r>
              <w:t>&lt;Amt Ccy="</w:t>
            </w:r>
            <w:r>
              <w:rPr>
                <w:rStyle w:val="SAPUserEntry"/>
              </w:rPr>
              <w:t>EUR</w:t>
            </w:r>
            <w:r>
              <w:t>"&gt;1191.72&lt;/Amt&gt;</w:t>
            </w:r>
          </w:p>
        </w:tc>
        <w:tc>
          <w:tcPr>
            <w:tcW w:w="0" w:type="auto"/>
          </w:tcPr>
          <w:p w:rsidR="00C14D39" w:rsidRDefault="00CB443C">
            <w:r>
              <w:t xml:space="preserve">Der Zahlungsbetrag im Schritt </w:t>
            </w:r>
            <w:hyperlink r:id="rId23" w:history="1">
              <w:r>
                <w:t>Zahlungsanweisung an MBC senden (optional)</w:t>
              </w:r>
            </w:hyperlink>
            <w:r>
              <w:t xml:space="preserve">  [Seite ] </w:t>
            </w:r>
            <w:r>
              <w:fldChar w:fldCharType="begin"/>
            </w:r>
            <w:r>
              <w:instrText xml:space="preserve"> PAGEREF unique_15 </w:instrText>
            </w:r>
            <w:r>
              <w:fldChar w:fldCharType="separate"/>
            </w:r>
            <w:r>
              <w:rPr>
                <w:noProof/>
              </w:rPr>
              <w:t>21</w:t>
            </w:r>
            <w:r>
              <w:fldChar w:fldCharType="end"/>
            </w:r>
          </w:p>
        </w:tc>
      </w:tr>
      <w:tr w:rsidR="00C14D39" w:rsidTr="00CB443C">
        <w:tc>
          <w:tcPr>
            <w:tcW w:w="0" w:type="auto"/>
          </w:tcPr>
          <w:p w:rsidR="00C14D39" w:rsidRDefault="00CB443C">
            <w:r>
              <w:t>&lt;BookgDt&gt;&lt;Dt&gt;Buchungsdatum&lt;/Dt&gt;&lt;/BookgDt&gt; im zweiten &lt;Ntry&gt;&lt;/ Ntry&gt;</w:t>
            </w:r>
          </w:p>
        </w:tc>
        <w:tc>
          <w:tcPr>
            <w:tcW w:w="0" w:type="auto"/>
          </w:tcPr>
          <w:p w:rsidR="00C14D39" w:rsidRDefault="00CB443C">
            <w:r>
              <w:t>&lt;BookgDt&gt;&lt;Dt&gt;22.12.2014&lt;/Dt&gt;&lt;/BookgDt&gt;</w:t>
            </w:r>
          </w:p>
        </w:tc>
        <w:tc>
          <w:tcPr>
            <w:tcW w:w="0" w:type="auto"/>
          </w:tcPr>
          <w:p w:rsidR="00C14D39" w:rsidRDefault="00C14D39"/>
        </w:tc>
      </w:tr>
      <w:tr w:rsidR="00C14D39" w:rsidTr="00CB443C">
        <w:tc>
          <w:tcPr>
            <w:tcW w:w="0" w:type="auto"/>
          </w:tcPr>
          <w:p w:rsidR="00C14D39" w:rsidRDefault="00CB443C">
            <w:r>
              <w:t>&lt;ValDt&gt;&lt;Dt&gt;Valutadatum&lt;/Dt&gt;&lt;/ValDt&gt;</w:t>
            </w:r>
            <w:r>
              <w:t xml:space="preserve"> im zweiten &lt;Ntry&gt;&lt;/ Ntry&gt;</w:t>
            </w:r>
          </w:p>
        </w:tc>
        <w:tc>
          <w:tcPr>
            <w:tcW w:w="0" w:type="auto"/>
          </w:tcPr>
          <w:p w:rsidR="00C14D39" w:rsidRDefault="00CB443C">
            <w:r>
              <w:t>&lt;ValDt&gt;&lt;Dt&gt;22.12.2014 &lt;/Dt&gt;&lt;/ValDt&gt;</w:t>
            </w:r>
          </w:p>
        </w:tc>
        <w:tc>
          <w:tcPr>
            <w:tcW w:w="0" w:type="auto"/>
          </w:tcPr>
          <w:p w:rsidR="00C14D39" w:rsidRDefault="00C14D39"/>
        </w:tc>
      </w:tr>
      <w:tr w:rsidR="00C14D39" w:rsidTr="00CB443C">
        <w:tc>
          <w:tcPr>
            <w:tcW w:w="0" w:type="auto"/>
          </w:tcPr>
          <w:p w:rsidR="00C14D39" w:rsidRDefault="00CB443C">
            <w:r>
              <w:t>&lt;ChqNb&gt;Referenz&lt;/ChqNb&gt; im zweiten &lt;Ntry&gt;&lt;/ Ntry&gt;</w:t>
            </w:r>
          </w:p>
        </w:tc>
        <w:tc>
          <w:tcPr>
            <w:tcW w:w="0" w:type="auto"/>
          </w:tcPr>
          <w:p w:rsidR="00C14D39" w:rsidRDefault="00CB443C">
            <w:r>
              <w:t>&lt;ChqNb&gt;1000004611&lt;/ChqNb&gt;</w:t>
            </w:r>
          </w:p>
        </w:tc>
        <w:tc>
          <w:tcPr>
            <w:tcW w:w="0" w:type="auto"/>
          </w:tcPr>
          <w:p w:rsidR="00C14D39" w:rsidRDefault="00CB443C">
            <w:r>
              <w:t xml:space="preserve">Die Zahlungsinformations-ID im Schritt </w:t>
            </w:r>
            <w:hyperlink r:id="rId24" w:history="1">
              <w:r>
                <w:t>Zahlungsanweisung an MBC senden (optional)</w:t>
              </w:r>
            </w:hyperlink>
            <w:r>
              <w:t xml:space="preserve">  [Sei</w:t>
            </w:r>
            <w:r>
              <w:t xml:space="preserve">te ] </w:t>
            </w:r>
            <w:r>
              <w:fldChar w:fldCharType="begin"/>
            </w:r>
            <w:r>
              <w:instrText xml:space="preserve"> PAGEREF unique_15 </w:instrText>
            </w:r>
            <w:r>
              <w:fldChar w:fldCharType="separate"/>
            </w:r>
            <w:r>
              <w:rPr>
                <w:noProof/>
              </w:rPr>
              <w:t>21</w:t>
            </w:r>
            <w:r>
              <w:fldChar w:fldCharType="end"/>
            </w:r>
          </w:p>
        </w:tc>
      </w:tr>
    </w:tbl>
    <w:p w:rsidR="00C14D39" w:rsidRDefault="00CB443C">
      <w:pPr>
        <w:pStyle w:val="SAPKeyblockTitle"/>
      </w:pPr>
      <w:r>
        <w:t>Voraussetzung</w:t>
      </w:r>
    </w:p>
    <w:p w:rsidR="00C14D39" w:rsidRDefault="00CB443C">
      <w:r>
        <w:t xml:space="preserve">Gemäß dem Abschnitt </w:t>
      </w:r>
      <w:r>
        <w:rPr>
          <w:rStyle w:val="italic"/>
        </w:rPr>
        <w:t>Geschäftsbedingungen</w:t>
      </w:r>
      <w:r>
        <w:t xml:space="preserve"> in diesem Dokument müssen Sie die Vorgehensweise </w:t>
      </w:r>
      <w:r>
        <w:rPr>
          <w:rStyle w:val="italic"/>
        </w:rPr>
        <w:t>Rechnung ohne Kundenauftrag erfassen</w:t>
      </w:r>
      <w:r>
        <w:t xml:space="preserve"> in Debitorenbuchhaltung(J59), Verkauf ab Lager (BD9), oder Kundenauftragsabwicklung – </w:t>
      </w:r>
      <w:r>
        <w:t>projektbezogene Dienstleistungen (J14) durchführen, um eine Debitorenrechnung anzulegen. Notieren Sie sich den Betrag und die Referenz (XBLNR im Kopf) des Debitorenrechnungsbelegs. Diese Informationen verwenden Sie, wenn Sie einen elektronischen Kontoauszu</w:t>
      </w:r>
      <w:r>
        <w:t>g simulieren.</w:t>
      </w:r>
    </w:p>
    <w:p w:rsidR="00C14D39" w:rsidRDefault="00CB443C">
      <w:pPr>
        <w:pStyle w:val="SAPKeyblockTitle"/>
      </w:pPr>
      <w:r>
        <w:t>Vorgehensweise</w:t>
      </w:r>
    </w:p>
    <w:p w:rsidR="00C14D39" w:rsidRDefault="00CB443C">
      <w:r>
        <w:t xml:space="preserve">Führen Sie die folgenden Schritte aus, um einen ISO-CAMT.053-Kontoauszug für Hausbank/Konto </w:t>
      </w:r>
      <w:r>
        <w:rPr>
          <w:rStyle w:val="SAPUserEntry"/>
        </w:rPr>
        <w:t>DEBK1</w:t>
      </w:r>
      <w:r>
        <w:t>/</w:t>
      </w:r>
      <w:r>
        <w:rPr>
          <w:rStyle w:val="SAPUserEntry"/>
        </w:rPr>
        <w:t>DEAC1</w:t>
      </w:r>
      <w:r>
        <w:t xml:space="preserve"> direkt zu simulieren. MBC ruft die Daten vom SFTP-Server ab, und das SAP-S/4HANA-System zieht die ISO-CAMT.053-Kontoauszüge aus MBC.</w:t>
      </w:r>
    </w:p>
    <w:p w:rsidR="00CB443C" w:rsidRDefault="00CB443C">
      <w:r>
        <w:t>Im Beispiel umfasst der simulierte Kontoauszug zwei Einzelposten:</w:t>
      </w:r>
    </w:p>
    <w:p w:rsidR="00C14D39" w:rsidRDefault="00CB443C">
      <w:pPr>
        <w:pStyle w:val="listpara1"/>
        <w:numPr>
          <w:ilvl w:val="0"/>
          <w:numId w:val="13"/>
        </w:numPr>
      </w:pPr>
      <w:r>
        <w:t>erster Posten: Ein Habenposten, der mit einer bestehend</w:t>
      </w:r>
      <w:r>
        <w:t xml:space="preserve">en (gemäß den oben genannten </w:t>
      </w:r>
      <w:r>
        <w:rPr>
          <w:rStyle w:val="italic"/>
        </w:rPr>
        <w:t>Voraussetzungen</w:t>
      </w:r>
      <w:r>
        <w:t xml:space="preserve"> angelegten) Debitorenrechnung </w:t>
      </w:r>
      <w:r>
        <w:lastRenderedPageBreak/>
        <w:t>abgestimmt werden soll.</w:t>
      </w:r>
    </w:p>
    <w:p w:rsidR="00C14D39" w:rsidRDefault="00CB443C">
      <w:pPr>
        <w:pStyle w:val="listpara1"/>
        <w:numPr>
          <w:ilvl w:val="0"/>
          <w:numId w:val="3"/>
        </w:numPr>
      </w:pPr>
      <w:r>
        <w:t xml:space="preserve">zweiter Posten: Ein Sollposten, der mit dem Zahlungsbeleg abgestimmt werden soll, der im Schritt </w:t>
      </w:r>
      <w:hyperlink r:id="rId25" w:history="1">
        <w:r>
          <w:t xml:space="preserve">Zahlungsanweisung an MBC senden </w:t>
        </w:r>
        <w:r>
          <w:t>(optional)</w:t>
        </w:r>
      </w:hyperlink>
      <w:r>
        <w:t xml:space="preserve">  [Seite ] </w:t>
      </w:r>
      <w:r>
        <w:fldChar w:fldCharType="begin"/>
      </w:r>
      <w:r>
        <w:instrText xml:space="preserve"> PAGEREF unique_15 </w:instrText>
      </w:r>
      <w:r>
        <w:fldChar w:fldCharType="separate"/>
      </w:r>
      <w:r>
        <w:rPr>
          <w:noProof/>
        </w:rPr>
        <w:t>21</w:t>
      </w:r>
      <w:r>
        <w:fldChar w:fldCharType="end"/>
      </w:r>
      <w:r>
        <w:t xml:space="preserve"> angelegt wurde.</w:t>
      </w:r>
    </w:p>
    <w:p w:rsidR="00C14D39" w:rsidRDefault="00C14D39"/>
    <w:tbl>
      <w:tblPr>
        <w:tblStyle w:val="SAPStandardTable"/>
        <w:tblW w:w="0" w:type="auto"/>
        <w:tblLook w:val="0620" w:firstRow="1" w:lastRow="0" w:firstColumn="0" w:lastColumn="0" w:noHBand="1" w:noVBand="1"/>
      </w:tblPr>
      <w:tblGrid>
        <w:gridCol w:w="1321"/>
        <w:gridCol w:w="1389"/>
        <w:gridCol w:w="6014"/>
        <w:gridCol w:w="3496"/>
        <w:gridCol w:w="1951"/>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t>Testschrittnummer</w:t>
            </w:r>
          </w:p>
        </w:tc>
        <w:tc>
          <w:tcPr>
            <w:tcW w:w="0" w:type="auto"/>
          </w:tcPr>
          <w:p w:rsidR="00C14D39" w:rsidRDefault="00CB443C">
            <w:pPr>
              <w:pStyle w:val="SAPTableHeader"/>
            </w:pPr>
            <w:r>
              <w:t>Bezeichnung des Testschritts</w:t>
            </w:r>
          </w:p>
        </w:tc>
        <w:tc>
          <w:tcPr>
            <w:tcW w:w="0" w:type="auto"/>
          </w:tcPr>
          <w:p w:rsidR="00C14D39" w:rsidRDefault="00CB443C">
            <w:pPr>
              <w:pStyle w:val="SAPTableHeader"/>
            </w:pPr>
            <w:r>
              <w:t>Anweisung</w:t>
            </w:r>
          </w:p>
        </w:tc>
        <w:tc>
          <w:tcPr>
            <w:tcW w:w="0" w:type="auto"/>
          </w:tcPr>
          <w:p w:rsidR="00C14D39" w:rsidRDefault="00CB443C">
            <w:pPr>
              <w:pStyle w:val="SAPTableHeader"/>
            </w:pPr>
            <w:r>
              <w:t>Erwartetes Ergebnis</w:t>
            </w:r>
          </w:p>
        </w:tc>
        <w:tc>
          <w:tcPr>
            <w:tcW w:w="0" w:type="auto"/>
          </w:tcPr>
          <w:p w:rsidR="00C14D39" w:rsidRDefault="00CB443C">
            <w:pPr>
              <w:pStyle w:val="SAPTableHeader"/>
            </w:pPr>
            <w:r>
              <w:t>Bestanden/Nicht bestanden/Anmerkung</w:t>
            </w:r>
          </w:p>
        </w:tc>
      </w:tr>
      <w:tr w:rsidR="00C14D39" w:rsidTr="00CB443C">
        <w:tc>
          <w:tcPr>
            <w:tcW w:w="0" w:type="auto"/>
          </w:tcPr>
          <w:p w:rsidR="00C14D39" w:rsidRDefault="00CB443C">
            <w:r>
              <w:t>1</w:t>
            </w:r>
          </w:p>
        </w:tc>
        <w:tc>
          <w:tcPr>
            <w:tcW w:w="0" w:type="auto"/>
          </w:tcPr>
          <w:p w:rsidR="00C14D39" w:rsidRDefault="00CB443C">
            <w:r>
              <w:rPr>
                <w:rStyle w:val="SAPEmphasis"/>
              </w:rPr>
              <w:t>Anmelden</w:t>
            </w:r>
          </w:p>
        </w:tc>
        <w:tc>
          <w:tcPr>
            <w:tcW w:w="0" w:type="auto"/>
          </w:tcPr>
          <w:p w:rsidR="00C14D39" w:rsidRDefault="00CB443C">
            <w:r>
              <w:t xml:space="preserve">Melden Sie sich am SAP Fiori Launchpad als Cash-Management-Spezialist </w:t>
            </w:r>
            <w:r>
              <w:t>an.</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t>2</w:t>
            </w:r>
          </w:p>
        </w:tc>
        <w:tc>
          <w:tcPr>
            <w:tcW w:w="0" w:type="auto"/>
          </w:tcPr>
          <w:p w:rsidR="00C14D39" w:rsidRDefault="00CB443C">
            <w:r>
              <w:rPr>
                <w:rStyle w:val="SAPEmphasis"/>
              </w:rPr>
              <w:t>SAP-Fiori-App aufrufen</w:t>
            </w:r>
          </w:p>
        </w:tc>
        <w:tc>
          <w:tcPr>
            <w:tcW w:w="0" w:type="auto"/>
          </w:tcPr>
          <w:p w:rsidR="00C14D39" w:rsidRDefault="00CB443C">
            <w:r>
              <w:t xml:space="preserve">Öffnen Sie </w:t>
            </w:r>
            <w:r>
              <w:rPr>
                <w:rStyle w:val="SAPScreenElement"/>
              </w:rPr>
              <w:t>Kontoauszüge verwalten</w:t>
            </w:r>
            <w:r>
              <w:rPr>
                <w:rStyle w:val="SAPMonospace"/>
              </w:rPr>
              <w:t>(F1564)</w:t>
            </w:r>
            <w:r>
              <w:t>.</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t>3</w:t>
            </w:r>
          </w:p>
        </w:tc>
        <w:tc>
          <w:tcPr>
            <w:tcW w:w="0" w:type="auto"/>
          </w:tcPr>
          <w:p w:rsidR="00C14D39" w:rsidRDefault="00CB443C">
            <w:r>
              <w:rPr>
                <w:rStyle w:val="SAPEmphasis"/>
              </w:rPr>
              <w:t>Kriterien eingeben</w:t>
            </w:r>
          </w:p>
        </w:tc>
        <w:tc>
          <w:tcPr>
            <w:tcW w:w="0" w:type="auto"/>
          </w:tcPr>
          <w:p w:rsidR="00C14D39" w:rsidRDefault="00CB443C">
            <w:r>
              <w:t xml:space="preserve">Für den Abruf der letzten importierten Kontoauszugsnummer nehmen Sie folgende Einträge vor, und wählen Sie </w:t>
            </w:r>
            <w:r>
              <w:rPr>
                <w:rStyle w:val="SAPScreenElement"/>
              </w:rPr>
              <w:t>Start</w:t>
            </w:r>
            <w:r>
              <w:t>:</w:t>
            </w:r>
          </w:p>
          <w:p w:rsidR="00C14D39" w:rsidRDefault="00CB443C">
            <w:r>
              <w:rPr>
                <w:rStyle w:val="SAPScreenElement"/>
              </w:rPr>
              <w:t>Buchungskreis</w:t>
            </w:r>
            <w:r>
              <w:t xml:space="preserve">: </w:t>
            </w:r>
            <w:r>
              <w:rPr>
                <w:rStyle w:val="SAPUserEntry"/>
              </w:rPr>
              <w:t>1010</w:t>
            </w:r>
          </w:p>
          <w:p w:rsidR="00C14D39" w:rsidRDefault="00CB443C">
            <w:r>
              <w:rPr>
                <w:rStyle w:val="SAPScreenElement"/>
              </w:rPr>
              <w:t>Hausbank</w:t>
            </w:r>
            <w:r>
              <w:t xml:space="preserve">: </w:t>
            </w:r>
            <w:r>
              <w:rPr>
                <w:rStyle w:val="SAPUserEntry"/>
              </w:rPr>
              <w:t>DEBK1</w:t>
            </w:r>
          </w:p>
          <w:p w:rsidR="00C14D39" w:rsidRDefault="00CB443C">
            <w:r>
              <w:rPr>
                <w:rStyle w:val="SAPScreenElement"/>
              </w:rPr>
              <w:t>Hausbankkonto</w:t>
            </w:r>
            <w:r>
              <w:t xml:space="preserve">: </w:t>
            </w:r>
            <w:r>
              <w:rPr>
                <w:rStyle w:val="SAPUserEntry"/>
              </w:rPr>
              <w:t>DEAC1</w:t>
            </w:r>
          </w:p>
          <w:p w:rsidR="00C14D39" w:rsidRDefault="00CB443C">
            <w:r>
              <w:rPr>
                <w:rStyle w:val="SAPScreenElement"/>
              </w:rPr>
              <w:t>Letzter Kontoauszug</w:t>
            </w:r>
            <w:r>
              <w:t xml:space="preserve">: </w:t>
            </w:r>
            <w:r>
              <w:rPr>
                <w:rStyle w:val="SAPUserEntry"/>
              </w:rPr>
              <w:t>Nur der letzte</w:t>
            </w:r>
          </w:p>
        </w:tc>
        <w:tc>
          <w:tcPr>
            <w:tcW w:w="0" w:type="auto"/>
          </w:tcPr>
          <w:p w:rsidR="00C14D39" w:rsidRDefault="00CB443C">
            <w:r>
              <w:t xml:space="preserve">Die Nummer des letzten Kontoauszugs des angegebenen Bankkontos wird in der Sicht </w:t>
            </w:r>
            <w:r>
              <w:rPr>
                <w:rStyle w:val="SAPScreenElement"/>
              </w:rPr>
              <w:t>Kontoauszüge verwalten</w:t>
            </w:r>
            <w:r>
              <w:rPr>
                <w:rStyle w:val="SAPMonospace"/>
              </w:rPr>
              <w:t>(F1564)</w:t>
            </w:r>
            <w:r>
              <w:t xml:space="preserve"> angezeigt.</w:t>
            </w:r>
          </w:p>
          <w:p w:rsidR="00C14D39" w:rsidRDefault="00CB443C">
            <w:r>
              <w:t>Die Nummer des nächsten Kontoauszugs ist um den Wert 1 höher als die Nummer des letzten Kontoauszugs. Wenn beispielsweise die letzte Kontoauszugsnummer 00005 lautete, ist die nächste fortlaufende Nummer 00006. Wurde kein letzter Kontoauszug ge</w:t>
            </w:r>
            <w:r>
              <w:t>funden, ist die nächste Nummer 00001.</w:t>
            </w:r>
          </w:p>
        </w:tc>
        <w:tc>
          <w:tcPr>
            <w:tcW w:w="0" w:type="auto"/>
          </w:tcPr>
          <w:p w:rsidR="00C14D39" w:rsidRDefault="00C14D39"/>
        </w:tc>
      </w:tr>
      <w:tr w:rsidR="00C14D39" w:rsidTr="00CB443C">
        <w:tc>
          <w:tcPr>
            <w:tcW w:w="0" w:type="auto"/>
          </w:tcPr>
          <w:p w:rsidR="00C14D39" w:rsidRDefault="00CB443C">
            <w:r>
              <w:t>4</w:t>
            </w:r>
          </w:p>
        </w:tc>
        <w:tc>
          <w:tcPr>
            <w:tcW w:w="0" w:type="auto"/>
          </w:tcPr>
          <w:p w:rsidR="00C14D39" w:rsidRDefault="00CB443C">
            <w:r>
              <w:rPr>
                <w:rStyle w:val="SAPEmphasis"/>
              </w:rPr>
              <w:t>Endsaldo des letzten Kontoauszugs</w:t>
            </w:r>
          </w:p>
        </w:tc>
        <w:tc>
          <w:tcPr>
            <w:tcW w:w="0" w:type="auto"/>
          </w:tcPr>
          <w:p w:rsidR="00C14D39" w:rsidRDefault="00CB443C">
            <w:r>
              <w:t xml:space="preserve">Notieren Sie den Endsaldo des angegebenen Bankkontos. Sie finden ihn in der Sicht </w:t>
            </w:r>
            <w:r>
              <w:rPr>
                <w:rStyle w:val="SAPScreenElement"/>
              </w:rPr>
              <w:t>Kontoauszüge verwalten</w:t>
            </w:r>
            <w:r>
              <w:rPr>
                <w:rStyle w:val="SAPMonospace"/>
              </w:rPr>
              <w:t>(F1564)</w:t>
            </w:r>
            <w:r>
              <w:t>.</w:t>
            </w:r>
          </w:p>
        </w:tc>
        <w:tc>
          <w:tcPr>
            <w:tcW w:w="0" w:type="auto"/>
          </w:tcPr>
          <w:p w:rsidR="00C14D39" w:rsidRDefault="00CB443C">
            <w:r>
              <w:t xml:space="preserve">Der Endsaldo des letzten Kontoauszugs sollte der Anfangssaldo des </w:t>
            </w:r>
            <w:r>
              <w:t>nächsten Kontoauszugs sein.</w:t>
            </w:r>
          </w:p>
          <w:p w:rsidR="00C14D39" w:rsidRDefault="00CB443C">
            <w:r>
              <w:t>Wenn kein letzter Kontoauszug gefunden wurde, sollte der Anfangssaldo des nächsten Kontoauszugs null sein.</w:t>
            </w:r>
          </w:p>
        </w:tc>
        <w:tc>
          <w:tcPr>
            <w:tcW w:w="0" w:type="auto"/>
          </w:tcPr>
          <w:p w:rsidR="00C14D39" w:rsidRDefault="00C14D39"/>
        </w:tc>
      </w:tr>
      <w:tr w:rsidR="00C14D39" w:rsidTr="00CB443C">
        <w:tc>
          <w:tcPr>
            <w:tcW w:w="0" w:type="auto"/>
          </w:tcPr>
          <w:p w:rsidR="00C14D39" w:rsidRDefault="00CB443C">
            <w:r>
              <w:t>5</w:t>
            </w:r>
          </w:p>
        </w:tc>
        <w:tc>
          <w:tcPr>
            <w:tcW w:w="0" w:type="auto"/>
          </w:tcPr>
          <w:p w:rsidR="00C14D39" w:rsidRDefault="00CB443C">
            <w:r>
              <w:rPr>
                <w:rStyle w:val="SAPEmphasis"/>
              </w:rPr>
              <w:t>XML-Datei aufrufen</w:t>
            </w:r>
          </w:p>
        </w:tc>
        <w:tc>
          <w:tcPr>
            <w:tcW w:w="0" w:type="auto"/>
          </w:tcPr>
          <w:p w:rsidR="00C14D39" w:rsidRDefault="00CB443C">
            <w:r>
              <w:t xml:space="preserve">Öffnen Sie die XML-Datei camt.053 mit einem Texteditor, z.B. </w:t>
            </w:r>
            <w:r>
              <w:rPr>
                <w:rStyle w:val="SAPScreenElement"/>
              </w:rPr>
              <w:t>camt.053.001.02_AB12345_01.xml</w:t>
            </w:r>
            <w:r>
              <w:t>. Da MB</w:t>
            </w:r>
            <w:r>
              <w:t>C keine Dateien mit gleichen Namen akzeptiert und mehr als ein Tester dieses Szenario testet, verwenden Sie bei jedem Testen dieses Schritts einen anderen Dateinamen, und ersetzen Sie AB12345 durch eine andere von Ihnen angegebene ID.</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t>6</w:t>
            </w:r>
          </w:p>
        </w:tc>
        <w:tc>
          <w:tcPr>
            <w:tcW w:w="0" w:type="auto"/>
          </w:tcPr>
          <w:p w:rsidR="00C14D39" w:rsidRDefault="00CB443C">
            <w:r>
              <w:rPr>
                <w:rStyle w:val="SAPEmphasis"/>
              </w:rPr>
              <w:t>XML-Datei bearbe</w:t>
            </w:r>
            <w:r>
              <w:rPr>
                <w:rStyle w:val="SAPEmphasis"/>
              </w:rPr>
              <w:t>iten</w:t>
            </w:r>
          </w:p>
        </w:tc>
        <w:tc>
          <w:tcPr>
            <w:tcW w:w="0" w:type="auto"/>
          </w:tcPr>
          <w:p w:rsidR="00C14D39" w:rsidRDefault="00CB443C">
            <w:r>
              <w:t xml:space="preserve">Bearbeiten Sie die XML-Datei wie oben unter </w:t>
            </w:r>
            <w:r>
              <w:rPr>
                <w:rStyle w:val="SAPScreenElement"/>
              </w:rPr>
              <w:t>Voraussetzungen</w:t>
            </w:r>
            <w:r>
              <w:t>beschrieben.</w:t>
            </w:r>
          </w:p>
          <w:p w:rsidR="00C14D39" w:rsidRDefault="00CB443C">
            <w:r>
              <w:rPr>
                <w:rStyle w:val="SAPEmphasis"/>
              </w:rPr>
              <w:lastRenderedPageBreak/>
              <w:t xml:space="preserve">Hinweis </w:t>
            </w:r>
            <w:r>
              <w:t>Verwenden Sie in der ISO-CAMT.053-Kontoauszugsdatei immer einen Punkt (".") als Dezimalzeichen (verwenden Sie kein Komma ","). Das Datumsformat sollte JJJJ-MM-TT sein.</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t>7</w:t>
            </w:r>
          </w:p>
        </w:tc>
        <w:tc>
          <w:tcPr>
            <w:tcW w:w="0" w:type="auto"/>
          </w:tcPr>
          <w:p w:rsidR="00C14D39" w:rsidRDefault="00CB443C">
            <w:r>
              <w:rPr>
                <w:rStyle w:val="SAPEmphasis"/>
              </w:rPr>
              <w:t>XML-Datei hochladen</w:t>
            </w:r>
          </w:p>
        </w:tc>
        <w:tc>
          <w:tcPr>
            <w:tcW w:w="0" w:type="auto"/>
          </w:tcPr>
          <w:p w:rsidR="00C14D39" w:rsidRDefault="00CB443C">
            <w:r>
              <w:t>Laden Sie die von Ihnen bearbeitete XML-Datei in das SFTP-Serververzeichnis hoch.</w:t>
            </w:r>
          </w:p>
          <w:p w:rsidR="00C14D39" w:rsidRDefault="00CB443C">
            <w:r>
              <w:t xml:space="preserve">Kopieren Sie sie beispielsweise in den Ordner </w:t>
            </w:r>
            <w:r>
              <w:rPr>
                <w:rStyle w:val="SAPMonospace"/>
              </w:rPr>
              <w:t>/home/S4HTESTHCI/simbank/outbox/s4hana/v0115/QE421 2/</w:t>
            </w:r>
            <w:r>
              <w:rPr>
                <w:rStyle w:val="SAPUserEntry"/>
              </w:rPr>
              <w:t>DE</w:t>
            </w:r>
            <w:r>
              <w:t>/BANK1</w:t>
            </w:r>
          </w:p>
          <w:p w:rsidR="00C14D39" w:rsidRDefault="00CB443C">
            <w:r>
              <w:t xml:space="preserve">Der interne Testschritt ist die Simulation </w:t>
            </w:r>
            <w:r>
              <w:t>der Kommunikation zwischen S/4HANA und dem SFTP-Server. Sie können das Testprogramm /BSNAGT/TEST_INBOUND_MSG2 über den Transaktionscode SA38 ausführen, wenn die Verbindung nicht besteht. Fügen Sie CAMT.053.001.02 im Feld "Nachrichtentyp" und C:\Users\AB123</w:t>
            </w:r>
            <w:r>
              <w:t>45\Desktop\camt.053.001.02_AB12345_01.xml im Feld "Dateiname" über die Suchhilfe ein. Prüfen Sie nach der Ausführung, ob die eingehende Nachricht im MBC-Konnektormonitor angezeigt wird.</w:t>
            </w:r>
          </w:p>
          <w:p w:rsidR="00C14D39" w:rsidRDefault="00CB443C">
            <w:r>
              <w:rPr>
                <w:rStyle w:val="SAPEmphasis"/>
              </w:rPr>
              <w:t xml:space="preserve">Hinweis </w:t>
            </w:r>
            <w:r>
              <w:t>Der Pfad des SFTP-Server-Ordners für Kontoauszüge hängt von Te</w:t>
            </w:r>
            <w:r>
              <w:t>stsystem, Tenant, Land und Hausbank ab.</w:t>
            </w:r>
          </w:p>
          <w:p w:rsidR="00C14D39" w:rsidRDefault="00CB443C">
            <w:r>
              <w:t>Hinreichende Informationen zum Zugriff auf die MBC-Bank-Tenants oder den SFTP-Server erhalten Sie vom Test Organizer.</w:t>
            </w:r>
          </w:p>
          <w:p w:rsidR="00C14D39" w:rsidRDefault="00CB443C">
            <w:r>
              <w:t xml:space="preserve">In diesem Beispiel wird eine CAMT.053-Datei für Hausbank-/Konto-ID </w:t>
            </w:r>
            <w:r>
              <w:rPr>
                <w:rStyle w:val="SAPUserEntry"/>
              </w:rPr>
              <w:t>DEBK1</w:t>
            </w:r>
            <w:r>
              <w:t>/</w:t>
            </w:r>
            <w:r>
              <w:rPr>
                <w:rStyle w:val="SAPUserEntry"/>
              </w:rPr>
              <w:t>DEAC1</w:t>
            </w:r>
            <w:r>
              <w:t xml:space="preserve"> im Land </w:t>
            </w:r>
            <w:r>
              <w:rPr>
                <w:rStyle w:val="SAPUserEntry"/>
              </w:rPr>
              <w:t>DE</w:t>
            </w:r>
            <w:r>
              <w:t xml:space="preserve"> aus MBC </w:t>
            </w:r>
            <w:r>
              <w:t>gezogen.</w:t>
            </w:r>
          </w:p>
        </w:tc>
        <w:tc>
          <w:tcPr>
            <w:tcW w:w="0" w:type="auto"/>
          </w:tcPr>
          <w:p w:rsidR="00C14D39" w:rsidRDefault="00CB443C">
            <w:r>
              <w:t>Nach einigen Sekunden wird die XML-Datei vom SFTP-Serverordner entfernt. Über einen geplanten Hintergrundauftrag (alle 10 Minuten) wird der Kontoauszug aus MBC in das S/4HANA-System importiert.</w:t>
            </w:r>
          </w:p>
        </w:tc>
        <w:tc>
          <w:tcPr>
            <w:tcW w:w="0" w:type="auto"/>
          </w:tcPr>
          <w:p w:rsidR="00C14D39" w:rsidRDefault="00C14D39"/>
        </w:tc>
      </w:tr>
      <w:tr w:rsidR="00C14D39" w:rsidTr="00CB443C">
        <w:tc>
          <w:tcPr>
            <w:tcW w:w="0" w:type="auto"/>
          </w:tcPr>
          <w:p w:rsidR="00C14D39" w:rsidRDefault="00CB443C">
            <w:r>
              <w:t>8</w:t>
            </w:r>
          </w:p>
        </w:tc>
        <w:tc>
          <w:tcPr>
            <w:tcW w:w="0" w:type="auto"/>
          </w:tcPr>
          <w:p w:rsidR="00C14D39" w:rsidRDefault="00CB443C">
            <w:r>
              <w:rPr>
                <w:rStyle w:val="SAPEmphasis"/>
              </w:rPr>
              <w:t>Hochladen des Kontoauszugs wiederholen</w:t>
            </w:r>
          </w:p>
        </w:tc>
        <w:tc>
          <w:tcPr>
            <w:tcW w:w="0" w:type="auto"/>
          </w:tcPr>
          <w:p w:rsidR="00C14D39" w:rsidRDefault="00CB443C">
            <w:r>
              <w:t>Wiederhole</w:t>
            </w:r>
            <w:r>
              <w:t xml:space="preserve">n Sie die Schritte 3-7 für </w:t>
            </w:r>
            <w:r>
              <w:rPr>
                <w:rStyle w:val="SAPScreenElement"/>
              </w:rPr>
              <w:t>camt.053.001.02_AB12345_02.xml</w:t>
            </w:r>
            <w:r>
              <w:t>.</w:t>
            </w:r>
          </w:p>
        </w:tc>
        <w:tc>
          <w:tcPr>
            <w:tcW w:w="0" w:type="auto"/>
          </w:tcPr>
          <w:p w:rsidR="00C14D39" w:rsidRDefault="00C14D39"/>
        </w:tc>
        <w:tc>
          <w:tcPr>
            <w:tcW w:w="0" w:type="auto"/>
          </w:tcPr>
          <w:p w:rsidR="00C14D39" w:rsidRDefault="00C14D39"/>
        </w:tc>
      </w:tr>
    </w:tbl>
    <w:p w:rsidR="00C14D39" w:rsidRDefault="00CB443C">
      <w:pPr>
        <w:pStyle w:val="Heading4"/>
      </w:pPr>
      <w:bookmarkStart w:id="44" w:name="unique_19"/>
      <w:bookmarkStart w:id="45" w:name="_Toc52215572"/>
      <w:r>
        <w:t>MT940-Format</w:t>
      </w:r>
      <w:bookmarkEnd w:id="44"/>
      <w:bookmarkEnd w:id="45"/>
    </w:p>
    <w:p w:rsidR="00C14D39" w:rsidRDefault="00CB443C">
      <w:pPr>
        <w:pStyle w:val="SAPKeyblockTitle"/>
      </w:pPr>
      <w:r>
        <w:t>Testverwaltung</w:t>
      </w:r>
    </w:p>
    <w:p w:rsidR="00C14D39" w:rsidRDefault="00CB443C">
      <w:r>
        <w:t>Kundenprojekt: Füllen Sie die projektbezogenen Teile aus.</w:t>
      </w:r>
    </w:p>
    <w:p w:rsidR="00C14D39" w:rsidRDefault="00C14D3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rPr>
                <w:rStyle w:val="SAPEmphasis"/>
              </w:rPr>
              <w:t>Testfall-ID</w:t>
            </w:r>
          </w:p>
        </w:tc>
        <w:tc>
          <w:tcPr>
            <w:tcW w:w="0" w:type="auto"/>
            <w:shd w:val="clear" w:color="auto" w:fill="auto"/>
            <w:tcMar>
              <w:top w:w="29" w:type="dxa"/>
              <w:left w:w="29" w:type="dxa"/>
              <w:bottom w:w="29" w:type="dxa"/>
              <w:right w:w="29" w:type="dxa"/>
            </w:tcMar>
          </w:tcPr>
          <w:p w:rsidR="00C14D39" w:rsidRDefault="00CB443C">
            <w:r>
              <w:t>&lt;X.XX&gt;</w:t>
            </w:r>
          </w:p>
        </w:tc>
        <w:tc>
          <w:tcPr>
            <w:tcW w:w="0" w:type="auto"/>
            <w:shd w:val="clear" w:color="auto" w:fill="auto"/>
            <w:tcMar>
              <w:top w:w="29" w:type="dxa"/>
              <w:left w:w="29" w:type="dxa"/>
              <w:bottom w:w="29" w:type="dxa"/>
              <w:right w:w="29" w:type="dxa"/>
            </w:tcMar>
          </w:tcPr>
          <w:p w:rsidR="00C14D39" w:rsidRDefault="00CB443C">
            <w:r>
              <w:rPr>
                <w:rStyle w:val="SAPEmphasis"/>
              </w:rPr>
              <w:t>Testername</w:t>
            </w:r>
          </w:p>
        </w:tc>
        <w:tc>
          <w:tcPr>
            <w:tcW w:w="0" w:type="auto"/>
            <w:shd w:val="clear" w:color="auto" w:fill="auto"/>
            <w:tcMar>
              <w:top w:w="29" w:type="dxa"/>
              <w:left w:w="29" w:type="dxa"/>
              <w:bottom w:w="29" w:type="dxa"/>
              <w:right w:w="29" w:type="dxa"/>
            </w:tcMar>
          </w:tcPr>
          <w:p w:rsidR="00C14D39" w:rsidRDefault="00C14D39"/>
        </w:tc>
        <w:tc>
          <w:tcPr>
            <w:tcW w:w="0" w:type="auto"/>
            <w:shd w:val="clear" w:color="auto" w:fill="auto"/>
            <w:tcMar>
              <w:top w:w="29" w:type="dxa"/>
              <w:left w:w="29" w:type="dxa"/>
              <w:bottom w:w="29" w:type="dxa"/>
              <w:right w:w="29" w:type="dxa"/>
            </w:tcMar>
          </w:tcPr>
          <w:p w:rsidR="00C14D39" w:rsidRDefault="00CB443C">
            <w:r>
              <w:rPr>
                <w:rStyle w:val="SAPEmphasis"/>
              </w:rPr>
              <w:t>Testdatum</w:t>
            </w:r>
          </w:p>
        </w:tc>
        <w:tc>
          <w:tcPr>
            <w:tcW w:w="0" w:type="auto"/>
            <w:shd w:val="clear" w:color="auto" w:fill="auto"/>
            <w:tcMar>
              <w:top w:w="29" w:type="dxa"/>
              <w:left w:w="29" w:type="dxa"/>
              <w:bottom w:w="29" w:type="dxa"/>
              <w:right w:w="29" w:type="dxa"/>
            </w:tcMar>
          </w:tcPr>
          <w:p w:rsidR="00C14D39" w:rsidRDefault="00CB443C">
            <w:r>
              <w:rPr>
                <w:rStyle w:val="SAPUserEntry"/>
              </w:rPr>
              <w:t>Geben Sie ein Testdatum ein.</w:t>
            </w:r>
          </w:p>
        </w:tc>
      </w:tr>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t>Benutzerrolle(n)</w:t>
            </w:r>
          </w:p>
        </w:tc>
        <w:tc>
          <w:tcPr>
            <w:tcW w:w="0" w:type="auto"/>
            <w:gridSpan w:val="5"/>
            <w:shd w:val="clear" w:color="auto" w:fill="auto"/>
            <w:tcMar>
              <w:top w:w="29" w:type="dxa"/>
              <w:left w:w="29" w:type="dxa"/>
              <w:bottom w:w="29" w:type="dxa"/>
              <w:right w:w="29" w:type="dxa"/>
            </w:tcMar>
          </w:tcPr>
          <w:p w:rsidR="00C14D39" w:rsidRDefault="00C14D39"/>
        </w:tc>
      </w:tr>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rPr>
                <w:rStyle w:val="SAPEmphasis"/>
              </w:rPr>
              <w:t>Verantwortungsbereich</w:t>
            </w:r>
          </w:p>
        </w:tc>
        <w:tc>
          <w:tcPr>
            <w:tcW w:w="0" w:type="auto"/>
            <w:gridSpan w:val="3"/>
            <w:shd w:val="clear" w:color="auto" w:fill="auto"/>
            <w:tcMar>
              <w:top w:w="29" w:type="dxa"/>
              <w:left w:w="29" w:type="dxa"/>
              <w:bottom w:w="29" w:type="dxa"/>
              <w:right w:w="29" w:type="dxa"/>
            </w:tcMar>
          </w:tcPr>
          <w:p w:rsidR="00C14D39" w:rsidRDefault="00CB44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14D39" w:rsidRDefault="00CB443C">
            <w:r>
              <w:rPr>
                <w:rStyle w:val="SAPEmphasis"/>
              </w:rPr>
              <w:t>Dauer</w:t>
            </w:r>
          </w:p>
        </w:tc>
        <w:tc>
          <w:tcPr>
            <w:tcW w:w="0" w:type="auto"/>
            <w:shd w:val="clear" w:color="auto" w:fill="auto"/>
            <w:tcMar>
              <w:top w:w="29" w:type="dxa"/>
              <w:left w:w="29" w:type="dxa"/>
              <w:bottom w:w="29" w:type="dxa"/>
              <w:right w:w="29" w:type="dxa"/>
            </w:tcMar>
          </w:tcPr>
          <w:p w:rsidR="00C14D39" w:rsidRDefault="00CB443C">
            <w:r>
              <w:rPr>
                <w:rStyle w:val="SAPUserEntry"/>
              </w:rPr>
              <w:t>Geben Sie eine Dauer ein.</w:t>
            </w:r>
          </w:p>
        </w:tc>
      </w:tr>
    </w:tbl>
    <w:p w:rsidR="00C14D39" w:rsidRDefault="00CB443C">
      <w:pPr>
        <w:pStyle w:val="SAPKeyblockTitle"/>
      </w:pPr>
      <w:r>
        <w:t>Voraussetzung</w:t>
      </w:r>
    </w:p>
    <w:p w:rsidR="00CB443C" w:rsidRDefault="00CB443C">
      <w:r>
        <w:t xml:space="preserve">Wie bereits in Abschnitt "Voraussetzungen/Situation" beschrieben, suchen Sie eine </w:t>
      </w:r>
      <w:r>
        <w:t>von einem anderen Tester angelegte Debitorenrechnung (der Debitorenposten muss offen sein (nicht ausgeglichen)) oder führen Sie den Schritt "Rechnung ohne Kundenauftrag erfassen" in Debitorenbuchhaltung (J59), Verkauf ab Lager (BD9) oder Kundenauftragsabwi</w:t>
      </w:r>
      <w:r>
        <w:t>cklung – projektbezogene Dienstleistungen (J14) aus, um eine Debitorenrechnung anzulegen. Notieren Sie sich den Betrag und die Referenz (XBLNR im Kopf) des Debitorenrechnungsbelegs. Diese Information benötigen Sie, wenn Sie einen elektronischen Kontoauszug</w:t>
      </w:r>
      <w:r>
        <w:t xml:space="preserve"> simulieren.</w:t>
      </w:r>
    </w:p>
    <w:p w:rsidR="00CB443C" w:rsidRDefault="00CB443C">
      <w:r>
        <w:t xml:space="preserve">Führen Sie den Schritt </w:t>
      </w:r>
      <w:r>
        <w:rPr>
          <w:rStyle w:val="italic"/>
        </w:rPr>
        <w:t>Überweisungsaktionen</w:t>
      </w:r>
      <w:r>
        <w:t xml:space="preserve"> im Testskript J78 aus: Nehmen Sie eine Überweisung mit einer Zahlungsmethode unter Verwendung des Zahlungsträgerformats für die MBC-Konnektivität vom Bankkonto </w:t>
      </w:r>
      <w:r>
        <w:rPr>
          <w:rStyle w:val="SAPUserEntry"/>
        </w:rPr>
        <w:t>1133698</w:t>
      </w:r>
      <w:r>
        <w:t xml:space="preserve"> bei der Bank </w:t>
      </w:r>
      <w:r>
        <w:rPr>
          <w:rStyle w:val="SAPUserEntry"/>
        </w:rPr>
        <w:t>50070010</w:t>
      </w:r>
      <w:r>
        <w:t xml:space="preserve"> auf das </w:t>
      </w:r>
      <w:r>
        <w:t xml:space="preserve">Bankkonto </w:t>
      </w:r>
      <w:r>
        <w:rPr>
          <w:rStyle w:val="SAPUserEntry"/>
        </w:rPr>
        <w:t>2580061</w:t>
      </w:r>
      <w:r>
        <w:t xml:space="preserve"> bei der Bank </w:t>
      </w:r>
      <w:r>
        <w:rPr>
          <w:rStyle w:val="SAPUserEntry"/>
        </w:rPr>
        <w:t>82080000</w:t>
      </w:r>
      <w:r>
        <w:t xml:space="preserve"> über den Betrag von </w:t>
      </w:r>
      <w:r>
        <w:rPr>
          <w:rStyle w:val="SAPUserEntry"/>
        </w:rPr>
        <w:t>EUR</w:t>
      </w:r>
      <w:r>
        <w:t xml:space="preserve"> 1191,72 vor. Notieren Sie die im Verfahren </w:t>
      </w:r>
      <w:r>
        <w:rPr>
          <w:rStyle w:val="italic"/>
        </w:rPr>
        <w:t>Statusmeldung aus MBC ziehen</w:t>
      </w:r>
      <w:r>
        <w:t xml:space="preserve"> beschriebenen Informationen.</w:t>
      </w:r>
    </w:p>
    <w:p w:rsidR="00CB443C" w:rsidRDefault="00CB443C">
      <w:r>
        <w:t>Erstellen Sie eine neue Textdatei mit dem Namen MT940_</w:t>
      </w:r>
      <w:r>
        <w:rPr>
          <w:rStyle w:val="SAPUserEntry"/>
        </w:rPr>
        <w:t>DE</w:t>
      </w:r>
      <w:r>
        <w:t>_</w:t>
      </w:r>
      <w:r>
        <w:rPr>
          <w:rStyle w:val="SAPUserEntry"/>
        </w:rPr>
        <w:t>DEBK1</w:t>
      </w:r>
      <w:r>
        <w:t>_00006.txt. Geben Sie in der</w:t>
      </w:r>
      <w:r>
        <w:t xml:space="preserve"> Datei den folgenden Text ein, und sichern Sie sie lokal auf Ihrem PC:</w:t>
      </w:r>
    </w:p>
    <w:p w:rsidR="00CB443C" w:rsidRDefault="00CB443C">
      <w:r>
        <w:t>{1:F01[Typ 12 Leerzeichen hier]0000000000}{2:O9401829041029LRLRXXXX4A0500004554351306031829N}{4:</w:t>
      </w:r>
    </w:p>
    <w:p w:rsidR="00CB443C" w:rsidRDefault="00CB443C">
      <w:r>
        <w:t>:20:20141222173000</w:t>
      </w:r>
    </w:p>
    <w:p w:rsidR="00CB443C" w:rsidRDefault="00CB443C">
      <w:r>
        <w:t>:25:</w:t>
      </w:r>
      <w:r>
        <w:rPr>
          <w:rStyle w:val="SAPUserEntry"/>
        </w:rPr>
        <w:t>DEUTDEFFXXX</w:t>
      </w:r>
      <w:r>
        <w:t>/</w:t>
      </w:r>
      <w:r>
        <w:rPr>
          <w:rStyle w:val="SAPUserEntry"/>
        </w:rPr>
        <w:t>1133698</w:t>
      </w:r>
    </w:p>
    <w:p w:rsidR="00CB443C" w:rsidRDefault="00CB443C">
      <w:r>
        <w:t>:28C:00006/1</w:t>
      </w:r>
    </w:p>
    <w:p w:rsidR="00CB443C" w:rsidRDefault="00CB443C">
      <w:r>
        <w:t>:60F:C141212</w:t>
      </w:r>
      <w:r>
        <w:rPr>
          <w:rStyle w:val="SAPUserEntry"/>
        </w:rPr>
        <w:t>EUR</w:t>
      </w:r>
      <w:r>
        <w:t>5002,30</w:t>
      </w:r>
    </w:p>
    <w:p w:rsidR="00CB443C" w:rsidRDefault="00CB443C">
      <w:r>
        <w:t>:61:141212C208,25NMSC0815</w:t>
      </w:r>
    </w:p>
    <w:p w:rsidR="00CB443C" w:rsidRDefault="00CB443C">
      <w:r>
        <w:t>:86:051?00TestSAP?200090000008?32SCOTT</w:t>
      </w:r>
    </w:p>
    <w:p w:rsidR="00CB443C" w:rsidRDefault="00CB443C">
      <w:r>
        <w:t>:61:141212D1191,72NMSC1000004612</w:t>
      </w:r>
    </w:p>
    <w:p w:rsidR="00CB443C" w:rsidRDefault="00CB443C">
      <w:r>
        <w:t>:86:020?00TestSAP?204712?32SMITH</w:t>
      </w:r>
    </w:p>
    <w:p w:rsidR="00CB443C" w:rsidRDefault="00CB443C">
      <w:r>
        <w:t>:62F:C141212</w:t>
      </w:r>
      <w:r>
        <w:rPr>
          <w:rStyle w:val="SAPUserEntry"/>
        </w:rPr>
        <w:t>EUR</w:t>
      </w:r>
      <w:r>
        <w:t>4018,83</w:t>
      </w:r>
    </w:p>
    <w:p w:rsidR="00CB443C" w:rsidRDefault="00CB443C">
      <w:r>
        <w:t>-}</w:t>
      </w:r>
    </w:p>
    <w:p w:rsidR="00CB443C" w:rsidRDefault="00CB443C">
      <w:r>
        <w:rPr>
          <w:rStyle w:val="SAPEmphasis"/>
        </w:rPr>
        <w:t xml:space="preserve">Hinweis </w:t>
      </w:r>
      <w:r>
        <w:t>Ersetzen Sie [Typ 12 Leerzeichen hier] in der ersten Zeile mit den tatsächlichen 12 L</w:t>
      </w:r>
      <w:r>
        <w:t>eerzeichen aus Ihrer MT940.txt-Datei.</w:t>
      </w:r>
    </w:p>
    <w:p w:rsidR="00CB443C" w:rsidRDefault="00CB443C">
      <w:r>
        <w:t>Wenn die eingehende MT940-Kontoauszugsdatei auf mehrere physische Dateien mit einer Seite pro Datei aufgeteilt wird, wird sie in MBC unterstützt, um mehrere Dateien zusammenzuführen. Folgende Voraussetzungen müssen er</w:t>
      </w:r>
      <w:r>
        <w:t>füllt sein, um diese Funktion zu unterstützen.</w:t>
      </w:r>
    </w:p>
    <w:p w:rsidR="00C14D39" w:rsidRDefault="00CB443C">
      <w:pPr>
        <w:pStyle w:val="listpara1"/>
        <w:numPr>
          <w:ilvl w:val="0"/>
          <w:numId w:val="14"/>
        </w:numPr>
      </w:pPr>
      <w:r>
        <w:t>Das Szenario gilt nur für den Kanal SWIFT.</w:t>
      </w:r>
    </w:p>
    <w:p w:rsidR="00C14D39" w:rsidRDefault="00CB443C">
      <w:pPr>
        <w:pStyle w:val="listpara1"/>
        <w:numPr>
          <w:ilvl w:val="0"/>
          <w:numId w:val="3"/>
        </w:numPr>
      </w:pPr>
      <w:r>
        <w:t>Es ist nur für Kunden verfügbar, die eine MBC-Verbindung zu ihrer Bank haben.</w:t>
      </w:r>
    </w:p>
    <w:p w:rsidR="00CB443C" w:rsidRDefault="00CB443C">
      <w:pPr>
        <w:pStyle w:val="listpara1"/>
        <w:numPr>
          <w:ilvl w:val="0"/>
          <w:numId w:val="3"/>
        </w:numPr>
      </w:pPr>
      <w:r>
        <w:t>Frist:</w:t>
      </w:r>
    </w:p>
    <w:p w:rsidR="00C14D39" w:rsidRDefault="00CB443C">
      <w:r>
        <w:lastRenderedPageBreak/>
        <w:t>Wenn alle mehreren Dateien in einer Anweisungssequenz nicht innerhalb eines MBC</w:t>
      </w:r>
      <w:r>
        <w:t>-definierten Zeitraums geliefert werden, wird die unvollständige MT940-Datei trotzdem weitergeleitet, da die Anweisungsaggregation davon ausgeht, dass eine Bank immer alle Teil-MT940s sendet und MBC keinen Teil-MT940 enthält, ohne den Kunden zu benachricht</w:t>
      </w:r>
      <w:r>
        <w:t>igen.</w:t>
      </w:r>
    </w:p>
    <w:p w:rsidR="00C14D39" w:rsidRDefault="00CB443C">
      <w:pPr>
        <w:pStyle w:val="SAPKeyblockTitle"/>
      </w:pPr>
      <w:r>
        <w:t>Vorgehensweise</w:t>
      </w:r>
    </w:p>
    <w:p w:rsidR="00C14D39" w:rsidRDefault="00CB443C">
      <w:r>
        <w:t xml:space="preserve">Führen Sie die folgenden Schritte aus, um einen </w:t>
      </w:r>
      <w:r>
        <w:rPr>
          <w:rStyle w:val="SAPScreenElement"/>
        </w:rPr>
        <w:t>MT940</w:t>
      </w:r>
      <w:r>
        <w:t xml:space="preserve">-Kontoauszug für Hausbank/Konto </w:t>
      </w:r>
      <w:r>
        <w:rPr>
          <w:rStyle w:val="SAPUserEntry"/>
        </w:rPr>
        <w:t>DEBK1</w:t>
      </w:r>
      <w:r>
        <w:t>/</w:t>
      </w:r>
      <w:r>
        <w:rPr>
          <w:rStyle w:val="SAPUserEntry"/>
        </w:rPr>
        <w:t>DEAC1</w:t>
      </w:r>
      <w:r>
        <w:t xml:space="preserve"> zu simulieren. MBC bildet das </w:t>
      </w:r>
      <w:r>
        <w:rPr>
          <w:rStyle w:val="SAPScreenElement"/>
        </w:rPr>
        <w:t>MT940</w:t>
      </w:r>
      <w:r>
        <w:t xml:space="preserve">-Kontoauszugsformat automatisch in einem </w:t>
      </w:r>
      <w:r>
        <w:rPr>
          <w:rStyle w:val="SAPScreenElement"/>
        </w:rPr>
        <w:t>ISO-CAMT.053</w:t>
      </w:r>
      <w:r>
        <w:t>-Format ab, und das SAP-S/4HANA-System bezieht den</w:t>
      </w:r>
      <w:r>
        <w:t xml:space="preserve"> ISO-CAMT.053-Kontoauszug aus MBC.</w:t>
      </w:r>
    </w:p>
    <w:p w:rsidR="00CB443C" w:rsidRDefault="00CB443C">
      <w:r>
        <w:t>In diesem Beispiel weist der simulierte Kontoauszug zwei Einzelposten auf:</w:t>
      </w:r>
    </w:p>
    <w:p w:rsidR="00C14D39" w:rsidRDefault="00CB443C">
      <w:pPr>
        <w:pStyle w:val="listpara1"/>
        <w:numPr>
          <w:ilvl w:val="0"/>
          <w:numId w:val="15"/>
        </w:numPr>
      </w:pPr>
      <w:r>
        <w:t xml:space="preserve">Erster Posten: ein Habenposten, der mit einer bestehenden Debitorenrechnung abgestimmt ist. Die Debitorenrechnung wurde angelegt (siehe </w:t>
      </w:r>
      <w:r>
        <w:rPr>
          <w:rStyle w:val="italic"/>
        </w:rPr>
        <w:t>Voraussetzungen</w:t>
      </w:r>
      <w:r>
        <w:t>).</w:t>
      </w:r>
    </w:p>
    <w:p w:rsidR="00C14D39" w:rsidRDefault="00CB443C">
      <w:pPr>
        <w:pStyle w:val="listpara1"/>
        <w:numPr>
          <w:ilvl w:val="0"/>
          <w:numId w:val="3"/>
        </w:numPr>
      </w:pPr>
      <w:r>
        <w:t xml:space="preserve">Zweiter Posten: ein Sollposten, der mit dem Zahlungsbeleg abgestimmt ist, der zuvor im Verfahren </w:t>
      </w:r>
      <w:r>
        <w:rPr>
          <w:rStyle w:val="italic"/>
        </w:rPr>
        <w:t>Zahlungsanweisung an MBC senden</w:t>
      </w:r>
      <w:r>
        <w:t xml:space="preserve"> angelegt wurde.</w:t>
      </w:r>
    </w:p>
    <w:p w:rsidR="00C14D39" w:rsidRDefault="00C14D39"/>
    <w:tbl>
      <w:tblPr>
        <w:tblStyle w:val="SAPStandardTable"/>
        <w:tblW w:w="0" w:type="auto"/>
        <w:tblLook w:val="0620" w:firstRow="1" w:lastRow="0" w:firstColumn="0" w:lastColumn="0" w:noHBand="1" w:noVBand="1"/>
      </w:tblPr>
      <w:tblGrid>
        <w:gridCol w:w="1327"/>
        <w:gridCol w:w="1382"/>
        <w:gridCol w:w="5850"/>
        <w:gridCol w:w="3648"/>
        <w:gridCol w:w="1964"/>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t>Testschrittnummer</w:t>
            </w:r>
          </w:p>
        </w:tc>
        <w:tc>
          <w:tcPr>
            <w:tcW w:w="0" w:type="auto"/>
          </w:tcPr>
          <w:p w:rsidR="00C14D39" w:rsidRDefault="00CB443C">
            <w:pPr>
              <w:pStyle w:val="SAPTableHeader"/>
            </w:pPr>
            <w:r>
              <w:t>Bezeichnung des Testschritts</w:t>
            </w:r>
          </w:p>
        </w:tc>
        <w:tc>
          <w:tcPr>
            <w:tcW w:w="0" w:type="auto"/>
          </w:tcPr>
          <w:p w:rsidR="00C14D39" w:rsidRDefault="00CB443C">
            <w:pPr>
              <w:pStyle w:val="SAPTableHeader"/>
            </w:pPr>
            <w:r>
              <w:t>Anweisung</w:t>
            </w:r>
          </w:p>
        </w:tc>
        <w:tc>
          <w:tcPr>
            <w:tcW w:w="0" w:type="auto"/>
          </w:tcPr>
          <w:p w:rsidR="00C14D39" w:rsidRDefault="00CB443C">
            <w:pPr>
              <w:pStyle w:val="SAPTableHeader"/>
            </w:pPr>
            <w:r>
              <w:t>Erwartetes Ergebnis</w:t>
            </w:r>
          </w:p>
        </w:tc>
        <w:tc>
          <w:tcPr>
            <w:tcW w:w="0" w:type="auto"/>
          </w:tcPr>
          <w:p w:rsidR="00C14D39" w:rsidRDefault="00CB443C">
            <w:pPr>
              <w:pStyle w:val="SAPTableHeader"/>
            </w:pPr>
            <w:r>
              <w:t>Bestanden/Nicht</w:t>
            </w:r>
            <w:r>
              <w:t xml:space="preserve"> bestanden/Anmerkung</w:t>
            </w:r>
          </w:p>
        </w:tc>
      </w:tr>
      <w:tr w:rsidR="00C14D39" w:rsidTr="00CB443C">
        <w:tc>
          <w:tcPr>
            <w:tcW w:w="0" w:type="auto"/>
          </w:tcPr>
          <w:p w:rsidR="00C14D39" w:rsidRDefault="00CB443C">
            <w:r>
              <w:t>1</w:t>
            </w:r>
          </w:p>
        </w:tc>
        <w:tc>
          <w:tcPr>
            <w:tcW w:w="0" w:type="auto"/>
          </w:tcPr>
          <w:p w:rsidR="00C14D39" w:rsidRDefault="00CB443C">
            <w:r>
              <w:rPr>
                <w:rStyle w:val="SAPEmphasis"/>
              </w:rPr>
              <w:t>Anmelden</w:t>
            </w:r>
          </w:p>
        </w:tc>
        <w:tc>
          <w:tcPr>
            <w:tcW w:w="0" w:type="auto"/>
          </w:tcPr>
          <w:p w:rsidR="00C14D39" w:rsidRDefault="00CB443C">
            <w:r>
              <w:t>Melden Sie sich am SAP Fiori Launchpad als Bankbuchhalter an.</w:t>
            </w:r>
          </w:p>
        </w:tc>
        <w:tc>
          <w:tcPr>
            <w:tcW w:w="0" w:type="auto"/>
          </w:tcPr>
          <w:p w:rsidR="00000000" w:rsidRDefault="00CB443C"/>
        </w:tc>
        <w:tc>
          <w:tcPr>
            <w:tcW w:w="0" w:type="auto"/>
          </w:tcPr>
          <w:p w:rsidR="00C14D39" w:rsidRDefault="00C14D39"/>
        </w:tc>
      </w:tr>
      <w:tr w:rsidR="00C14D39" w:rsidTr="00CB443C">
        <w:tc>
          <w:tcPr>
            <w:tcW w:w="0" w:type="auto"/>
          </w:tcPr>
          <w:p w:rsidR="00C14D39" w:rsidRDefault="00CB443C">
            <w:r>
              <w:t>2</w:t>
            </w:r>
          </w:p>
        </w:tc>
        <w:tc>
          <w:tcPr>
            <w:tcW w:w="0" w:type="auto"/>
          </w:tcPr>
          <w:p w:rsidR="00C14D39" w:rsidRDefault="00CB443C">
            <w:r>
              <w:rPr>
                <w:rStyle w:val="SAPEmphasis"/>
              </w:rPr>
              <w:t>SAP-Fiori-App aufrufen</w:t>
            </w:r>
          </w:p>
        </w:tc>
        <w:tc>
          <w:tcPr>
            <w:tcW w:w="0" w:type="auto"/>
          </w:tcPr>
          <w:p w:rsidR="00C14D39" w:rsidRDefault="00CB443C">
            <w:r>
              <w:t xml:space="preserve">Öffnen Sie </w:t>
            </w:r>
            <w:r>
              <w:rPr>
                <w:rStyle w:val="SAPScreenElement"/>
              </w:rPr>
              <w:t>Kontoauszüge verwalten</w:t>
            </w:r>
            <w:r>
              <w:rPr>
                <w:rStyle w:val="SAPMonospace"/>
              </w:rPr>
              <w:t>(F1564)</w:t>
            </w:r>
            <w:r>
              <w:t>.</w:t>
            </w:r>
          </w:p>
        </w:tc>
        <w:tc>
          <w:tcPr>
            <w:tcW w:w="0" w:type="auto"/>
          </w:tcPr>
          <w:p w:rsidR="00C14D39" w:rsidRDefault="00CB443C">
            <w:r>
              <w:t xml:space="preserve">Die Sicht </w:t>
            </w:r>
            <w:r>
              <w:rPr>
                <w:rStyle w:val="SAPScreenElement"/>
              </w:rPr>
              <w:t>Kontoauszüge verwalten</w:t>
            </w:r>
            <w:r>
              <w:rPr>
                <w:rStyle w:val="SAPMonospace"/>
              </w:rPr>
              <w:t>(F1564)</w:t>
            </w:r>
            <w:r>
              <w:t xml:space="preserve"> wird angezeigt.</w:t>
            </w:r>
          </w:p>
        </w:tc>
        <w:tc>
          <w:tcPr>
            <w:tcW w:w="0" w:type="auto"/>
          </w:tcPr>
          <w:p w:rsidR="00C14D39" w:rsidRDefault="00C14D39"/>
        </w:tc>
      </w:tr>
      <w:tr w:rsidR="00C14D39" w:rsidTr="00CB443C">
        <w:tc>
          <w:tcPr>
            <w:tcW w:w="0" w:type="auto"/>
          </w:tcPr>
          <w:p w:rsidR="00C14D39" w:rsidRDefault="00CB443C">
            <w:r>
              <w:t>3</w:t>
            </w:r>
          </w:p>
        </w:tc>
        <w:tc>
          <w:tcPr>
            <w:tcW w:w="0" w:type="auto"/>
          </w:tcPr>
          <w:p w:rsidR="00C14D39" w:rsidRDefault="00CB443C">
            <w:r>
              <w:rPr>
                <w:rStyle w:val="SAPEmphasis"/>
              </w:rPr>
              <w:t>Letzte Kontoauszugsnummer abrufen</w:t>
            </w:r>
          </w:p>
        </w:tc>
        <w:tc>
          <w:tcPr>
            <w:tcW w:w="0" w:type="auto"/>
          </w:tcPr>
          <w:p w:rsidR="00C14D39" w:rsidRDefault="00CB443C">
            <w:r>
              <w:t xml:space="preserve">Für den Abruf der letzten importierten Kontoauszugsnummer wählen Sie </w:t>
            </w:r>
            <w:r>
              <w:rPr>
                <w:rStyle w:val="SAPScreenElement"/>
              </w:rPr>
              <w:t>Filterleiste anzeigen</w:t>
            </w:r>
            <w:r>
              <w:t>, falls die Suchkriterien ausgeblendet sind, und geben Sie die folgenden Daten ein:</w:t>
            </w:r>
          </w:p>
          <w:p w:rsidR="00C14D39" w:rsidRDefault="00CB443C">
            <w:r>
              <w:rPr>
                <w:rStyle w:val="SAPScreenElement"/>
              </w:rPr>
              <w:t>Buchungskreis</w:t>
            </w:r>
            <w:r>
              <w:t xml:space="preserve">: </w:t>
            </w:r>
            <w:r>
              <w:rPr>
                <w:rStyle w:val="SAPUserEntry"/>
              </w:rPr>
              <w:t>1010</w:t>
            </w:r>
          </w:p>
          <w:p w:rsidR="00C14D39" w:rsidRDefault="00CB443C">
            <w:r>
              <w:rPr>
                <w:rStyle w:val="SAPScreenElement"/>
              </w:rPr>
              <w:t>Hausban</w:t>
            </w:r>
            <w:r>
              <w:rPr>
                <w:rStyle w:val="SAPScreenElement"/>
              </w:rPr>
              <w:t>k</w:t>
            </w:r>
            <w:r>
              <w:t xml:space="preserve">: </w:t>
            </w:r>
            <w:r>
              <w:rPr>
                <w:rStyle w:val="SAPUserEntry"/>
              </w:rPr>
              <w:t>DEBK1</w:t>
            </w:r>
          </w:p>
          <w:p w:rsidR="00C14D39" w:rsidRDefault="00CB443C">
            <w:r>
              <w:rPr>
                <w:rStyle w:val="SAPScreenElement"/>
              </w:rPr>
              <w:t>Hausbankkonto</w:t>
            </w:r>
            <w:r>
              <w:t xml:space="preserve">: </w:t>
            </w:r>
            <w:r>
              <w:rPr>
                <w:rStyle w:val="SAPUserEntry"/>
              </w:rPr>
              <w:t>DEAC1</w:t>
            </w:r>
          </w:p>
          <w:p w:rsidR="00C14D39" w:rsidRDefault="00CB443C">
            <w:r>
              <w:rPr>
                <w:rStyle w:val="SAPScreenElement"/>
              </w:rPr>
              <w:t>Letzter Kontoauszug</w:t>
            </w:r>
            <w:r>
              <w:t>: Nur letzte</w:t>
            </w:r>
          </w:p>
          <w:p w:rsidR="00C14D39" w:rsidRDefault="00CB443C">
            <w:r>
              <w:t xml:space="preserve">Wählen Sie dann </w:t>
            </w:r>
            <w:r>
              <w:rPr>
                <w:rStyle w:val="SAPScreenElement"/>
              </w:rPr>
              <w:t>Starten</w:t>
            </w:r>
            <w:r>
              <w:t>.</w:t>
            </w:r>
          </w:p>
        </w:tc>
        <w:tc>
          <w:tcPr>
            <w:tcW w:w="0" w:type="auto"/>
          </w:tcPr>
          <w:p w:rsidR="00C14D39" w:rsidRDefault="00CB443C">
            <w:r>
              <w:t xml:space="preserve">Die Nummer des letzten Kontoauszugs des angegebenen Bankkontos wird in der Sicht </w:t>
            </w:r>
            <w:r>
              <w:rPr>
                <w:rStyle w:val="SAPScreenElement"/>
              </w:rPr>
              <w:t>Kontoauszüge verwalten</w:t>
            </w:r>
            <w:r>
              <w:t xml:space="preserve"> angezeigt.</w:t>
            </w:r>
          </w:p>
          <w:p w:rsidR="00C14D39" w:rsidRDefault="00CB443C">
            <w:r>
              <w:t xml:space="preserve">Die Nummer des nächsten Kontoauszugs ist um den Wert </w:t>
            </w:r>
            <w:r>
              <w:t>1 höher als die Nummer des letzten Kontoauszugs. Wenn beispielsweise die letzte Kontoauszugsnummer 00005 lautete, ist die nächste fortlaufende Nummer 00006. Wurde kein letzter Kontoauszug gefunden, ist die nächste Nummer 00001.</w:t>
            </w:r>
          </w:p>
        </w:tc>
        <w:tc>
          <w:tcPr>
            <w:tcW w:w="0" w:type="auto"/>
          </w:tcPr>
          <w:p w:rsidR="00C14D39" w:rsidRDefault="00C14D39"/>
        </w:tc>
      </w:tr>
      <w:tr w:rsidR="00C14D39" w:rsidTr="00CB443C">
        <w:tc>
          <w:tcPr>
            <w:tcW w:w="0" w:type="auto"/>
          </w:tcPr>
          <w:p w:rsidR="00C14D39" w:rsidRDefault="00CB443C">
            <w:r>
              <w:t>4</w:t>
            </w:r>
          </w:p>
        </w:tc>
        <w:tc>
          <w:tcPr>
            <w:tcW w:w="0" w:type="auto"/>
          </w:tcPr>
          <w:p w:rsidR="00C14D39" w:rsidRDefault="00CB443C">
            <w:r>
              <w:rPr>
                <w:rStyle w:val="SAPEmphasis"/>
              </w:rPr>
              <w:t>Endsaldo abrufen</w:t>
            </w:r>
          </w:p>
        </w:tc>
        <w:tc>
          <w:tcPr>
            <w:tcW w:w="0" w:type="auto"/>
          </w:tcPr>
          <w:p w:rsidR="00C14D39" w:rsidRDefault="00CB443C">
            <w:r>
              <w:t xml:space="preserve">Notieren Sie den Endsaldo des angegebenen Bankkontos. Sie finden ihn in der Sicht </w:t>
            </w:r>
            <w:r>
              <w:rPr>
                <w:rStyle w:val="SAPScreenElement"/>
              </w:rPr>
              <w:t>Kontoauszüge verwalten</w:t>
            </w:r>
            <w:r>
              <w:t>.</w:t>
            </w:r>
          </w:p>
        </w:tc>
        <w:tc>
          <w:tcPr>
            <w:tcW w:w="0" w:type="auto"/>
          </w:tcPr>
          <w:p w:rsidR="00C14D39" w:rsidRDefault="00CB443C">
            <w:r>
              <w:t>Der Endsaldo des letzten Kontoauszugs sollte der Anfangssaldo des nächsten Kontoauszugs sein.</w:t>
            </w:r>
          </w:p>
          <w:p w:rsidR="00C14D39" w:rsidRDefault="00CB443C">
            <w:r>
              <w:lastRenderedPageBreak/>
              <w:t>Wenn kein letzter Kontoauszug gefunden wurde, sollte der</w:t>
            </w:r>
            <w:r>
              <w:t xml:space="preserve"> Anfangssaldo des nächsten Kontoauszugs null sein.</w:t>
            </w:r>
          </w:p>
        </w:tc>
        <w:tc>
          <w:tcPr>
            <w:tcW w:w="0" w:type="auto"/>
          </w:tcPr>
          <w:p w:rsidR="00C14D39" w:rsidRDefault="00C14D39"/>
        </w:tc>
      </w:tr>
      <w:tr w:rsidR="00C14D39" w:rsidTr="00CB443C">
        <w:tc>
          <w:tcPr>
            <w:tcW w:w="0" w:type="auto"/>
          </w:tcPr>
          <w:p w:rsidR="00C14D39" w:rsidRDefault="00CB443C">
            <w:r>
              <w:t>5</w:t>
            </w:r>
          </w:p>
        </w:tc>
        <w:tc>
          <w:tcPr>
            <w:tcW w:w="0" w:type="auto"/>
          </w:tcPr>
          <w:p w:rsidR="00C14D39" w:rsidRDefault="00CB443C">
            <w:r>
              <w:rPr>
                <w:rStyle w:val="SAPEmphasis"/>
              </w:rPr>
              <w:t>Datei sichern</w:t>
            </w:r>
          </w:p>
        </w:tc>
        <w:tc>
          <w:tcPr>
            <w:tcW w:w="0" w:type="auto"/>
          </w:tcPr>
          <w:p w:rsidR="00C14D39" w:rsidRDefault="00CB443C">
            <w:r>
              <w:t xml:space="preserve">Greifen Sie auf die zuvor im Abschnitt </w:t>
            </w:r>
            <w:r>
              <w:rPr>
                <w:rStyle w:val="italic"/>
              </w:rPr>
              <w:t>Voraussetzung</w:t>
            </w:r>
            <w:r>
              <w:t xml:space="preserve"> von Ihnen erstellte Textdatei </w:t>
            </w:r>
            <w:r>
              <w:rPr>
                <w:rStyle w:val="SAPScreenElement"/>
              </w:rPr>
              <w:t>MT940_</w:t>
            </w:r>
            <w:r>
              <w:rPr>
                <w:rStyle w:val="SAPUserEntry"/>
              </w:rPr>
              <w:t>DE</w:t>
            </w:r>
            <w:r>
              <w:rPr>
                <w:rStyle w:val="SAPScreenElement"/>
              </w:rPr>
              <w:t>_</w:t>
            </w:r>
            <w:r>
              <w:rPr>
                <w:rStyle w:val="SAPUserEntry"/>
              </w:rPr>
              <w:t>DEBK1</w:t>
            </w:r>
            <w:r>
              <w:rPr>
                <w:rStyle w:val="SAPScreenElement"/>
              </w:rPr>
              <w:t>_00006.txt</w:t>
            </w:r>
            <w:r>
              <w:t xml:space="preserve"> zurück. Der Name der TXT-Datei muss den String </w:t>
            </w:r>
            <w:r>
              <w:rPr>
                <w:rStyle w:val="SAPScreenElement"/>
              </w:rPr>
              <w:t>MT940</w:t>
            </w:r>
            <w:r>
              <w:t xml:space="preserve"> enthalten, zum Beispiel MT940_</w:t>
            </w:r>
            <w:r>
              <w:rPr>
                <w:rStyle w:val="SAPUserEntry"/>
              </w:rPr>
              <w:t>DE</w:t>
            </w:r>
            <w:r>
              <w:t>_</w:t>
            </w:r>
            <w:r>
              <w:rPr>
                <w:rStyle w:val="SAPUserEntry"/>
              </w:rPr>
              <w:t>DEBK1</w:t>
            </w:r>
            <w:r>
              <w:t>_00006.txt.</w:t>
            </w:r>
          </w:p>
          <w:p w:rsidR="00C14D39" w:rsidRDefault="00CB443C">
            <w:r>
              <w:rPr>
                <w:rStyle w:val="SAPEmphasis"/>
              </w:rPr>
              <w:t xml:space="preserve">Hinweis </w:t>
            </w:r>
            <w:r>
              <w:t>MBC akzeptiert keine Dateien mit gleichen Namen. Wenn dieses Szenario von mehr als einem Tester getestet wird, verwenden Sie bei jedem Testen d</w:t>
            </w:r>
            <w:r>
              <w:t>ieses Schritts einen anderen Dateinamen.</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t>6</w:t>
            </w:r>
          </w:p>
        </w:tc>
        <w:tc>
          <w:tcPr>
            <w:tcW w:w="0" w:type="auto"/>
          </w:tcPr>
          <w:p w:rsidR="00C14D39" w:rsidRDefault="00CB443C">
            <w:r>
              <w:rPr>
                <w:rStyle w:val="SAPEmphasis"/>
              </w:rPr>
              <w:t>Datei öffnen</w:t>
            </w:r>
          </w:p>
        </w:tc>
        <w:tc>
          <w:tcPr>
            <w:tcW w:w="0" w:type="auto"/>
          </w:tcPr>
          <w:p w:rsidR="00C14D39" w:rsidRDefault="00CB443C">
            <w:r>
              <w:t>Verwenden Sie einen Texteditor, um diese TXT-Datei zu öffnen.</w:t>
            </w:r>
          </w:p>
        </w:tc>
        <w:tc>
          <w:tcPr>
            <w:tcW w:w="0" w:type="auto"/>
          </w:tcPr>
          <w:p w:rsidR="00C14D39" w:rsidRDefault="00C14D39"/>
        </w:tc>
        <w:tc>
          <w:tcPr>
            <w:tcW w:w="0" w:type="auto"/>
          </w:tcPr>
          <w:p w:rsidR="00C14D39" w:rsidRDefault="00C14D39"/>
        </w:tc>
      </w:tr>
      <w:tr w:rsidR="00C14D39" w:rsidTr="00CB443C">
        <w:tc>
          <w:tcPr>
            <w:tcW w:w="0" w:type="auto"/>
          </w:tcPr>
          <w:p w:rsidR="00C14D39" w:rsidRDefault="00CB443C">
            <w:r>
              <w:t>7</w:t>
            </w:r>
          </w:p>
        </w:tc>
        <w:tc>
          <w:tcPr>
            <w:tcW w:w="0" w:type="auto"/>
          </w:tcPr>
          <w:p w:rsidR="00C14D39" w:rsidRDefault="00CB443C">
            <w:r>
              <w:rPr>
                <w:rStyle w:val="SAPEmphasis"/>
              </w:rPr>
              <w:t>Datei bearbeiten</w:t>
            </w:r>
          </w:p>
        </w:tc>
        <w:tc>
          <w:tcPr>
            <w:tcW w:w="0" w:type="auto"/>
          </w:tcPr>
          <w:p w:rsidR="00C14D39" w:rsidRDefault="00CB443C">
            <w:r>
              <w:t>Ändern Sie die TXT-Datei.</w:t>
            </w:r>
          </w:p>
          <w:p w:rsidR="00C14D39" w:rsidRDefault="00CB443C">
            <w:r>
              <w:rPr>
                <w:rStyle w:val="SAPEmphasis"/>
              </w:rPr>
              <w:t xml:space="preserve">Hinweis </w:t>
            </w:r>
            <w:r>
              <w:t xml:space="preserve">Verwenden Sie in der </w:t>
            </w:r>
            <w:r>
              <w:rPr>
                <w:rStyle w:val="SAPScreenElement"/>
              </w:rPr>
              <w:t>MT940</w:t>
            </w:r>
            <w:r>
              <w:t xml:space="preserve">-Kontoauszugsdatei immer ein Komma (",") als </w:t>
            </w:r>
            <w:r>
              <w:t xml:space="preserve">Dezimalzeichen (verwenden Sie keinen Punkt "."). Das Datumsformat sollte </w:t>
            </w:r>
            <w:r>
              <w:rPr>
                <w:rStyle w:val="SAPScreenElement"/>
              </w:rPr>
              <w:t>JJMMTT</w:t>
            </w:r>
            <w:r>
              <w:t xml:space="preserve"> sein.</w:t>
            </w:r>
          </w:p>
          <w:p w:rsidR="00C14D39" w:rsidRDefault="00CB443C">
            <w:r>
              <w:t xml:space="preserve">Geben Sie die folgenden Werte in die </w:t>
            </w:r>
            <w:r>
              <w:rPr>
                <w:rStyle w:val="SAPScreenElement"/>
              </w:rPr>
              <w:t>MT940</w:t>
            </w:r>
            <w:r>
              <w:t>-Datei ein:</w:t>
            </w:r>
          </w:p>
          <w:p w:rsidR="00C14D39" w:rsidRDefault="00CB443C">
            <w:r>
              <w:t>Tag :20: (Kontoauszugsreferenz): Verwenden Sie beim Testen die aktuelle Uhrzeit als Kontoauszugsreferenz im Format J</w:t>
            </w:r>
            <w:r>
              <w:t>JJJMMTTHHMMSS, z.B. 20141222173000.</w:t>
            </w:r>
          </w:p>
          <w:p w:rsidR="00C14D39" w:rsidRDefault="00CB443C">
            <w:r>
              <w:t xml:space="preserve">Tag :25: (Kontodefinition): SWIFT-Code der Bank-/Kontonummer, zum Beispiel </w:t>
            </w:r>
            <w:r>
              <w:rPr>
                <w:rStyle w:val="SAPUserEntry"/>
              </w:rPr>
              <w:t>DEUTDEFFXXX</w:t>
            </w:r>
            <w:r>
              <w:t>/</w:t>
            </w:r>
          </w:p>
          <w:p w:rsidR="00C14D39" w:rsidRDefault="00CB443C">
            <w:r>
              <w:rPr>
                <w:rStyle w:val="SAPUserEntry"/>
              </w:rPr>
              <w:t>1133698</w:t>
            </w:r>
            <w:r>
              <w:t xml:space="preserve">; </w:t>
            </w:r>
            <w:r>
              <w:rPr>
                <w:rStyle w:val="SAPUserEntry"/>
              </w:rPr>
              <w:t>DEUTDEFFXXX</w:t>
            </w:r>
            <w:r>
              <w:t xml:space="preserve"> ist der SWFIT-Code von </w:t>
            </w:r>
            <w:r>
              <w:rPr>
                <w:rStyle w:val="SAPUserEntry"/>
              </w:rPr>
              <w:t>DEBK1</w:t>
            </w:r>
            <w:r>
              <w:t xml:space="preserve">, </w:t>
            </w:r>
            <w:r>
              <w:rPr>
                <w:rStyle w:val="SAPUserEntry"/>
              </w:rPr>
              <w:t>1133698</w:t>
            </w:r>
            <w:r>
              <w:t xml:space="preserve"> ist die Kontonummer von </w:t>
            </w:r>
            <w:r>
              <w:rPr>
                <w:rStyle w:val="SAPUserEntry"/>
              </w:rPr>
              <w:t>DEBK1</w:t>
            </w:r>
            <w:r>
              <w:t>. Bearbeiten Sie Tag :25:, falls Sie im Tes</w:t>
            </w:r>
            <w:r>
              <w:t xml:space="preserve">t </w:t>
            </w:r>
            <w:r>
              <w:rPr>
                <w:rStyle w:val="SAPUserEntry"/>
              </w:rPr>
              <w:t>DEBK1</w:t>
            </w:r>
            <w:r>
              <w:t xml:space="preserve"> nicht nutzen.</w:t>
            </w:r>
          </w:p>
          <w:p w:rsidR="00C14D39" w:rsidRDefault="00CB443C">
            <w:r>
              <w:t>Tag :28C: Auszugsnummer oder Seitennummer, z.B. 00006/1. Die Auszugsnummer sollte bei einem neuen Kontoauszug um 1 erhöht werden.</w:t>
            </w:r>
          </w:p>
          <w:p w:rsidR="00C14D39" w:rsidRDefault="00CB443C">
            <w:r>
              <w:t>Tag :60F: (Saldoinformationen öffnen): z.B. C141212</w:t>
            </w:r>
            <w:r>
              <w:rPr>
                <w:rStyle w:val="SAPUserEntry"/>
              </w:rPr>
              <w:t>EUR</w:t>
            </w:r>
            <w:r>
              <w:t>5002,30 Ersetzen Sie 141212 durch das aktuelle Da</w:t>
            </w:r>
            <w:r>
              <w:t>tum im Format JJMMTT. Ersetzen Sie 5002,30 durch den Endsaldo des zuletzt eingelesenen Kontoauszugs oder 0,00 für den ersten Kontoauszug.</w:t>
            </w:r>
          </w:p>
          <w:p w:rsidR="00C14D39" w:rsidRDefault="00CB443C">
            <w:r>
              <w:t>Das erste Tag :61: in diesem Beispiel ist 141212 das Valutadatum (im Format JJMMTT). Ersetzen Sie es durch das aktuel</w:t>
            </w:r>
            <w:r>
              <w:t xml:space="preserve">le Datum. 208,25 ist der Betrag der eingehenden Zahlung vom Debitor. Er sollte den </w:t>
            </w:r>
            <w:r>
              <w:lastRenderedPageBreak/>
              <w:t xml:space="preserve">Forderungen der im Abschnitt </w:t>
            </w:r>
            <w:r>
              <w:rPr>
                <w:rStyle w:val="italic"/>
              </w:rPr>
              <w:t>Voraussetzung</w:t>
            </w:r>
            <w:r>
              <w:t xml:space="preserve"> genannten Debitorenrechnung entsprechen.</w:t>
            </w:r>
          </w:p>
          <w:p w:rsidR="00C14D39" w:rsidRDefault="00CB443C">
            <w:r>
              <w:t>Das erste Tag :86: in diesem Beispiel ist 0090000008 (nach dem Kennzeichen ?20) die Refe</w:t>
            </w:r>
            <w:r>
              <w:t xml:space="preserve">renz der Debitorenrechnung (XBLNR). Ersetzen Sie sie durch die Referenz der im Abschnitt </w:t>
            </w:r>
            <w:r>
              <w:rPr>
                <w:rStyle w:val="italic"/>
              </w:rPr>
              <w:t>Voraussetzung</w:t>
            </w:r>
            <w:r>
              <w:t xml:space="preserve"> genannten Debitorenrechnung.</w:t>
            </w:r>
          </w:p>
          <w:p w:rsidR="00C14D39" w:rsidRDefault="00CB443C">
            <w:r>
              <w:t>Das zweite Tag :61: in diesem Beispiel ist 141212 das Valutadatum (im Format JJMMTT). Ersetzen Sie es durch das aktuelle Da</w:t>
            </w:r>
            <w:r>
              <w:t xml:space="preserve">tum. 1191,72 ist der Betrag eines ausgehenden Zahlungsverkehrs. Er muss dem Betrag des Zahlungsbelegs der Banküberweisung entsprechen, die im Abschnitt </w:t>
            </w:r>
            <w:r>
              <w:rPr>
                <w:rStyle w:val="italic"/>
              </w:rPr>
              <w:t>Voraussetzung</w:t>
            </w:r>
            <w:r>
              <w:t xml:space="preserve"> beschrieben ist. 1000004612 ist die Referenznummer. Ersetzen Sie diese durch die Zahlungsi</w:t>
            </w:r>
            <w:r>
              <w:t xml:space="preserve">nformations-ID, die Sie im Verfahren </w:t>
            </w:r>
            <w:r>
              <w:rPr>
                <w:rStyle w:val="italic"/>
              </w:rPr>
              <w:t>Zahlungsanweisung an MBC senden</w:t>
            </w:r>
            <w:r>
              <w:t xml:space="preserve"> notiert haben:</w:t>
            </w:r>
          </w:p>
          <w:p w:rsidR="00C14D39" w:rsidRDefault="00CB443C">
            <w:r>
              <w:t>Tag :62F: (Saldoinformationen schließen): z.B. C141212</w:t>
            </w:r>
            <w:r>
              <w:rPr>
                <w:rStyle w:val="SAPUserEntry"/>
              </w:rPr>
              <w:t>EUR</w:t>
            </w:r>
            <w:r>
              <w:t xml:space="preserve">4018,83 Ersetzen Sie 141212 durch das aktuelle Datum im Format JJMMTT. Ersetzen Sie 4018,83 durch den berechneten </w:t>
            </w:r>
            <w:r>
              <w:t>Endsaldo, z.B. Endsaldo = 5002,30 + 208,25 – 1191,72 = 4018,83.</w:t>
            </w:r>
          </w:p>
          <w:p w:rsidR="00C14D39" w:rsidRDefault="00CB443C">
            <w:r>
              <w:t>.</w:t>
            </w:r>
          </w:p>
        </w:tc>
        <w:tc>
          <w:tcPr>
            <w:tcW w:w="0" w:type="auto"/>
          </w:tcPr>
          <w:p w:rsidR="00000000" w:rsidRDefault="00CB443C"/>
        </w:tc>
        <w:tc>
          <w:tcPr>
            <w:tcW w:w="0" w:type="auto"/>
          </w:tcPr>
          <w:p w:rsidR="00000000" w:rsidRDefault="00CB443C"/>
        </w:tc>
      </w:tr>
      <w:tr w:rsidR="00C14D39" w:rsidTr="00CB443C">
        <w:tc>
          <w:tcPr>
            <w:tcW w:w="0" w:type="auto"/>
          </w:tcPr>
          <w:p w:rsidR="00C14D39" w:rsidRDefault="00CB443C">
            <w:r>
              <w:t>8</w:t>
            </w:r>
          </w:p>
        </w:tc>
        <w:tc>
          <w:tcPr>
            <w:tcW w:w="0" w:type="auto"/>
          </w:tcPr>
          <w:p w:rsidR="00C14D39" w:rsidRDefault="00CB443C">
            <w:r>
              <w:rPr>
                <w:rStyle w:val="SAPEmphasis"/>
              </w:rPr>
              <w:t>Datei hochladen</w:t>
            </w:r>
          </w:p>
        </w:tc>
        <w:tc>
          <w:tcPr>
            <w:tcW w:w="0" w:type="auto"/>
          </w:tcPr>
          <w:p w:rsidR="00C14D39" w:rsidRDefault="00CB443C">
            <w:r>
              <w:t>Laden Sie die von Ihnen bearbeitete TXT-Datei in das SFTP-Serververzeichnis hoch.</w:t>
            </w:r>
          </w:p>
          <w:p w:rsidR="00C14D39" w:rsidRDefault="00CB443C">
            <w:r>
              <w:t xml:space="preserve">Laden Sie die Datei z.B. in das Verzeichnis </w:t>
            </w:r>
            <w:r>
              <w:t>/home/S4HTESTHCI/simbank/outbox/s4hana/v0115/QE4212/</w:t>
            </w:r>
            <w:r>
              <w:rPr>
                <w:rStyle w:val="SAPUserEntry"/>
              </w:rPr>
              <w:t>DEDEBK1</w:t>
            </w:r>
          </w:p>
          <w:p w:rsidR="00C14D39" w:rsidRDefault="00CB443C">
            <w:r>
              <w:t>Der interne Testschritt ist die Simulation der Kommunikation zwischen S/4HANA und dem SFTP-Server. Sie können das Testprogramm /BSNAGT/TEST_INBOUND_MSG2 über den Transaktionscode SA38 ausführen, w</w:t>
            </w:r>
            <w:r>
              <w:t>enn die Verbindung nicht besteht. Fügen Sie MT940 im Feld "Nachrichtentyp" und C:\Users\I071234\Desktop\MT940_DE_DEBK1_00006.txt im Feld "Dateiname" über die Suchhilfe ein. Prüfen Sie nach der Ausführung, ob die eingehende Nachricht im MBC-Konnektormonitor</w:t>
            </w:r>
            <w:r>
              <w:t xml:space="preserve"> angezeigt wird.</w:t>
            </w:r>
          </w:p>
          <w:p w:rsidR="00C14D39" w:rsidRDefault="00CB443C">
            <w:r>
              <w:rPr>
                <w:rStyle w:val="SAPEmphasis"/>
              </w:rPr>
              <w:lastRenderedPageBreak/>
              <w:t xml:space="preserve">Hinweis </w:t>
            </w:r>
            <w:r>
              <w:t>Der Pfad des SFTP-Server-Ordners für Kontoauszüge hängt von Testsystem, Tenant, Land und Hausbank ab. Hinreichende Informationen zum Zugriff auf die MBC-Bank-Tenants oder den SFTP-Server erhalten Sie von Ihrem Test Organizer.</w:t>
            </w:r>
          </w:p>
          <w:p w:rsidR="00C14D39" w:rsidRDefault="00CB443C">
            <w:r>
              <w:t xml:space="preserve">In </w:t>
            </w:r>
            <w:r>
              <w:t xml:space="preserve">diesem Beispiel wird eine </w:t>
            </w:r>
            <w:r>
              <w:rPr>
                <w:rStyle w:val="SAPScreenElement"/>
              </w:rPr>
              <w:t>MT940</w:t>
            </w:r>
            <w:r>
              <w:t>-Kontoauszugsdatei für Hausbank-/Konto-ID</w:t>
            </w:r>
          </w:p>
          <w:p w:rsidR="00C14D39" w:rsidRDefault="00CB443C">
            <w:r>
              <w:rPr>
                <w:rStyle w:val="SAPUserEntry"/>
              </w:rPr>
              <w:t>DEBK1</w:t>
            </w:r>
            <w:r>
              <w:t>/</w:t>
            </w:r>
            <w:r>
              <w:rPr>
                <w:rStyle w:val="SAPUserEntry"/>
              </w:rPr>
              <w:t>DEAC1</w:t>
            </w:r>
            <w:r>
              <w:t xml:space="preserve"> im Land </w:t>
            </w:r>
            <w:r>
              <w:rPr>
                <w:rStyle w:val="SAPUserEntry"/>
              </w:rPr>
              <w:t>DE</w:t>
            </w:r>
            <w:r>
              <w:t xml:space="preserve"> von MBC aus SFTP gezogen.</w:t>
            </w:r>
          </w:p>
        </w:tc>
        <w:tc>
          <w:tcPr>
            <w:tcW w:w="0" w:type="auto"/>
          </w:tcPr>
          <w:p w:rsidR="00C14D39" w:rsidRDefault="00CB443C">
            <w:r>
              <w:lastRenderedPageBreak/>
              <w:t>Nach einigen Sekunden wird die TXT-Datei nicht mehr im SFTP-Serververzeichnis angezeigt.</w:t>
            </w:r>
          </w:p>
          <w:p w:rsidR="00C14D39" w:rsidRDefault="00CB443C">
            <w:r>
              <w:t>Über einen geplanten Hintergrundauftrag (all</w:t>
            </w:r>
            <w:r>
              <w:t>e 10 Minuten) wird der Kontoauszug aus MBC in das SAP-S/4HANA-System importiert.</w:t>
            </w:r>
          </w:p>
        </w:tc>
        <w:tc>
          <w:tcPr>
            <w:tcW w:w="0" w:type="auto"/>
          </w:tcPr>
          <w:p w:rsidR="00C14D39" w:rsidRDefault="00C14D39"/>
        </w:tc>
      </w:tr>
    </w:tbl>
    <w:p w:rsidR="00C14D39" w:rsidRDefault="00CB443C">
      <w:pPr>
        <w:pStyle w:val="Heading3"/>
      </w:pPr>
      <w:bookmarkStart w:id="46" w:name="unique_20"/>
      <w:bookmarkStart w:id="47" w:name="_Toc52215573"/>
      <w:r>
        <w:t>Elektronischen Kontoauszug importieren</w:t>
      </w:r>
      <w:bookmarkEnd w:id="46"/>
      <w:bookmarkEnd w:id="47"/>
    </w:p>
    <w:p w:rsidR="00C14D39" w:rsidRDefault="00CB443C">
      <w:pPr>
        <w:pStyle w:val="SAPKeyblockTitle"/>
      </w:pPr>
      <w:r>
        <w:t>Zweck</w:t>
      </w:r>
    </w:p>
    <w:p w:rsidR="00C14D39" w:rsidRDefault="00CB443C">
      <w:r>
        <w:t>Der Kontoauszug wird über Multi-Bank Connectivity (MBC) abgerufen und der elektronische Kontoauszug anschließend automatisch von</w:t>
      </w:r>
      <w:r>
        <w:t xml:space="preserve"> SAP S/4HANA importiert. Danach sollten die Buchungen in der Bankbuchhaltung und Nebenbuchhaltung durchgeführt werden.</w:t>
      </w:r>
    </w:p>
    <w:p w:rsidR="00C14D39" w:rsidRDefault="00CB443C">
      <w:r>
        <w:t>Für die Verarbeitung von Kontoauszügen stehen folgende Buchungsregelsätze zur Verfügung:</w:t>
      </w:r>
    </w:p>
    <w:p w:rsidR="00C14D39" w:rsidRDefault="00C14D39"/>
    <w:tbl>
      <w:tblPr>
        <w:tblStyle w:val="SAPStandardTable"/>
        <w:tblW w:w="0" w:type="auto"/>
        <w:tblLook w:val="0620" w:firstRow="1" w:lastRow="0" w:firstColumn="0" w:lastColumn="0" w:noHBand="1" w:noVBand="1"/>
      </w:tblPr>
      <w:tblGrid>
        <w:gridCol w:w="1496"/>
        <w:gridCol w:w="3510"/>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t>Transaktionen</w:t>
            </w:r>
          </w:p>
        </w:tc>
        <w:tc>
          <w:tcPr>
            <w:tcW w:w="0" w:type="auto"/>
          </w:tcPr>
          <w:p w:rsidR="00C14D39" w:rsidRDefault="00CB443C">
            <w:pPr>
              <w:pStyle w:val="SAPTableHeader"/>
            </w:pPr>
            <w:r>
              <w:t>Text</w:t>
            </w:r>
          </w:p>
        </w:tc>
      </w:tr>
      <w:tr w:rsidR="00C14D39" w:rsidTr="00CB443C">
        <w:tc>
          <w:tcPr>
            <w:tcW w:w="0" w:type="auto"/>
          </w:tcPr>
          <w:p w:rsidR="00C14D39" w:rsidRDefault="00CB443C">
            <w:r>
              <w:t>F001</w:t>
            </w:r>
          </w:p>
        </w:tc>
        <w:tc>
          <w:tcPr>
            <w:tcW w:w="0" w:type="auto"/>
          </w:tcPr>
          <w:p w:rsidR="00C14D39" w:rsidRDefault="00CB443C">
            <w:r>
              <w:t xml:space="preserve">Geldeingang über </w:t>
            </w:r>
            <w:r>
              <w:t>Zwischenkonto</w:t>
            </w:r>
          </w:p>
        </w:tc>
      </w:tr>
      <w:tr w:rsidR="00C14D39" w:rsidTr="00CB443C">
        <w:tc>
          <w:tcPr>
            <w:tcW w:w="0" w:type="auto"/>
          </w:tcPr>
          <w:p w:rsidR="00C14D39" w:rsidRDefault="00CB443C">
            <w:r>
              <w:t>F002</w:t>
            </w:r>
          </w:p>
        </w:tc>
        <w:tc>
          <w:tcPr>
            <w:tcW w:w="0" w:type="auto"/>
          </w:tcPr>
          <w:p w:rsidR="00C14D39" w:rsidRDefault="00CB443C">
            <w:r>
              <w:t>Check-In</w:t>
            </w:r>
          </w:p>
        </w:tc>
      </w:tr>
      <w:tr w:rsidR="00C14D39" w:rsidTr="00CB443C">
        <w:tc>
          <w:tcPr>
            <w:tcW w:w="0" w:type="auto"/>
          </w:tcPr>
          <w:p w:rsidR="00C14D39" w:rsidRDefault="00CB443C">
            <w:r>
              <w:t>F003</w:t>
            </w:r>
          </w:p>
        </w:tc>
        <w:tc>
          <w:tcPr>
            <w:tcW w:w="0" w:type="auto"/>
          </w:tcPr>
          <w:p w:rsidR="00C14D39" w:rsidRDefault="00CB443C">
            <w:r>
              <w:t>Check-Out</w:t>
            </w:r>
          </w:p>
        </w:tc>
      </w:tr>
      <w:tr w:rsidR="00C14D39" w:rsidTr="00CB443C">
        <w:tc>
          <w:tcPr>
            <w:tcW w:w="0" w:type="auto"/>
          </w:tcPr>
          <w:p w:rsidR="00C14D39" w:rsidRDefault="00CB443C">
            <w:r>
              <w:t>F004</w:t>
            </w:r>
          </w:p>
        </w:tc>
        <w:tc>
          <w:tcPr>
            <w:tcW w:w="0" w:type="auto"/>
          </w:tcPr>
          <w:p w:rsidR="00C14D39" w:rsidRDefault="00CB443C">
            <w:r>
              <w:t>Überweisung Inland/SEPA/Ausland</w:t>
            </w:r>
          </w:p>
        </w:tc>
      </w:tr>
      <w:tr w:rsidR="00C14D39" w:rsidTr="00CB443C">
        <w:tc>
          <w:tcPr>
            <w:tcW w:w="0" w:type="auto"/>
          </w:tcPr>
          <w:p w:rsidR="00C14D39" w:rsidRDefault="00CB443C">
            <w:r>
              <w:t>F005</w:t>
            </w:r>
          </w:p>
        </w:tc>
        <w:tc>
          <w:tcPr>
            <w:tcW w:w="0" w:type="auto"/>
          </w:tcPr>
          <w:p w:rsidR="00C14D39" w:rsidRDefault="00CB443C">
            <w:r>
              <w:t>Sonstige Auszahlungen</w:t>
            </w:r>
          </w:p>
        </w:tc>
      </w:tr>
      <w:tr w:rsidR="00C14D39" w:rsidTr="00CB443C">
        <w:tc>
          <w:tcPr>
            <w:tcW w:w="0" w:type="auto"/>
          </w:tcPr>
          <w:p w:rsidR="00C14D39" w:rsidRDefault="00CB443C">
            <w:r>
              <w:t>F006</w:t>
            </w:r>
          </w:p>
        </w:tc>
        <w:tc>
          <w:tcPr>
            <w:tcW w:w="0" w:type="auto"/>
          </w:tcPr>
          <w:p w:rsidR="00C14D39" w:rsidRDefault="00CB443C">
            <w:r>
              <w:t>Sonstige Einzahlungen</w:t>
            </w:r>
          </w:p>
        </w:tc>
      </w:tr>
      <w:tr w:rsidR="00C14D39" w:rsidTr="00CB443C">
        <w:tc>
          <w:tcPr>
            <w:tcW w:w="0" w:type="auto"/>
          </w:tcPr>
          <w:p w:rsidR="00C14D39" w:rsidRDefault="00CB443C">
            <w:r>
              <w:t>F007</w:t>
            </w:r>
          </w:p>
        </w:tc>
        <w:tc>
          <w:tcPr>
            <w:tcW w:w="0" w:type="auto"/>
          </w:tcPr>
          <w:p w:rsidR="00C14D39" w:rsidRDefault="00CB443C">
            <w:r>
              <w:t>Barzahlung</w:t>
            </w:r>
          </w:p>
        </w:tc>
      </w:tr>
      <w:tr w:rsidR="00C14D39" w:rsidTr="00CB443C">
        <w:tc>
          <w:tcPr>
            <w:tcW w:w="0" w:type="auto"/>
          </w:tcPr>
          <w:p w:rsidR="00C14D39" w:rsidRDefault="00CB443C">
            <w:r>
              <w:t>F008</w:t>
            </w:r>
          </w:p>
        </w:tc>
        <w:tc>
          <w:tcPr>
            <w:tcW w:w="0" w:type="auto"/>
          </w:tcPr>
          <w:p w:rsidR="00C14D39" w:rsidRDefault="00CB443C">
            <w:r>
              <w:t>Bareinzahlung</w:t>
            </w:r>
          </w:p>
        </w:tc>
      </w:tr>
      <w:tr w:rsidR="00C14D39" w:rsidTr="00CB443C">
        <w:tc>
          <w:tcPr>
            <w:tcW w:w="0" w:type="auto"/>
          </w:tcPr>
          <w:p w:rsidR="00C14D39" w:rsidRDefault="00CB443C">
            <w:r>
              <w:t>F009</w:t>
            </w:r>
          </w:p>
        </w:tc>
        <w:tc>
          <w:tcPr>
            <w:tcW w:w="0" w:type="auto"/>
          </w:tcPr>
          <w:p w:rsidR="00C14D39" w:rsidRDefault="00CB443C">
            <w:r>
              <w:t>Lastschrift / Inkasso</w:t>
            </w:r>
          </w:p>
        </w:tc>
      </w:tr>
      <w:tr w:rsidR="00C14D39" w:rsidTr="00CB443C">
        <w:tc>
          <w:tcPr>
            <w:tcW w:w="0" w:type="auto"/>
          </w:tcPr>
          <w:p w:rsidR="00C14D39" w:rsidRDefault="00CB443C">
            <w:r>
              <w:t>F010</w:t>
            </w:r>
          </w:p>
        </w:tc>
        <w:tc>
          <w:tcPr>
            <w:tcW w:w="0" w:type="auto"/>
          </w:tcPr>
          <w:p w:rsidR="00C14D39" w:rsidRDefault="00CB443C">
            <w:r>
              <w:t>Kreditorenabbuchung</w:t>
            </w:r>
          </w:p>
        </w:tc>
      </w:tr>
      <w:tr w:rsidR="00C14D39" w:rsidTr="00CB443C">
        <w:tc>
          <w:tcPr>
            <w:tcW w:w="0" w:type="auto"/>
          </w:tcPr>
          <w:p w:rsidR="00C14D39" w:rsidRDefault="00CB443C">
            <w:r>
              <w:lastRenderedPageBreak/>
              <w:t>F011</w:t>
            </w:r>
          </w:p>
        </w:tc>
        <w:tc>
          <w:tcPr>
            <w:tcW w:w="0" w:type="auto"/>
          </w:tcPr>
          <w:p w:rsidR="00C14D39" w:rsidRDefault="00CB443C">
            <w:r>
              <w:t>Bankgebühr</w:t>
            </w:r>
          </w:p>
        </w:tc>
      </w:tr>
      <w:tr w:rsidR="00C14D39" w:rsidTr="00CB443C">
        <w:tc>
          <w:tcPr>
            <w:tcW w:w="0" w:type="auto"/>
          </w:tcPr>
          <w:p w:rsidR="00C14D39" w:rsidRDefault="00CB443C">
            <w:r>
              <w:t>F012</w:t>
            </w:r>
          </w:p>
        </w:tc>
        <w:tc>
          <w:tcPr>
            <w:tcW w:w="0" w:type="auto"/>
          </w:tcPr>
          <w:p w:rsidR="00C14D39" w:rsidRDefault="00CB443C">
            <w:r>
              <w:t>Zinserträge</w:t>
            </w:r>
          </w:p>
        </w:tc>
      </w:tr>
      <w:tr w:rsidR="00C14D39" w:rsidTr="00CB443C">
        <w:tc>
          <w:tcPr>
            <w:tcW w:w="0" w:type="auto"/>
          </w:tcPr>
          <w:p w:rsidR="00C14D39" w:rsidRDefault="00CB443C">
            <w:r>
              <w:t>F013</w:t>
            </w:r>
          </w:p>
        </w:tc>
        <w:tc>
          <w:tcPr>
            <w:tcW w:w="0" w:type="auto"/>
          </w:tcPr>
          <w:p w:rsidR="00C14D39" w:rsidRDefault="00CB443C">
            <w:r>
              <w:t>Zinsaufwände</w:t>
            </w:r>
          </w:p>
        </w:tc>
      </w:tr>
      <w:tr w:rsidR="00C14D39" w:rsidTr="00CB443C">
        <w:tc>
          <w:tcPr>
            <w:tcW w:w="0" w:type="auto"/>
          </w:tcPr>
          <w:p w:rsidR="00C14D39" w:rsidRDefault="00CB443C">
            <w:r>
              <w:t>F014</w:t>
            </w:r>
          </w:p>
        </w:tc>
        <w:tc>
          <w:tcPr>
            <w:tcW w:w="0" w:type="auto"/>
          </w:tcPr>
          <w:p w:rsidR="00C14D39" w:rsidRDefault="00CB443C">
            <w:r>
              <w:t>Retoure Bankeinzug</w:t>
            </w:r>
          </w:p>
        </w:tc>
      </w:tr>
      <w:tr w:rsidR="00C14D39" w:rsidTr="00CB443C">
        <w:tc>
          <w:tcPr>
            <w:tcW w:w="0" w:type="auto"/>
          </w:tcPr>
          <w:p w:rsidR="00C14D39" w:rsidRDefault="00CB443C">
            <w:r>
              <w:t>F015</w:t>
            </w:r>
          </w:p>
        </w:tc>
        <w:tc>
          <w:tcPr>
            <w:tcW w:w="0" w:type="auto"/>
          </w:tcPr>
          <w:p w:rsidR="00C14D39" w:rsidRDefault="00CB443C">
            <w:r>
              <w:t>Retoure Kreditorenabbuchung</w:t>
            </w:r>
          </w:p>
        </w:tc>
      </w:tr>
      <w:tr w:rsidR="00C14D39" w:rsidTr="00CB443C">
        <w:tc>
          <w:tcPr>
            <w:tcW w:w="0" w:type="auto"/>
          </w:tcPr>
          <w:p w:rsidR="00C14D39" w:rsidRDefault="00CB443C">
            <w:r>
              <w:t>F016</w:t>
            </w:r>
          </w:p>
        </w:tc>
        <w:tc>
          <w:tcPr>
            <w:tcW w:w="0" w:type="auto"/>
          </w:tcPr>
          <w:p w:rsidR="00C14D39" w:rsidRDefault="00CB443C">
            <w:r>
              <w:t>Nicht zugewiesenes Guthaben</w:t>
            </w:r>
          </w:p>
        </w:tc>
      </w:tr>
      <w:tr w:rsidR="00C14D39" w:rsidTr="00CB443C">
        <w:tc>
          <w:tcPr>
            <w:tcW w:w="0" w:type="auto"/>
          </w:tcPr>
          <w:p w:rsidR="00C14D39" w:rsidRDefault="00CB443C">
            <w:r>
              <w:t>F017</w:t>
            </w:r>
          </w:p>
        </w:tc>
        <w:tc>
          <w:tcPr>
            <w:tcW w:w="0" w:type="auto"/>
          </w:tcPr>
          <w:p w:rsidR="00C14D39" w:rsidRDefault="00CB443C">
            <w:r>
              <w:t>Nicht zugewiesenes Soll</w:t>
            </w:r>
          </w:p>
        </w:tc>
      </w:tr>
      <w:tr w:rsidR="00C14D39" w:rsidTr="00CB443C">
        <w:tc>
          <w:tcPr>
            <w:tcW w:w="0" w:type="auto"/>
          </w:tcPr>
          <w:p w:rsidR="00C14D39" w:rsidRDefault="00CB443C">
            <w:r>
              <w:t>FCD1</w:t>
            </w:r>
          </w:p>
        </w:tc>
        <w:tc>
          <w:tcPr>
            <w:tcW w:w="0" w:type="auto"/>
          </w:tcPr>
          <w:p w:rsidR="00C14D39" w:rsidRDefault="00CB443C">
            <w:r>
              <w:t>Scheckeinreichung direkt</w:t>
            </w:r>
          </w:p>
        </w:tc>
      </w:tr>
      <w:tr w:rsidR="00C14D39" w:rsidTr="00CB443C">
        <w:tc>
          <w:tcPr>
            <w:tcW w:w="0" w:type="auto"/>
          </w:tcPr>
          <w:p w:rsidR="00C14D39" w:rsidRDefault="00CB443C">
            <w:r>
              <w:t>FCD2</w:t>
            </w:r>
          </w:p>
        </w:tc>
        <w:tc>
          <w:tcPr>
            <w:tcW w:w="0" w:type="auto"/>
          </w:tcPr>
          <w:p w:rsidR="00C14D39" w:rsidRDefault="00CB443C">
            <w:r>
              <w:t>Scheckeinreichung über Zwischenkonto</w:t>
            </w:r>
          </w:p>
        </w:tc>
      </w:tr>
    </w:tbl>
    <w:p w:rsidR="00C14D39" w:rsidRDefault="00CB443C">
      <w:pPr>
        <w:pStyle w:val="SAPKeyblockTitle"/>
      </w:pPr>
      <w:r>
        <w:t>Vorgehensweise</w:t>
      </w:r>
    </w:p>
    <w:p w:rsidR="00CB443C" w:rsidRDefault="00CB443C">
      <w:r>
        <w:t xml:space="preserve">Der </w:t>
      </w:r>
      <w:r>
        <w:t xml:space="preserve">Kontoauszug wird zunächst vom Hintergrundauftrag aus MBC abgerufen und anschließend automatisch von S/4HANA importiert. Sie können die importierten elektronischen Kontoauszüge in der SAP-Fiori-App </w:t>
      </w:r>
      <w:r>
        <w:rPr>
          <w:rStyle w:val="SAPScreenElement"/>
        </w:rPr>
        <w:t>Kontoauszüge verwalten</w:t>
      </w:r>
      <w:r>
        <w:t xml:space="preserve"> überwachen.</w:t>
      </w:r>
    </w:p>
    <w:p w:rsidR="00CB443C" w:rsidRDefault="00CB443C">
      <w:r>
        <w:t>Es ist eine Spalte "Man</w:t>
      </w:r>
      <w:r>
        <w:t>ueller Kontoauszug" vorhanden, um anzugeben, ob der Kontoauszug ein manueller Kontoauszug oder ein importierter elektronischer Kontoauszug ist.</w:t>
      </w:r>
    </w:p>
    <w:p w:rsidR="00CB443C" w:rsidRDefault="00CB443C">
      <w:r>
        <w:t xml:space="preserve">Wenn die </w:t>
      </w:r>
      <w:r>
        <w:rPr>
          <w:rStyle w:val="italic"/>
        </w:rPr>
        <w:t>vollständige (erweiterte) Cash-Management</w:t>
      </w:r>
      <w:r>
        <w:t>-Version in Ihrem System implementiert ist, überprüfen Sie de</w:t>
      </w:r>
      <w:r>
        <w:t xml:space="preserve">n entsprechenden Zahlungsbeleg mit der App </w:t>
      </w:r>
      <w:r>
        <w:rPr>
          <w:rStyle w:val="SAPScreenElement"/>
        </w:rPr>
        <w:t>Finanzstrompositionen prüfen</w:t>
      </w:r>
      <w:r>
        <w:rPr>
          <w:rStyle w:val="SAPMonospace"/>
        </w:rPr>
        <w:t>(F0735)</w:t>
      </w:r>
      <w:r>
        <w:t xml:space="preserve">, um den Status zu prüfen. Die Batch-Position sollte nun den Status </w:t>
      </w:r>
      <w:r>
        <w:rPr>
          <w:rStyle w:val="SAPScreenElement"/>
        </w:rPr>
        <w:t>Auszug erhalten</w:t>
      </w:r>
      <w:r>
        <w:t xml:space="preserve"> aufweisen.</w:t>
      </w:r>
    </w:p>
    <w:p w:rsidR="00C14D39" w:rsidRDefault="00CB443C">
      <w:r>
        <w:rPr>
          <w:rStyle w:val="SAPEmphasis"/>
        </w:rPr>
        <w:t xml:space="preserve">Einschränkung </w:t>
      </w:r>
      <w:r>
        <w:t xml:space="preserve">Die App </w:t>
      </w:r>
      <w:r>
        <w:rPr>
          <w:rStyle w:val="SAPScreenElement"/>
        </w:rPr>
        <w:t>Finanzstrompositionen prüfen</w:t>
      </w:r>
      <w:r>
        <w:rPr>
          <w:rStyle w:val="SAPMonospace"/>
        </w:rPr>
        <w:t>(F0735)</w:t>
      </w:r>
      <w:r>
        <w:t xml:space="preserve"> ist nun in der </w:t>
      </w:r>
      <w:r>
        <w:rPr>
          <w:rStyle w:val="italic"/>
        </w:rPr>
        <w:t>Basisvers</w:t>
      </w:r>
      <w:r>
        <w:rPr>
          <w:rStyle w:val="italic"/>
        </w:rPr>
        <w:t>ion des Cash Managements (Core)</w:t>
      </w:r>
      <w:r>
        <w:t xml:space="preserve"> verfügbar.</w:t>
      </w:r>
    </w:p>
    <w:p w:rsidR="00C14D39" w:rsidRDefault="00CB443C">
      <w:pPr>
        <w:pStyle w:val="Heading3"/>
      </w:pPr>
      <w:bookmarkStart w:id="48" w:name="unique_21"/>
      <w:bookmarkStart w:id="49" w:name="_Toc52215574"/>
      <w:r>
        <w:t>Bankleistungsabrechnungsdateien aus MBC ziehen</w:t>
      </w:r>
      <w:bookmarkEnd w:id="48"/>
      <w:bookmarkEnd w:id="49"/>
    </w:p>
    <w:p w:rsidR="00C14D39" w:rsidRDefault="00CB443C">
      <w:pPr>
        <w:pStyle w:val="SAPKeyblockTitle"/>
      </w:pPr>
      <w:r>
        <w:t>Testverwaltung</w:t>
      </w:r>
    </w:p>
    <w:p w:rsidR="00C14D39" w:rsidRDefault="00CB443C">
      <w:r>
        <w:t>Kundenprojekt: Füllen Sie die projektbezogenen Teile aus.</w:t>
      </w:r>
    </w:p>
    <w:p w:rsidR="00C14D39" w:rsidRDefault="00C14D3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rPr>
                <w:rStyle w:val="SAPEmphasis"/>
              </w:rPr>
              <w:t>Testfall-ID</w:t>
            </w:r>
          </w:p>
        </w:tc>
        <w:tc>
          <w:tcPr>
            <w:tcW w:w="0" w:type="auto"/>
            <w:shd w:val="clear" w:color="auto" w:fill="auto"/>
            <w:tcMar>
              <w:top w:w="29" w:type="dxa"/>
              <w:left w:w="29" w:type="dxa"/>
              <w:bottom w:w="29" w:type="dxa"/>
              <w:right w:w="29" w:type="dxa"/>
            </w:tcMar>
          </w:tcPr>
          <w:p w:rsidR="00C14D39" w:rsidRDefault="00CB443C">
            <w:r>
              <w:t>&lt;X.XX&gt;</w:t>
            </w:r>
          </w:p>
        </w:tc>
        <w:tc>
          <w:tcPr>
            <w:tcW w:w="0" w:type="auto"/>
            <w:shd w:val="clear" w:color="auto" w:fill="auto"/>
            <w:tcMar>
              <w:top w:w="29" w:type="dxa"/>
              <w:left w:w="29" w:type="dxa"/>
              <w:bottom w:w="29" w:type="dxa"/>
              <w:right w:w="29" w:type="dxa"/>
            </w:tcMar>
          </w:tcPr>
          <w:p w:rsidR="00C14D39" w:rsidRDefault="00CB443C">
            <w:r>
              <w:rPr>
                <w:rStyle w:val="SAPEmphasis"/>
              </w:rPr>
              <w:t>Testername</w:t>
            </w:r>
          </w:p>
        </w:tc>
        <w:tc>
          <w:tcPr>
            <w:tcW w:w="0" w:type="auto"/>
            <w:shd w:val="clear" w:color="auto" w:fill="auto"/>
            <w:tcMar>
              <w:top w:w="29" w:type="dxa"/>
              <w:left w:w="29" w:type="dxa"/>
              <w:bottom w:w="29" w:type="dxa"/>
              <w:right w:w="29" w:type="dxa"/>
            </w:tcMar>
          </w:tcPr>
          <w:p w:rsidR="00C14D39" w:rsidRDefault="00C14D39"/>
        </w:tc>
        <w:tc>
          <w:tcPr>
            <w:tcW w:w="0" w:type="auto"/>
            <w:shd w:val="clear" w:color="auto" w:fill="auto"/>
            <w:tcMar>
              <w:top w:w="29" w:type="dxa"/>
              <w:left w:w="29" w:type="dxa"/>
              <w:bottom w:w="29" w:type="dxa"/>
              <w:right w:w="29" w:type="dxa"/>
            </w:tcMar>
          </w:tcPr>
          <w:p w:rsidR="00C14D39" w:rsidRDefault="00CB443C">
            <w:r>
              <w:rPr>
                <w:rStyle w:val="SAPEmphasis"/>
              </w:rPr>
              <w:t>Testdatum</w:t>
            </w:r>
          </w:p>
        </w:tc>
        <w:tc>
          <w:tcPr>
            <w:tcW w:w="0" w:type="auto"/>
            <w:shd w:val="clear" w:color="auto" w:fill="auto"/>
            <w:tcMar>
              <w:top w:w="29" w:type="dxa"/>
              <w:left w:w="29" w:type="dxa"/>
              <w:bottom w:w="29" w:type="dxa"/>
              <w:right w:w="29" w:type="dxa"/>
            </w:tcMar>
          </w:tcPr>
          <w:p w:rsidR="00C14D39" w:rsidRDefault="00CB443C">
            <w:r>
              <w:rPr>
                <w:rStyle w:val="SAPUserEntry"/>
              </w:rPr>
              <w:t>Geben Sie ein Testdatum ein.</w:t>
            </w:r>
          </w:p>
        </w:tc>
      </w:tr>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lastRenderedPageBreak/>
              <w:t>Benutzerrolle(n)</w:t>
            </w:r>
          </w:p>
        </w:tc>
        <w:tc>
          <w:tcPr>
            <w:tcW w:w="0" w:type="auto"/>
            <w:gridSpan w:val="5"/>
            <w:shd w:val="clear" w:color="auto" w:fill="auto"/>
            <w:tcMar>
              <w:top w:w="29" w:type="dxa"/>
              <w:left w:w="29" w:type="dxa"/>
              <w:bottom w:w="29" w:type="dxa"/>
              <w:right w:w="29" w:type="dxa"/>
            </w:tcMar>
          </w:tcPr>
          <w:p w:rsidR="00C14D39" w:rsidRDefault="00C14D39"/>
        </w:tc>
      </w:tr>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rPr>
                <w:rStyle w:val="SAPEmphasis"/>
              </w:rPr>
              <w:t>Verantwortungsbereich</w:t>
            </w:r>
          </w:p>
        </w:tc>
        <w:tc>
          <w:tcPr>
            <w:tcW w:w="0" w:type="auto"/>
            <w:gridSpan w:val="3"/>
            <w:shd w:val="clear" w:color="auto" w:fill="auto"/>
            <w:tcMar>
              <w:top w:w="29" w:type="dxa"/>
              <w:left w:w="29" w:type="dxa"/>
              <w:bottom w:w="29" w:type="dxa"/>
              <w:right w:w="29" w:type="dxa"/>
            </w:tcMar>
          </w:tcPr>
          <w:p w:rsidR="00C14D39" w:rsidRDefault="00CB44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14D39" w:rsidRDefault="00CB443C">
            <w:r>
              <w:rPr>
                <w:rStyle w:val="SAPEmphasis"/>
              </w:rPr>
              <w:t>Dauer</w:t>
            </w:r>
          </w:p>
        </w:tc>
        <w:tc>
          <w:tcPr>
            <w:tcW w:w="0" w:type="auto"/>
            <w:shd w:val="clear" w:color="auto" w:fill="auto"/>
            <w:tcMar>
              <w:top w:w="29" w:type="dxa"/>
              <w:left w:w="29" w:type="dxa"/>
              <w:bottom w:w="29" w:type="dxa"/>
              <w:right w:w="29" w:type="dxa"/>
            </w:tcMar>
          </w:tcPr>
          <w:p w:rsidR="00C14D39" w:rsidRDefault="00CB443C">
            <w:r>
              <w:rPr>
                <w:rStyle w:val="SAPUserEntry"/>
              </w:rPr>
              <w:t>Geben Sie eine Dauer ein.</w:t>
            </w:r>
          </w:p>
        </w:tc>
      </w:tr>
    </w:tbl>
    <w:p w:rsidR="00C14D39" w:rsidRDefault="00CB443C">
      <w:pPr>
        <w:pStyle w:val="SAPKeyblockTitle"/>
      </w:pPr>
      <w:r>
        <w:t>Einsatzmöglichkeiten</w:t>
      </w:r>
    </w:p>
    <w:p w:rsidR="00CB443C" w:rsidRDefault="00CB443C">
      <w:r>
        <w:t>In dieser Aktivität simulieren Sie eine ISO CAMT.086 Bankgebühr-Datei für den</w:t>
      </w:r>
      <w:r>
        <w:t xml:space="preserve"> Bank-</w:t>
      </w:r>
      <w:r>
        <w:rPr>
          <w:rStyle w:val="SAPUserEntry"/>
        </w:rPr>
        <w:t>1133698</w:t>
      </w:r>
      <w:r>
        <w:t>Import aus MBC. SAP S/4HANA zieht die ISO CAMT.086 Bankgebühr-Datei aus MBC und importiert sie automatisch.</w:t>
      </w:r>
    </w:p>
    <w:p w:rsidR="00CB443C" w:rsidRDefault="00CB443C">
      <w:r>
        <w:t xml:space="preserve">Sie können die Bankgebühr-Datei entweder manuell über die App </w:t>
      </w:r>
      <w:r>
        <w:rPr>
          <w:rStyle w:val="SAPScreenElement"/>
        </w:rPr>
        <w:t>Bankleistungsabrechnungsdateien importieren</w:t>
      </w:r>
      <w:r>
        <w:t xml:space="preserve"> hochladen oder sie über Mult</w:t>
      </w:r>
      <w:r>
        <w:t>i-Bank Connectivity importieren. Für das manuelle Hochladen, siehe Testskript Bankgebührenverwaltung ((2O0).</w:t>
      </w:r>
    </w:p>
    <w:p w:rsidR="00C14D39" w:rsidRDefault="00CB443C">
      <w:r>
        <w:rPr>
          <w:rStyle w:val="SAPEmphasis"/>
        </w:rPr>
        <w:t xml:space="preserve">Hinweis </w:t>
      </w:r>
      <w:r>
        <w:t>Das CAMT.086 Bankgebühr-Management ist im Umfangsbestandteil Bankgebührenverwaltung (2O0), welches eine Lizenz für das erweiterte Cash-Man</w:t>
      </w:r>
      <w:r>
        <w:t>agement erfordert.</w:t>
      </w:r>
    </w:p>
    <w:p w:rsidR="00C14D39" w:rsidRDefault="00CB443C">
      <w:pPr>
        <w:pStyle w:val="SAPKeyblockTitle"/>
      </w:pPr>
      <w:r>
        <w:t>Vorgehensweise</w:t>
      </w:r>
    </w:p>
    <w:tbl>
      <w:tblPr>
        <w:tblStyle w:val="SAPStandardTable"/>
        <w:tblW w:w="0" w:type="auto"/>
        <w:tblLook w:val="0620" w:firstRow="1" w:lastRow="0" w:firstColumn="0" w:lastColumn="0" w:noHBand="1" w:noVBand="1"/>
      </w:tblPr>
      <w:tblGrid>
        <w:gridCol w:w="1330"/>
        <w:gridCol w:w="1289"/>
        <w:gridCol w:w="6470"/>
        <w:gridCol w:w="3102"/>
        <w:gridCol w:w="1980"/>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t>Testschrittnummer</w:t>
            </w:r>
          </w:p>
        </w:tc>
        <w:tc>
          <w:tcPr>
            <w:tcW w:w="0" w:type="auto"/>
          </w:tcPr>
          <w:p w:rsidR="00C14D39" w:rsidRDefault="00CB443C">
            <w:pPr>
              <w:pStyle w:val="SAPTableHeader"/>
            </w:pPr>
            <w:r>
              <w:t>Bezeichnung des Testschritts</w:t>
            </w:r>
          </w:p>
        </w:tc>
        <w:tc>
          <w:tcPr>
            <w:tcW w:w="0" w:type="auto"/>
          </w:tcPr>
          <w:p w:rsidR="00C14D39" w:rsidRDefault="00CB443C">
            <w:pPr>
              <w:pStyle w:val="SAPTableHeader"/>
            </w:pPr>
            <w:r>
              <w:t>Anweisungen</w:t>
            </w:r>
          </w:p>
        </w:tc>
        <w:tc>
          <w:tcPr>
            <w:tcW w:w="0" w:type="auto"/>
          </w:tcPr>
          <w:p w:rsidR="00C14D39" w:rsidRDefault="00CB443C">
            <w:pPr>
              <w:pStyle w:val="SAPTableHeader"/>
            </w:pPr>
            <w:r>
              <w:t>Erwartetes Ergebnis</w:t>
            </w:r>
          </w:p>
        </w:tc>
        <w:tc>
          <w:tcPr>
            <w:tcW w:w="0" w:type="auto"/>
          </w:tcPr>
          <w:p w:rsidR="00C14D39" w:rsidRDefault="00CB443C">
            <w:pPr>
              <w:pStyle w:val="SAPTableHeader"/>
            </w:pPr>
            <w:r>
              <w:t>Bestanden/Nicht bestanden/Anmerkung</w:t>
            </w:r>
          </w:p>
        </w:tc>
      </w:tr>
      <w:tr w:rsidR="00C14D39" w:rsidTr="00CB443C">
        <w:tc>
          <w:tcPr>
            <w:tcW w:w="0" w:type="auto"/>
          </w:tcPr>
          <w:p w:rsidR="00C14D39" w:rsidRDefault="00CB443C">
            <w:r>
              <w:t>1</w:t>
            </w:r>
          </w:p>
        </w:tc>
        <w:tc>
          <w:tcPr>
            <w:tcW w:w="0" w:type="auto"/>
          </w:tcPr>
          <w:p w:rsidR="00C14D39" w:rsidRDefault="00CB443C">
            <w:r>
              <w:rPr>
                <w:rStyle w:val="SAPEmphasis"/>
              </w:rPr>
              <w:t>Datei hochladen</w:t>
            </w:r>
          </w:p>
        </w:tc>
        <w:tc>
          <w:tcPr>
            <w:tcW w:w="0" w:type="auto"/>
          </w:tcPr>
          <w:p w:rsidR="00C14D39" w:rsidRDefault="00CB443C">
            <w:r>
              <w:t>Laden Sie die von Ihnen bearbeitete TXT-Datei in das SFTP-Serververzeichnis hoch.</w:t>
            </w:r>
          </w:p>
          <w:p w:rsidR="00C14D39" w:rsidRDefault="00CB443C">
            <w:r>
              <w:t xml:space="preserve">Laden </w:t>
            </w:r>
            <w:r>
              <w:t>Sie beispielsweise in den Ordner /home/S4HTESTHCI/simbank/outbox/s4hana/v0115/QE4212/DEDEBK1 hoch.</w:t>
            </w:r>
          </w:p>
          <w:p w:rsidR="00C14D39" w:rsidRDefault="00CB443C">
            <w:r>
              <w:t>Der interne Testschritt ist die Simulation der Kommunikation zwischen S/4HANA und dem SFTP-Server. Sie können das Testprogramm /BSNAGT/TEST_INBOUND_MSG2 über</w:t>
            </w:r>
            <w:r>
              <w:t xml:space="preserve"> den Transaktionscode SA38 ausführen, wenn die Verbindung nicht besteht. Fügen Sie camt.086.001.01 im Feld "Nachrichtentyp" und C:\Users\I071234\Desktop\Camt_086_DE_1133698_00001.xml im Feld "Dateiname" über die Suchhilfe ein. Prüfen Sie nach der Ausführun</w:t>
            </w:r>
            <w:r>
              <w:t>g, ob die eingehende Nachricht im MBC-Konnektormonitor angezeigt wird.</w:t>
            </w:r>
          </w:p>
          <w:p w:rsidR="00C14D39" w:rsidRDefault="00CB443C">
            <w:r>
              <w:rPr>
                <w:rStyle w:val="SAPEmphasis"/>
              </w:rPr>
              <w:t xml:space="preserve">Hinweis </w:t>
            </w:r>
            <w:r>
              <w:t>Der Pfad des SFTP-Server-Ordners für Kontoauszüge hängt von Testsystem, Tenant, Land und Hausbank ab. Hinreichende Informationen zum Zugriff auf die MBC-Bank-Tenants oder den SF</w:t>
            </w:r>
            <w:r>
              <w:t>TP-Server erhalten Sie von Ihrem Test Organizer.</w:t>
            </w:r>
          </w:p>
        </w:tc>
        <w:tc>
          <w:tcPr>
            <w:tcW w:w="0" w:type="auto"/>
          </w:tcPr>
          <w:p w:rsidR="00C14D39" w:rsidRDefault="00CB443C">
            <w:r>
              <w:t xml:space="preserve">Nach einigen Sekunden wird die TXT-Datei nicht mehr im SFTP-Serververzeichnis angezeigt. Über einen geplanten Hintergrundauftrag (alle 10 Minuten) wird der Kontoauszug aus MBC in das SAP-S/4HANA-System </w:t>
            </w:r>
            <w:r>
              <w:t>importiert.</w:t>
            </w:r>
          </w:p>
        </w:tc>
        <w:tc>
          <w:tcPr>
            <w:tcW w:w="0" w:type="auto"/>
          </w:tcPr>
          <w:p w:rsidR="00000000" w:rsidRDefault="00CB443C"/>
        </w:tc>
      </w:tr>
    </w:tbl>
    <w:p w:rsidR="00C14D39" w:rsidRDefault="00CB443C">
      <w:pPr>
        <w:pStyle w:val="Heading3"/>
      </w:pPr>
      <w:bookmarkStart w:id="50" w:name="unique_22"/>
      <w:bookmarkStart w:id="51" w:name="_Toc52215575"/>
      <w:r>
        <w:lastRenderedPageBreak/>
        <w:t>Zahlungsdateien weiterleiten</w:t>
      </w:r>
      <w:bookmarkEnd w:id="50"/>
      <w:bookmarkEnd w:id="51"/>
    </w:p>
    <w:p w:rsidR="00C14D39" w:rsidRDefault="00CB443C">
      <w:r>
        <w:rPr>
          <w:rStyle w:val="SAPEmphasis"/>
        </w:rPr>
        <w:t>Verwendungszweck</w:t>
      </w:r>
    </w:p>
    <w:p w:rsidR="00C14D39" w:rsidRDefault="00CB443C">
      <w:r>
        <w:t>In dieser Aktivität simulieren Sie einen Zahlungsdateiimport aus MBC. SAP S/4HANA ruft die Datei aus MBC ab und importiert sie dann automatisch.</w:t>
      </w:r>
    </w:p>
    <w:p w:rsidR="00C14D39" w:rsidRDefault="00CB443C">
      <w:r>
        <w:t xml:space="preserve">Nach dem Import werden die Nachrichten zur </w:t>
      </w:r>
      <w:r>
        <w:t>Zahlungsüberwachung und -genehmigung an die erweiterte Zahlungsverwaltung weitergeleitet.</w:t>
      </w:r>
    </w:p>
    <w:p w:rsidR="00C14D39" w:rsidRDefault="00CB443C">
      <w:r>
        <w:t>Die Zahlungsverarbeitung ist im Umfang von Erweiterte Zahlungsverwaltung (4MT) enthalten, was eine zusätzliche Lizenz erfordert.</w:t>
      </w:r>
    </w:p>
    <w:p w:rsidR="00C14D39" w:rsidRDefault="00CB443C">
      <w:pPr>
        <w:pStyle w:val="Heading4"/>
      </w:pPr>
      <w:bookmarkStart w:id="52" w:name="unique_24"/>
      <w:bookmarkStart w:id="53" w:name="_Toc52215576"/>
      <w:r>
        <w:t>Von Nicht-SAP-Systemen initiierte Zah</w:t>
      </w:r>
      <w:r>
        <w:t>lungsdateien weiterleiten</w:t>
      </w:r>
      <w:bookmarkEnd w:id="52"/>
      <w:bookmarkEnd w:id="53"/>
    </w:p>
    <w:p w:rsidR="00C14D39" w:rsidRDefault="00CB443C">
      <w:pPr>
        <w:pStyle w:val="SAPKeyblockTitle"/>
      </w:pPr>
      <w:r>
        <w:t>Testverwaltung</w:t>
      </w:r>
    </w:p>
    <w:p w:rsidR="00C14D39" w:rsidRDefault="00CB443C">
      <w:r>
        <w:t>Kundenprojekt: Füllen Sie die projektbezogenen Teile aus.</w:t>
      </w:r>
    </w:p>
    <w:p w:rsidR="00C14D39" w:rsidRDefault="00C14D3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rPr>
                <w:rStyle w:val="SAPEmphasis"/>
              </w:rPr>
              <w:t>Testfall-ID</w:t>
            </w:r>
          </w:p>
        </w:tc>
        <w:tc>
          <w:tcPr>
            <w:tcW w:w="0" w:type="auto"/>
            <w:shd w:val="clear" w:color="auto" w:fill="auto"/>
            <w:tcMar>
              <w:top w:w="29" w:type="dxa"/>
              <w:left w:w="29" w:type="dxa"/>
              <w:bottom w:w="29" w:type="dxa"/>
              <w:right w:w="29" w:type="dxa"/>
            </w:tcMar>
          </w:tcPr>
          <w:p w:rsidR="00C14D39" w:rsidRDefault="00CB443C">
            <w:r>
              <w:t>&lt;X.XX&gt;</w:t>
            </w:r>
          </w:p>
        </w:tc>
        <w:tc>
          <w:tcPr>
            <w:tcW w:w="0" w:type="auto"/>
            <w:shd w:val="clear" w:color="auto" w:fill="auto"/>
            <w:tcMar>
              <w:top w:w="29" w:type="dxa"/>
              <w:left w:w="29" w:type="dxa"/>
              <w:bottom w:w="29" w:type="dxa"/>
              <w:right w:w="29" w:type="dxa"/>
            </w:tcMar>
          </w:tcPr>
          <w:p w:rsidR="00C14D39" w:rsidRDefault="00CB443C">
            <w:r>
              <w:rPr>
                <w:rStyle w:val="SAPEmphasis"/>
              </w:rPr>
              <w:t>Testername</w:t>
            </w:r>
          </w:p>
        </w:tc>
        <w:tc>
          <w:tcPr>
            <w:tcW w:w="0" w:type="auto"/>
            <w:shd w:val="clear" w:color="auto" w:fill="auto"/>
            <w:tcMar>
              <w:top w:w="29" w:type="dxa"/>
              <w:left w:w="29" w:type="dxa"/>
              <w:bottom w:w="29" w:type="dxa"/>
              <w:right w:w="29" w:type="dxa"/>
            </w:tcMar>
          </w:tcPr>
          <w:p w:rsidR="00C14D39" w:rsidRDefault="00C14D39"/>
        </w:tc>
        <w:tc>
          <w:tcPr>
            <w:tcW w:w="0" w:type="auto"/>
            <w:shd w:val="clear" w:color="auto" w:fill="auto"/>
            <w:tcMar>
              <w:top w:w="29" w:type="dxa"/>
              <w:left w:w="29" w:type="dxa"/>
              <w:bottom w:w="29" w:type="dxa"/>
              <w:right w:w="29" w:type="dxa"/>
            </w:tcMar>
          </w:tcPr>
          <w:p w:rsidR="00C14D39" w:rsidRDefault="00CB443C">
            <w:r>
              <w:rPr>
                <w:rStyle w:val="SAPEmphasis"/>
              </w:rPr>
              <w:t>Testdatum</w:t>
            </w:r>
          </w:p>
        </w:tc>
        <w:tc>
          <w:tcPr>
            <w:tcW w:w="0" w:type="auto"/>
            <w:shd w:val="clear" w:color="auto" w:fill="auto"/>
            <w:tcMar>
              <w:top w:w="29" w:type="dxa"/>
              <w:left w:w="29" w:type="dxa"/>
              <w:bottom w:w="29" w:type="dxa"/>
              <w:right w:w="29" w:type="dxa"/>
            </w:tcMar>
          </w:tcPr>
          <w:p w:rsidR="00C14D39" w:rsidRDefault="00CB443C">
            <w:r>
              <w:rPr>
                <w:rStyle w:val="SAPUserEntry"/>
              </w:rPr>
              <w:t>Geben Sie ein Testdatum ein.</w:t>
            </w:r>
          </w:p>
        </w:tc>
      </w:tr>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t>Benutzerrolle(n)</w:t>
            </w:r>
          </w:p>
        </w:tc>
        <w:tc>
          <w:tcPr>
            <w:tcW w:w="0" w:type="auto"/>
            <w:gridSpan w:val="5"/>
            <w:shd w:val="clear" w:color="auto" w:fill="auto"/>
            <w:tcMar>
              <w:top w:w="29" w:type="dxa"/>
              <w:left w:w="29" w:type="dxa"/>
              <w:bottom w:w="29" w:type="dxa"/>
              <w:right w:w="29" w:type="dxa"/>
            </w:tcMar>
          </w:tcPr>
          <w:p w:rsidR="00C14D39" w:rsidRDefault="00C14D39"/>
        </w:tc>
      </w:tr>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rPr>
                <w:rStyle w:val="SAPEmphasis"/>
              </w:rPr>
              <w:t>Verantwortungsbereich</w:t>
            </w:r>
          </w:p>
        </w:tc>
        <w:tc>
          <w:tcPr>
            <w:tcW w:w="0" w:type="auto"/>
            <w:gridSpan w:val="3"/>
            <w:shd w:val="clear" w:color="auto" w:fill="auto"/>
            <w:tcMar>
              <w:top w:w="29" w:type="dxa"/>
              <w:left w:w="29" w:type="dxa"/>
              <w:bottom w:w="29" w:type="dxa"/>
              <w:right w:w="29" w:type="dxa"/>
            </w:tcMar>
          </w:tcPr>
          <w:p w:rsidR="00C14D39" w:rsidRDefault="00CB443C">
            <w:r>
              <w:rPr>
                <w:rStyle w:val="SAPUserEntry"/>
              </w:rPr>
              <w:t>&lt;Geben Sie den Serviceanbieter, einen Kunden</w:t>
            </w:r>
            <w:r>
              <w:rPr>
                <w:rStyle w:val="SAPUserEntry"/>
              </w:rPr>
              <w:t xml:space="preserve"> oder einen Serviceanbieter zusammen mit einem Kunden an.&gt;</w:t>
            </w:r>
          </w:p>
        </w:tc>
        <w:tc>
          <w:tcPr>
            <w:tcW w:w="0" w:type="auto"/>
            <w:shd w:val="clear" w:color="auto" w:fill="auto"/>
            <w:tcMar>
              <w:top w:w="29" w:type="dxa"/>
              <w:left w:w="29" w:type="dxa"/>
              <w:bottom w:w="29" w:type="dxa"/>
              <w:right w:w="29" w:type="dxa"/>
            </w:tcMar>
          </w:tcPr>
          <w:p w:rsidR="00C14D39" w:rsidRDefault="00CB443C">
            <w:r>
              <w:rPr>
                <w:rStyle w:val="SAPEmphasis"/>
              </w:rPr>
              <w:t>Dauer</w:t>
            </w:r>
          </w:p>
        </w:tc>
        <w:tc>
          <w:tcPr>
            <w:tcW w:w="0" w:type="auto"/>
            <w:shd w:val="clear" w:color="auto" w:fill="auto"/>
            <w:tcMar>
              <w:top w:w="29" w:type="dxa"/>
              <w:left w:w="29" w:type="dxa"/>
              <w:bottom w:w="29" w:type="dxa"/>
              <w:right w:w="29" w:type="dxa"/>
            </w:tcMar>
          </w:tcPr>
          <w:p w:rsidR="00C14D39" w:rsidRDefault="00CB443C">
            <w:r>
              <w:rPr>
                <w:rStyle w:val="SAPUserEntry"/>
              </w:rPr>
              <w:t>Geben Sie eine Dauer ein.</w:t>
            </w:r>
          </w:p>
        </w:tc>
      </w:tr>
    </w:tbl>
    <w:p w:rsidR="00C14D39" w:rsidRDefault="00CB443C">
      <w:pPr>
        <w:pStyle w:val="SAPKeyblockTitle"/>
      </w:pPr>
      <w:r>
        <w:t>Zweck</w:t>
      </w:r>
    </w:p>
    <w:p w:rsidR="00CB443C" w:rsidRDefault="00CB443C">
      <w:r>
        <w:t>In dieser Aktivität simulieren Sie eine CSV-Zahlungsdatei, importiert aus MBC.</w:t>
      </w:r>
    </w:p>
    <w:p w:rsidR="00C14D39" w:rsidRDefault="00CB443C">
      <w:r>
        <w:t xml:space="preserve">Die CSV-Zahlungsvorlage finden Sie im Testschritt </w:t>
      </w:r>
      <w:r>
        <w:rPr>
          <w:rStyle w:val="italic"/>
        </w:rPr>
        <w:t>Von Nicht-SAP-Systemen initi</w:t>
      </w:r>
      <w:r>
        <w:rPr>
          <w:rStyle w:val="italic"/>
        </w:rPr>
        <w:t>ierte Zahlungsdateien empfangen</w:t>
      </w:r>
      <w:r>
        <w:t xml:space="preserve"> des Testskripts Erweiterte Zahlungsverwaltung (4MT).</w:t>
      </w:r>
    </w:p>
    <w:p w:rsidR="00C14D39" w:rsidRDefault="00CB443C">
      <w:pPr>
        <w:pStyle w:val="SAPKeyblockTitle"/>
      </w:pPr>
      <w:r>
        <w:lastRenderedPageBreak/>
        <w:t>Vorgehensweise</w:t>
      </w:r>
    </w:p>
    <w:tbl>
      <w:tblPr>
        <w:tblStyle w:val="SAPStandardTable"/>
        <w:tblW w:w="0" w:type="auto"/>
        <w:tblLook w:val="0620" w:firstRow="1" w:lastRow="0" w:firstColumn="0" w:lastColumn="0" w:noHBand="1" w:noVBand="1"/>
      </w:tblPr>
      <w:tblGrid>
        <w:gridCol w:w="1331"/>
        <w:gridCol w:w="1357"/>
        <w:gridCol w:w="5558"/>
        <w:gridCol w:w="3903"/>
        <w:gridCol w:w="2022"/>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rPr>
                <w:rStyle w:val="SAPEmphasis"/>
              </w:rPr>
              <w:t>Testschrittnummer</w:t>
            </w:r>
          </w:p>
        </w:tc>
        <w:tc>
          <w:tcPr>
            <w:tcW w:w="0" w:type="auto"/>
          </w:tcPr>
          <w:p w:rsidR="00C14D39" w:rsidRDefault="00CB443C">
            <w:pPr>
              <w:pStyle w:val="SAPTableHeader"/>
            </w:pPr>
            <w:r>
              <w:rPr>
                <w:rStyle w:val="SAPEmphasis"/>
              </w:rPr>
              <w:t>Bezeichnung des Testschritts</w:t>
            </w:r>
          </w:p>
        </w:tc>
        <w:tc>
          <w:tcPr>
            <w:tcW w:w="0" w:type="auto"/>
          </w:tcPr>
          <w:p w:rsidR="00C14D39" w:rsidRDefault="00CB443C">
            <w:pPr>
              <w:pStyle w:val="SAPTableHeader"/>
            </w:pPr>
            <w:r>
              <w:rPr>
                <w:rStyle w:val="SAPEmphasis"/>
              </w:rPr>
              <w:t>Anweisungen</w:t>
            </w:r>
          </w:p>
        </w:tc>
        <w:tc>
          <w:tcPr>
            <w:tcW w:w="0" w:type="auto"/>
          </w:tcPr>
          <w:p w:rsidR="00C14D39" w:rsidRDefault="00CB443C">
            <w:pPr>
              <w:pStyle w:val="SAPTableHeader"/>
            </w:pPr>
            <w:r>
              <w:rPr>
                <w:rStyle w:val="SAPEmphasis"/>
              </w:rPr>
              <w:t>Erwartetes Ergebnis</w:t>
            </w:r>
          </w:p>
        </w:tc>
        <w:tc>
          <w:tcPr>
            <w:tcW w:w="0" w:type="auto"/>
          </w:tcPr>
          <w:p w:rsidR="00C14D39" w:rsidRDefault="00CB443C">
            <w:pPr>
              <w:pStyle w:val="SAPTableHeader"/>
            </w:pPr>
            <w:r>
              <w:rPr>
                <w:rStyle w:val="SAPEmphasis"/>
              </w:rPr>
              <w:t>Bestanden/Nicht bestanden/Anmerkung</w:t>
            </w:r>
          </w:p>
        </w:tc>
      </w:tr>
      <w:tr w:rsidR="00C14D39" w:rsidTr="00CB443C">
        <w:tc>
          <w:tcPr>
            <w:tcW w:w="0" w:type="auto"/>
          </w:tcPr>
          <w:p w:rsidR="00C14D39" w:rsidRDefault="00CB443C">
            <w:r>
              <w:t>1</w:t>
            </w:r>
          </w:p>
        </w:tc>
        <w:tc>
          <w:tcPr>
            <w:tcW w:w="0" w:type="auto"/>
          </w:tcPr>
          <w:p w:rsidR="00C14D39" w:rsidRDefault="00CB443C">
            <w:r>
              <w:rPr>
                <w:rStyle w:val="SAPEmphasis"/>
              </w:rPr>
              <w:t>Datei hochladen</w:t>
            </w:r>
          </w:p>
        </w:tc>
        <w:tc>
          <w:tcPr>
            <w:tcW w:w="0" w:type="auto"/>
          </w:tcPr>
          <w:p w:rsidR="00C14D39" w:rsidRDefault="00CB443C">
            <w:r>
              <w:t xml:space="preserve">Laden Sie die von </w:t>
            </w:r>
            <w:r>
              <w:t>Ihnen bearbeitete CSV-Datei in das SFTP-Serververzeichnis hoch.</w:t>
            </w:r>
          </w:p>
          <w:p w:rsidR="00C14D39" w:rsidRDefault="00CB443C">
            <w:r>
              <w:t>Laden Sie beispielsweise in den Ordner /home/S4HTESTHCI/simbank/outbox/s4hana/v0115/QE4212/DEDEBK1 hoch.</w:t>
            </w:r>
          </w:p>
          <w:p w:rsidR="00C14D39" w:rsidRDefault="00CB443C">
            <w:r>
              <w:rPr>
                <w:rStyle w:val="SAPEmphasis"/>
              </w:rPr>
              <w:t xml:space="preserve">Hinweis </w:t>
            </w:r>
            <w:r>
              <w:t>Der Pfad des SFTP-Server-Ordners für Kontoauszüge hängt von Testsystem, Tenant,</w:t>
            </w:r>
            <w:r>
              <w:t xml:space="preserve"> Land und Hausbank ab. Hinreichende Informationen zum Zugriff auf die MBC-Bank-Tenants oder den SFTP-Server erhalten Sie von Ihrem Test Organizer.</w:t>
            </w:r>
          </w:p>
        </w:tc>
        <w:tc>
          <w:tcPr>
            <w:tcW w:w="0" w:type="auto"/>
          </w:tcPr>
          <w:p w:rsidR="00C14D39" w:rsidRDefault="00CB443C">
            <w:r>
              <w:t>Nach einigen Sekunden wird die CSV-Datei nicht mehr im SFTP-Serververzeichnis angezeigt. Über einen geplanten</w:t>
            </w:r>
            <w:r>
              <w:t xml:space="preserve"> Hintergrundauftrag (alle 10 Minuten) wird der Kontoauszug aus MBC in das SAP-S/4HANA-System importiert.</w:t>
            </w:r>
          </w:p>
        </w:tc>
        <w:tc>
          <w:tcPr>
            <w:tcW w:w="0" w:type="auto"/>
          </w:tcPr>
          <w:p w:rsidR="00000000" w:rsidRDefault="00CB443C"/>
        </w:tc>
      </w:tr>
    </w:tbl>
    <w:p w:rsidR="00C14D39" w:rsidRDefault="00CB443C">
      <w:pPr>
        <w:pStyle w:val="Heading2"/>
      </w:pPr>
      <w:bookmarkStart w:id="54" w:name="unique_25"/>
      <w:bookmarkStart w:id="55" w:name="_Toc52215577"/>
      <w:r>
        <w:t>MBC-Konnektormonitor</w:t>
      </w:r>
      <w:bookmarkEnd w:id="54"/>
      <w:bookmarkEnd w:id="55"/>
    </w:p>
    <w:p w:rsidR="00C14D39" w:rsidRDefault="00CB443C">
      <w:pPr>
        <w:pStyle w:val="SAPKeyblockTitle"/>
      </w:pPr>
      <w:r>
        <w:t>Testverwaltung</w:t>
      </w:r>
    </w:p>
    <w:p w:rsidR="00C14D39" w:rsidRDefault="00CB443C">
      <w:r>
        <w:t>Kundenprojekt: Füllen Sie die projektbezogenen Teile aus.</w:t>
      </w:r>
    </w:p>
    <w:p w:rsidR="00C14D39" w:rsidRDefault="00C14D3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rPr>
                <w:rStyle w:val="SAPEmphasis"/>
              </w:rPr>
              <w:t>Testfall-ID</w:t>
            </w:r>
          </w:p>
        </w:tc>
        <w:tc>
          <w:tcPr>
            <w:tcW w:w="0" w:type="auto"/>
            <w:shd w:val="clear" w:color="auto" w:fill="auto"/>
            <w:tcMar>
              <w:top w:w="29" w:type="dxa"/>
              <w:left w:w="29" w:type="dxa"/>
              <w:bottom w:w="29" w:type="dxa"/>
              <w:right w:w="29" w:type="dxa"/>
            </w:tcMar>
          </w:tcPr>
          <w:p w:rsidR="00C14D39" w:rsidRDefault="00CB443C">
            <w:r>
              <w:t>&lt;X.XX&gt;</w:t>
            </w:r>
          </w:p>
        </w:tc>
        <w:tc>
          <w:tcPr>
            <w:tcW w:w="0" w:type="auto"/>
            <w:shd w:val="clear" w:color="auto" w:fill="auto"/>
            <w:tcMar>
              <w:top w:w="29" w:type="dxa"/>
              <w:left w:w="29" w:type="dxa"/>
              <w:bottom w:w="29" w:type="dxa"/>
              <w:right w:w="29" w:type="dxa"/>
            </w:tcMar>
          </w:tcPr>
          <w:p w:rsidR="00C14D39" w:rsidRDefault="00CB443C">
            <w:r>
              <w:rPr>
                <w:rStyle w:val="SAPEmphasis"/>
              </w:rPr>
              <w:t>Testername</w:t>
            </w:r>
          </w:p>
        </w:tc>
        <w:tc>
          <w:tcPr>
            <w:tcW w:w="0" w:type="auto"/>
            <w:shd w:val="clear" w:color="auto" w:fill="auto"/>
            <w:tcMar>
              <w:top w:w="29" w:type="dxa"/>
              <w:left w:w="29" w:type="dxa"/>
              <w:bottom w:w="29" w:type="dxa"/>
              <w:right w:w="29" w:type="dxa"/>
            </w:tcMar>
          </w:tcPr>
          <w:p w:rsidR="00C14D39" w:rsidRDefault="00C14D39"/>
        </w:tc>
        <w:tc>
          <w:tcPr>
            <w:tcW w:w="0" w:type="auto"/>
            <w:shd w:val="clear" w:color="auto" w:fill="auto"/>
            <w:tcMar>
              <w:top w:w="29" w:type="dxa"/>
              <w:left w:w="29" w:type="dxa"/>
              <w:bottom w:w="29" w:type="dxa"/>
              <w:right w:w="29" w:type="dxa"/>
            </w:tcMar>
          </w:tcPr>
          <w:p w:rsidR="00C14D39" w:rsidRDefault="00CB443C">
            <w:r>
              <w:rPr>
                <w:rStyle w:val="SAPEmphasis"/>
              </w:rPr>
              <w:t>Testdatum</w:t>
            </w:r>
          </w:p>
        </w:tc>
        <w:tc>
          <w:tcPr>
            <w:tcW w:w="0" w:type="auto"/>
            <w:shd w:val="clear" w:color="auto" w:fill="auto"/>
            <w:tcMar>
              <w:top w:w="29" w:type="dxa"/>
              <w:left w:w="29" w:type="dxa"/>
              <w:bottom w:w="29" w:type="dxa"/>
              <w:right w:w="29" w:type="dxa"/>
            </w:tcMar>
          </w:tcPr>
          <w:p w:rsidR="00C14D39" w:rsidRDefault="00CB443C">
            <w:r>
              <w:rPr>
                <w:rStyle w:val="SAPUserEntry"/>
              </w:rPr>
              <w:t>Geben Sie ein</w:t>
            </w:r>
            <w:r>
              <w:rPr>
                <w:rStyle w:val="SAPUserEntry"/>
              </w:rPr>
              <w:t xml:space="preserve"> Testdatum ein.</w:t>
            </w:r>
          </w:p>
        </w:tc>
      </w:tr>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t>Benutzerrolle(n)</w:t>
            </w:r>
          </w:p>
        </w:tc>
        <w:tc>
          <w:tcPr>
            <w:tcW w:w="0" w:type="auto"/>
            <w:gridSpan w:val="5"/>
            <w:shd w:val="clear" w:color="auto" w:fill="auto"/>
            <w:tcMar>
              <w:top w:w="29" w:type="dxa"/>
              <w:left w:w="29" w:type="dxa"/>
              <w:bottom w:w="29" w:type="dxa"/>
              <w:right w:w="29" w:type="dxa"/>
            </w:tcMar>
          </w:tcPr>
          <w:p w:rsidR="00C14D39" w:rsidRDefault="00C14D39"/>
        </w:tc>
      </w:tr>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rPr>
                <w:rStyle w:val="SAPEmphasis"/>
              </w:rPr>
              <w:t>Verantwortungsbereich</w:t>
            </w:r>
          </w:p>
        </w:tc>
        <w:tc>
          <w:tcPr>
            <w:tcW w:w="0" w:type="auto"/>
            <w:gridSpan w:val="3"/>
            <w:shd w:val="clear" w:color="auto" w:fill="auto"/>
            <w:tcMar>
              <w:top w:w="29" w:type="dxa"/>
              <w:left w:w="29" w:type="dxa"/>
              <w:bottom w:w="29" w:type="dxa"/>
              <w:right w:w="29" w:type="dxa"/>
            </w:tcMar>
          </w:tcPr>
          <w:p w:rsidR="00C14D39" w:rsidRDefault="00CB44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14D39" w:rsidRDefault="00CB443C">
            <w:r>
              <w:rPr>
                <w:rStyle w:val="SAPEmphasis"/>
              </w:rPr>
              <w:t>Dauer</w:t>
            </w:r>
          </w:p>
        </w:tc>
        <w:tc>
          <w:tcPr>
            <w:tcW w:w="0" w:type="auto"/>
            <w:shd w:val="clear" w:color="auto" w:fill="auto"/>
            <w:tcMar>
              <w:top w:w="29" w:type="dxa"/>
              <w:left w:w="29" w:type="dxa"/>
              <w:bottom w:w="29" w:type="dxa"/>
              <w:right w:w="29" w:type="dxa"/>
            </w:tcMar>
          </w:tcPr>
          <w:p w:rsidR="00C14D39" w:rsidRDefault="00CB443C">
            <w:r>
              <w:rPr>
                <w:rStyle w:val="SAPUserEntry"/>
              </w:rPr>
              <w:t>Geben Sie eine Dauer ein.</w:t>
            </w:r>
          </w:p>
        </w:tc>
      </w:tr>
    </w:tbl>
    <w:p w:rsidR="00C14D39" w:rsidRDefault="00CB443C">
      <w:pPr>
        <w:pStyle w:val="SAPKeyblockTitle"/>
      </w:pPr>
      <w:r>
        <w:t>Einsatzmöglichkeiten</w:t>
      </w:r>
    </w:p>
    <w:p w:rsidR="00C14D39" w:rsidRDefault="00CB443C">
      <w:r>
        <w:t xml:space="preserve">In dieser Aktivität überwachen Sie alle </w:t>
      </w:r>
      <w:r>
        <w:t>Nachrichten, die über MBC nach und aus SAP S/4HANA und übertragen werden.</w:t>
      </w:r>
    </w:p>
    <w:p w:rsidR="00C14D39" w:rsidRDefault="00CB443C">
      <w:pPr>
        <w:pStyle w:val="SAPKeyblockTitle"/>
      </w:pPr>
      <w:r>
        <w:lastRenderedPageBreak/>
        <w:t>Vorgehensweise</w:t>
      </w:r>
    </w:p>
    <w:tbl>
      <w:tblPr>
        <w:tblStyle w:val="SAPStandardTable"/>
        <w:tblW w:w="0" w:type="auto"/>
        <w:tblLook w:val="0620" w:firstRow="1" w:lastRow="0" w:firstColumn="0" w:lastColumn="0" w:noHBand="1" w:noVBand="1"/>
      </w:tblPr>
      <w:tblGrid>
        <w:gridCol w:w="1470"/>
        <w:gridCol w:w="1961"/>
        <w:gridCol w:w="4284"/>
        <w:gridCol w:w="4040"/>
        <w:gridCol w:w="2416"/>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t>Testschrittnummer</w:t>
            </w:r>
          </w:p>
        </w:tc>
        <w:tc>
          <w:tcPr>
            <w:tcW w:w="0" w:type="auto"/>
          </w:tcPr>
          <w:p w:rsidR="00C14D39" w:rsidRDefault="00CB443C">
            <w:pPr>
              <w:pStyle w:val="SAPTableHeader"/>
            </w:pPr>
            <w:r>
              <w:t>Bezeichnung des Testschritts</w:t>
            </w:r>
          </w:p>
        </w:tc>
        <w:tc>
          <w:tcPr>
            <w:tcW w:w="0" w:type="auto"/>
          </w:tcPr>
          <w:p w:rsidR="00C14D39" w:rsidRDefault="00CB443C">
            <w:pPr>
              <w:pStyle w:val="SAPTableHeader"/>
            </w:pPr>
            <w:r>
              <w:t>Anweisungen</w:t>
            </w:r>
          </w:p>
        </w:tc>
        <w:tc>
          <w:tcPr>
            <w:tcW w:w="0" w:type="auto"/>
          </w:tcPr>
          <w:p w:rsidR="00C14D39" w:rsidRDefault="00CB443C">
            <w:pPr>
              <w:pStyle w:val="SAPTableHeader"/>
            </w:pPr>
            <w:r>
              <w:t>Erwartetes Ergebnis</w:t>
            </w:r>
          </w:p>
        </w:tc>
        <w:tc>
          <w:tcPr>
            <w:tcW w:w="0" w:type="auto"/>
          </w:tcPr>
          <w:p w:rsidR="00C14D39" w:rsidRDefault="00CB443C">
            <w:pPr>
              <w:pStyle w:val="SAPTableHeader"/>
            </w:pPr>
            <w:r>
              <w:t>Bestanden/Nicht bestanden/Anmerkung</w:t>
            </w:r>
          </w:p>
        </w:tc>
      </w:tr>
      <w:tr w:rsidR="00C14D39" w:rsidTr="00CB443C">
        <w:tc>
          <w:tcPr>
            <w:tcW w:w="0" w:type="auto"/>
          </w:tcPr>
          <w:p w:rsidR="00C14D39" w:rsidRDefault="00CB443C">
            <w:r>
              <w:t>1</w:t>
            </w:r>
          </w:p>
        </w:tc>
        <w:tc>
          <w:tcPr>
            <w:tcW w:w="0" w:type="auto"/>
          </w:tcPr>
          <w:p w:rsidR="00C14D39" w:rsidRDefault="00CB443C">
            <w:r>
              <w:rPr>
                <w:rStyle w:val="SAPEmphasis"/>
              </w:rPr>
              <w:t>Anmelden</w:t>
            </w:r>
          </w:p>
        </w:tc>
        <w:tc>
          <w:tcPr>
            <w:tcW w:w="0" w:type="auto"/>
          </w:tcPr>
          <w:p w:rsidR="00C14D39" w:rsidRDefault="00CB443C">
            <w:r>
              <w:t>Melden Sie sich am SAP GUI an.</w:t>
            </w:r>
          </w:p>
        </w:tc>
        <w:tc>
          <w:tcPr>
            <w:tcW w:w="0" w:type="auto"/>
          </w:tcPr>
          <w:p w:rsidR="00000000" w:rsidRDefault="00CB443C"/>
        </w:tc>
        <w:tc>
          <w:tcPr>
            <w:tcW w:w="0" w:type="auto"/>
          </w:tcPr>
          <w:p w:rsidR="00000000" w:rsidRDefault="00CB443C"/>
        </w:tc>
      </w:tr>
      <w:tr w:rsidR="00C14D39" w:rsidTr="00CB443C">
        <w:tc>
          <w:tcPr>
            <w:tcW w:w="0" w:type="auto"/>
          </w:tcPr>
          <w:p w:rsidR="00C14D39" w:rsidRDefault="00CB443C">
            <w:r>
              <w:t>2</w:t>
            </w:r>
          </w:p>
        </w:tc>
        <w:tc>
          <w:tcPr>
            <w:tcW w:w="0" w:type="auto"/>
          </w:tcPr>
          <w:p w:rsidR="00C14D39" w:rsidRDefault="00CB443C">
            <w:r>
              <w:rPr>
                <w:rStyle w:val="SAPEmphasis"/>
              </w:rPr>
              <w:t xml:space="preserve">App </w:t>
            </w:r>
            <w:r>
              <w:rPr>
                <w:rStyle w:val="SAPEmphasis"/>
              </w:rPr>
              <w:t>aufrufen</w:t>
            </w:r>
          </w:p>
        </w:tc>
        <w:tc>
          <w:tcPr>
            <w:tcW w:w="0" w:type="auto"/>
          </w:tcPr>
          <w:p w:rsidR="00C14D39" w:rsidRDefault="00CB443C">
            <w:r>
              <w:t xml:space="preserve">Geben Sie im Feld </w:t>
            </w:r>
            <w:r>
              <w:rPr>
                <w:rStyle w:val="SAPScreenElement"/>
              </w:rPr>
              <w:t>Transaktionscode</w:t>
            </w:r>
            <w:r>
              <w:t xml:space="preserve"> den Transaktionscode </w:t>
            </w:r>
            <w:r>
              <w:rPr>
                <w:rStyle w:val="SAPUserEntry"/>
              </w:rPr>
              <w:t>/BSNAGT/FILE_MONI</w:t>
            </w:r>
            <w:r>
              <w:t xml:space="preserve"> ein, und drücken Sie </w:t>
            </w:r>
            <w:r>
              <w:rPr>
                <w:rStyle w:val="SAPMonospace"/>
              </w:rPr>
              <w:t>Enter</w:t>
            </w:r>
            <w:r>
              <w:t>.</w:t>
            </w:r>
          </w:p>
        </w:tc>
        <w:tc>
          <w:tcPr>
            <w:tcW w:w="0" w:type="auto"/>
          </w:tcPr>
          <w:p w:rsidR="00000000" w:rsidRDefault="00CB443C"/>
        </w:tc>
        <w:tc>
          <w:tcPr>
            <w:tcW w:w="0" w:type="auto"/>
          </w:tcPr>
          <w:p w:rsidR="00000000" w:rsidRDefault="00CB443C"/>
        </w:tc>
      </w:tr>
      <w:tr w:rsidR="00C14D39" w:rsidTr="00CB443C">
        <w:tc>
          <w:tcPr>
            <w:tcW w:w="0" w:type="auto"/>
          </w:tcPr>
          <w:p w:rsidR="00C14D39" w:rsidRDefault="00CB443C">
            <w:r>
              <w:t>3</w:t>
            </w:r>
          </w:p>
        </w:tc>
        <w:tc>
          <w:tcPr>
            <w:tcW w:w="0" w:type="auto"/>
          </w:tcPr>
          <w:p w:rsidR="00C14D39" w:rsidRDefault="00CB443C">
            <w:r>
              <w:rPr>
                <w:rStyle w:val="SAPEmphasis"/>
              </w:rPr>
              <w:t>Selektionskriterien eingeben</w:t>
            </w:r>
          </w:p>
        </w:tc>
        <w:tc>
          <w:tcPr>
            <w:tcW w:w="0" w:type="auto"/>
          </w:tcPr>
          <w:p w:rsidR="00C14D39" w:rsidRDefault="00CB443C">
            <w:r>
              <w:t xml:space="preserve">Nehmen Sie im oberen Bereich die folgenden Einträge vor, und drücken Sie </w:t>
            </w:r>
            <w:r>
              <w:rPr>
                <w:rStyle w:val="SAPMonospace"/>
              </w:rPr>
              <w:t>Enter</w:t>
            </w:r>
            <w:r>
              <w:t>:</w:t>
            </w:r>
          </w:p>
          <w:p w:rsidR="00C14D39" w:rsidRDefault="00CB443C">
            <w:r>
              <w:rPr>
                <w:rStyle w:val="SAPScreenElement"/>
              </w:rPr>
              <w:t>Bewegungsart</w:t>
            </w:r>
            <w:r>
              <w:t xml:space="preserve">: </w:t>
            </w:r>
            <w:r>
              <w:rPr>
                <w:rStyle w:val="SAPUserEntry"/>
              </w:rPr>
              <w:t>CAMT.053.001.02</w:t>
            </w:r>
          </w:p>
          <w:p w:rsidR="00C14D39" w:rsidRDefault="00CB443C">
            <w:r>
              <w:rPr>
                <w:rStyle w:val="SAPScreenElement"/>
              </w:rPr>
              <w:t>A</w:t>
            </w:r>
            <w:r>
              <w:rPr>
                <w:rStyle w:val="SAPScreenElement"/>
              </w:rPr>
              <w:t xml:space="preserve">nlegedatum: </w:t>
            </w:r>
            <w:r>
              <w:rPr>
                <w:rStyle w:val="SAPUserEntry"/>
              </w:rPr>
              <w:t>z.B. &lt;das aktuelle Datum&gt;</w:t>
            </w:r>
          </w:p>
        </w:tc>
        <w:tc>
          <w:tcPr>
            <w:tcW w:w="0" w:type="auto"/>
          </w:tcPr>
          <w:p w:rsidR="00C14D39" w:rsidRDefault="00CB443C">
            <w:r>
              <w:t>Die MBC-Meldungen werden auf zwei Registerkarten angezeigt:</w:t>
            </w:r>
          </w:p>
          <w:p w:rsidR="00C14D39" w:rsidRDefault="00CB443C">
            <w:pPr>
              <w:pStyle w:val="listpara1"/>
              <w:numPr>
                <w:ilvl w:val="0"/>
                <w:numId w:val="16"/>
              </w:numPr>
            </w:pPr>
            <w:r>
              <w:t xml:space="preserve">Registerkarte </w:t>
            </w:r>
            <w:r>
              <w:rPr>
                <w:rStyle w:val="SAPScreenElement"/>
              </w:rPr>
              <w:t>Ausgehend</w:t>
            </w:r>
            <w:r>
              <w:t>: zeigt alle übermittelten Zahlungsträgerdateien aus SAP S/4HANA.</w:t>
            </w:r>
          </w:p>
          <w:p w:rsidR="00C14D39" w:rsidRDefault="00CB443C">
            <w:pPr>
              <w:pStyle w:val="listpara1"/>
              <w:numPr>
                <w:ilvl w:val="0"/>
                <w:numId w:val="3"/>
              </w:numPr>
            </w:pPr>
            <w:r>
              <w:t xml:space="preserve">Registerkarte </w:t>
            </w:r>
            <w:r>
              <w:rPr>
                <w:rStyle w:val="SAPScreenElement"/>
              </w:rPr>
              <w:t>Eingehend</w:t>
            </w:r>
            <w:r>
              <w:t>: zeigt alle aus MBC übertragenen Kontoauszüge</w:t>
            </w:r>
            <w:r>
              <w:t xml:space="preserve"> und Lockbox-Dateien.</w:t>
            </w:r>
          </w:p>
        </w:tc>
        <w:tc>
          <w:tcPr>
            <w:tcW w:w="0" w:type="auto"/>
          </w:tcPr>
          <w:p w:rsidR="00000000" w:rsidRDefault="00CB443C"/>
        </w:tc>
      </w:tr>
      <w:tr w:rsidR="00C14D39" w:rsidTr="00CB443C">
        <w:tc>
          <w:tcPr>
            <w:tcW w:w="0" w:type="auto"/>
          </w:tcPr>
          <w:p w:rsidR="00C14D39" w:rsidRDefault="00CB443C">
            <w:r>
              <w:t>4</w:t>
            </w:r>
          </w:p>
        </w:tc>
        <w:tc>
          <w:tcPr>
            <w:tcW w:w="0" w:type="auto"/>
          </w:tcPr>
          <w:p w:rsidR="00C14D39" w:rsidRDefault="00CB443C">
            <w:r>
              <w:rPr>
                <w:rStyle w:val="SAPEmphasis"/>
              </w:rPr>
              <w:t>Meldungsinhalt anzeigen</w:t>
            </w:r>
          </w:p>
        </w:tc>
        <w:tc>
          <w:tcPr>
            <w:tcW w:w="0" w:type="auto"/>
          </w:tcPr>
          <w:p w:rsidR="00C14D39" w:rsidRDefault="00CB443C">
            <w:r>
              <w:t xml:space="preserve">Wählen Sie eine Meldung aus, und wählen Sie </w:t>
            </w:r>
            <w:r>
              <w:rPr>
                <w:rStyle w:val="SAPScreenElement"/>
              </w:rPr>
              <w:t>Meldungsinhalt anzeigen</w:t>
            </w:r>
            <w:r>
              <w:t>.</w:t>
            </w:r>
          </w:p>
        </w:tc>
        <w:tc>
          <w:tcPr>
            <w:tcW w:w="0" w:type="auto"/>
          </w:tcPr>
          <w:p w:rsidR="00C14D39" w:rsidRDefault="00CB443C">
            <w:r>
              <w:t>Der Meldungsinhalt wird angezeigt.</w:t>
            </w:r>
          </w:p>
        </w:tc>
        <w:tc>
          <w:tcPr>
            <w:tcW w:w="0" w:type="auto"/>
          </w:tcPr>
          <w:p w:rsidR="00000000" w:rsidRDefault="00CB443C"/>
        </w:tc>
      </w:tr>
      <w:tr w:rsidR="00C14D39" w:rsidTr="00CB443C">
        <w:tc>
          <w:tcPr>
            <w:tcW w:w="0" w:type="auto"/>
          </w:tcPr>
          <w:p w:rsidR="00C14D39" w:rsidRDefault="00CB443C">
            <w:r>
              <w:t>5</w:t>
            </w:r>
          </w:p>
        </w:tc>
        <w:tc>
          <w:tcPr>
            <w:tcW w:w="0" w:type="auto"/>
          </w:tcPr>
          <w:p w:rsidR="00C14D39" w:rsidRDefault="00CB443C">
            <w:r>
              <w:rPr>
                <w:rStyle w:val="SAPEmphasis"/>
              </w:rPr>
              <w:t>Navigation zum Anwendungsprotokoll</w:t>
            </w:r>
          </w:p>
        </w:tc>
        <w:tc>
          <w:tcPr>
            <w:tcW w:w="0" w:type="auto"/>
          </w:tcPr>
          <w:p w:rsidR="00C14D39" w:rsidRDefault="00CB443C">
            <w:r>
              <w:t xml:space="preserve">Wählen Sie eine Meldung aus, und wählen Sie </w:t>
            </w:r>
            <w:r>
              <w:rPr>
                <w:rStyle w:val="SAPScreenElement"/>
              </w:rPr>
              <w:t xml:space="preserve">Navigation zum </w:t>
            </w:r>
            <w:r>
              <w:rPr>
                <w:rStyle w:val="SAPScreenElement"/>
              </w:rPr>
              <w:t>Anwendungsprotokoll</w:t>
            </w:r>
            <w:r>
              <w:t>.</w:t>
            </w:r>
          </w:p>
        </w:tc>
        <w:tc>
          <w:tcPr>
            <w:tcW w:w="0" w:type="auto"/>
          </w:tcPr>
          <w:p w:rsidR="00C14D39" w:rsidRDefault="00CB443C">
            <w:r>
              <w:t>Das Detailprotokoll der Meldungsbearbeitung wird aufgeführt.</w:t>
            </w:r>
          </w:p>
        </w:tc>
        <w:tc>
          <w:tcPr>
            <w:tcW w:w="0" w:type="auto"/>
          </w:tcPr>
          <w:p w:rsidR="00000000" w:rsidRDefault="00CB443C"/>
        </w:tc>
      </w:tr>
    </w:tbl>
    <w:p w:rsidR="00C14D39" w:rsidRDefault="00CB443C">
      <w:pPr>
        <w:pStyle w:val="Heading3"/>
      </w:pPr>
      <w:bookmarkStart w:id="56" w:name="unique_26"/>
      <w:bookmarkStart w:id="57" w:name="_Toc52215578"/>
      <w:r>
        <w:t>Situationsverarbeitung</w:t>
      </w:r>
      <w:bookmarkEnd w:id="56"/>
      <w:bookmarkEnd w:id="57"/>
    </w:p>
    <w:p w:rsidR="00C14D39" w:rsidRDefault="00CB443C">
      <w:pPr>
        <w:pStyle w:val="SAPKeyblockTitle"/>
      </w:pPr>
      <w:r>
        <w:t>Testverwaltung</w:t>
      </w:r>
    </w:p>
    <w:p w:rsidR="00C14D39" w:rsidRDefault="00CB443C">
      <w:r>
        <w:t>Kundenprojekt: Füllen Sie die projektbezogenen Teile aus.</w:t>
      </w:r>
    </w:p>
    <w:p w:rsidR="00C14D39" w:rsidRDefault="00C14D3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rPr>
                <w:rStyle w:val="SAPEmphasis"/>
              </w:rPr>
              <w:t>Testfall-ID</w:t>
            </w:r>
          </w:p>
        </w:tc>
        <w:tc>
          <w:tcPr>
            <w:tcW w:w="0" w:type="auto"/>
            <w:shd w:val="clear" w:color="auto" w:fill="auto"/>
            <w:tcMar>
              <w:top w:w="29" w:type="dxa"/>
              <w:left w:w="29" w:type="dxa"/>
              <w:bottom w:w="29" w:type="dxa"/>
              <w:right w:w="29" w:type="dxa"/>
            </w:tcMar>
          </w:tcPr>
          <w:p w:rsidR="00C14D39" w:rsidRDefault="00CB443C">
            <w:r>
              <w:t>&lt;X.XX&gt;</w:t>
            </w:r>
          </w:p>
        </w:tc>
        <w:tc>
          <w:tcPr>
            <w:tcW w:w="0" w:type="auto"/>
            <w:shd w:val="clear" w:color="auto" w:fill="auto"/>
            <w:tcMar>
              <w:top w:w="29" w:type="dxa"/>
              <w:left w:w="29" w:type="dxa"/>
              <w:bottom w:w="29" w:type="dxa"/>
              <w:right w:w="29" w:type="dxa"/>
            </w:tcMar>
          </w:tcPr>
          <w:p w:rsidR="00C14D39" w:rsidRDefault="00CB443C">
            <w:r>
              <w:rPr>
                <w:rStyle w:val="SAPEmphasis"/>
              </w:rPr>
              <w:t>Testername</w:t>
            </w:r>
          </w:p>
        </w:tc>
        <w:tc>
          <w:tcPr>
            <w:tcW w:w="0" w:type="auto"/>
            <w:shd w:val="clear" w:color="auto" w:fill="auto"/>
            <w:tcMar>
              <w:top w:w="29" w:type="dxa"/>
              <w:left w:w="29" w:type="dxa"/>
              <w:bottom w:w="29" w:type="dxa"/>
              <w:right w:w="29" w:type="dxa"/>
            </w:tcMar>
          </w:tcPr>
          <w:p w:rsidR="00C14D39" w:rsidRDefault="00C14D39"/>
        </w:tc>
        <w:tc>
          <w:tcPr>
            <w:tcW w:w="0" w:type="auto"/>
            <w:shd w:val="clear" w:color="auto" w:fill="auto"/>
            <w:tcMar>
              <w:top w:w="29" w:type="dxa"/>
              <w:left w:w="29" w:type="dxa"/>
              <w:bottom w:w="29" w:type="dxa"/>
              <w:right w:w="29" w:type="dxa"/>
            </w:tcMar>
          </w:tcPr>
          <w:p w:rsidR="00C14D39" w:rsidRDefault="00CB443C">
            <w:r>
              <w:rPr>
                <w:rStyle w:val="SAPEmphasis"/>
              </w:rPr>
              <w:t>Testdatum</w:t>
            </w:r>
          </w:p>
        </w:tc>
        <w:tc>
          <w:tcPr>
            <w:tcW w:w="0" w:type="auto"/>
            <w:shd w:val="clear" w:color="auto" w:fill="auto"/>
            <w:tcMar>
              <w:top w:w="29" w:type="dxa"/>
              <w:left w:w="29" w:type="dxa"/>
              <w:bottom w:w="29" w:type="dxa"/>
              <w:right w:w="29" w:type="dxa"/>
            </w:tcMar>
          </w:tcPr>
          <w:p w:rsidR="00C14D39" w:rsidRDefault="00CB443C">
            <w:r>
              <w:rPr>
                <w:rStyle w:val="SAPUserEntry"/>
              </w:rPr>
              <w:t>Geben Sie ein Testdatum ein.</w:t>
            </w:r>
          </w:p>
        </w:tc>
      </w:tr>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t>Benutzerrolle(n)</w:t>
            </w:r>
          </w:p>
        </w:tc>
        <w:tc>
          <w:tcPr>
            <w:tcW w:w="0" w:type="auto"/>
            <w:gridSpan w:val="5"/>
            <w:shd w:val="clear" w:color="auto" w:fill="auto"/>
            <w:tcMar>
              <w:top w:w="29" w:type="dxa"/>
              <w:left w:w="29" w:type="dxa"/>
              <w:bottom w:w="29" w:type="dxa"/>
              <w:right w:w="29" w:type="dxa"/>
            </w:tcMar>
          </w:tcPr>
          <w:p w:rsidR="00C14D39" w:rsidRDefault="00C14D39"/>
        </w:tc>
      </w:tr>
      <w:tr w:rsidR="00C14D39" w:rsidTr="00CB443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14D39" w:rsidRDefault="00CB443C">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14D39" w:rsidRDefault="00CB443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14D39" w:rsidRDefault="00CB443C">
            <w:r>
              <w:rPr>
                <w:rStyle w:val="SAPEmphasis"/>
              </w:rPr>
              <w:t>Dauer</w:t>
            </w:r>
          </w:p>
        </w:tc>
        <w:tc>
          <w:tcPr>
            <w:tcW w:w="0" w:type="auto"/>
            <w:shd w:val="clear" w:color="auto" w:fill="auto"/>
            <w:tcMar>
              <w:top w:w="29" w:type="dxa"/>
              <w:left w:w="29" w:type="dxa"/>
              <w:bottom w:w="29" w:type="dxa"/>
              <w:right w:w="29" w:type="dxa"/>
            </w:tcMar>
          </w:tcPr>
          <w:p w:rsidR="00C14D39" w:rsidRDefault="00CB443C">
            <w:r>
              <w:rPr>
                <w:rStyle w:val="SAPUserEntry"/>
              </w:rPr>
              <w:t>Geben Sie eine Dauer ein.</w:t>
            </w:r>
          </w:p>
        </w:tc>
      </w:tr>
    </w:tbl>
    <w:p w:rsidR="00C14D39" w:rsidRDefault="00CB443C">
      <w:pPr>
        <w:pStyle w:val="SAPKeyblockTitle"/>
      </w:pPr>
      <w:r>
        <w:t>Zweck</w:t>
      </w:r>
    </w:p>
    <w:p w:rsidR="00C14D39" w:rsidRDefault="00CB443C">
      <w:r>
        <w:t>In dieser Aktivität überwachen Sie die fehlgeschlagenen Meldungen zentral</w:t>
      </w:r>
      <w:r>
        <w:t xml:space="preserve"> im Situations-Framework.</w:t>
      </w:r>
    </w:p>
    <w:p w:rsidR="00C14D39" w:rsidRDefault="00CB443C">
      <w:pPr>
        <w:pStyle w:val="SAPKeyblockTitle"/>
      </w:pPr>
      <w:r>
        <w:t>Vorgehensweise</w:t>
      </w:r>
    </w:p>
    <w:tbl>
      <w:tblPr>
        <w:tblStyle w:val="SAPStandardTable"/>
        <w:tblW w:w="0" w:type="auto"/>
        <w:tblLook w:val="0620" w:firstRow="1" w:lastRow="0" w:firstColumn="0" w:lastColumn="0" w:noHBand="1" w:noVBand="1"/>
      </w:tblPr>
      <w:tblGrid>
        <w:gridCol w:w="1539"/>
        <w:gridCol w:w="1811"/>
        <w:gridCol w:w="5019"/>
        <w:gridCol w:w="3168"/>
        <w:gridCol w:w="2634"/>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t>Testschrittnummer</w:t>
            </w:r>
          </w:p>
        </w:tc>
        <w:tc>
          <w:tcPr>
            <w:tcW w:w="0" w:type="auto"/>
          </w:tcPr>
          <w:p w:rsidR="00C14D39" w:rsidRDefault="00CB443C">
            <w:pPr>
              <w:pStyle w:val="SAPTableHeader"/>
            </w:pPr>
            <w:r>
              <w:t>Bezeichnung des Testschritts</w:t>
            </w:r>
          </w:p>
        </w:tc>
        <w:tc>
          <w:tcPr>
            <w:tcW w:w="0" w:type="auto"/>
          </w:tcPr>
          <w:p w:rsidR="00C14D39" w:rsidRDefault="00CB443C">
            <w:pPr>
              <w:pStyle w:val="SAPTableHeader"/>
            </w:pPr>
            <w:r>
              <w:t>Anweisung</w:t>
            </w:r>
          </w:p>
        </w:tc>
        <w:tc>
          <w:tcPr>
            <w:tcW w:w="0" w:type="auto"/>
          </w:tcPr>
          <w:p w:rsidR="00C14D39" w:rsidRDefault="00CB443C">
            <w:pPr>
              <w:pStyle w:val="SAPTableHeader"/>
            </w:pPr>
            <w:r>
              <w:t>Erwartetes Ergebnis</w:t>
            </w:r>
          </w:p>
        </w:tc>
        <w:tc>
          <w:tcPr>
            <w:tcW w:w="0" w:type="auto"/>
          </w:tcPr>
          <w:p w:rsidR="00C14D39" w:rsidRDefault="00CB443C">
            <w:pPr>
              <w:pStyle w:val="SAPTableHeader"/>
            </w:pPr>
            <w:r>
              <w:t>Bestanden/Nicht bestanden/Anmerkung</w:t>
            </w:r>
          </w:p>
        </w:tc>
      </w:tr>
      <w:tr w:rsidR="00C14D39" w:rsidTr="00CB443C">
        <w:tc>
          <w:tcPr>
            <w:tcW w:w="0" w:type="auto"/>
          </w:tcPr>
          <w:p w:rsidR="00C14D39" w:rsidRDefault="00CB443C">
            <w:r>
              <w:t>1</w:t>
            </w:r>
          </w:p>
        </w:tc>
        <w:tc>
          <w:tcPr>
            <w:tcW w:w="0" w:type="auto"/>
          </w:tcPr>
          <w:p w:rsidR="00C14D39" w:rsidRDefault="00CB443C">
            <w:r>
              <w:rPr>
                <w:rStyle w:val="SAPEmphasis"/>
              </w:rPr>
              <w:t>Anmelden</w:t>
            </w:r>
          </w:p>
        </w:tc>
        <w:tc>
          <w:tcPr>
            <w:tcW w:w="0" w:type="auto"/>
          </w:tcPr>
          <w:p w:rsidR="00C14D39" w:rsidRDefault="00CB443C">
            <w:r>
              <w:t xml:space="preserve">Melden Sie sich am SAP Fiori Launchpad als Konfigurationsexperte – </w:t>
            </w:r>
            <w:r>
              <w:t>Geschäftsprozesskonfiguration an.</w:t>
            </w:r>
          </w:p>
        </w:tc>
        <w:tc>
          <w:tcPr>
            <w:tcW w:w="0" w:type="auto"/>
          </w:tcPr>
          <w:p w:rsidR="00000000" w:rsidRDefault="00CB443C"/>
        </w:tc>
        <w:tc>
          <w:tcPr>
            <w:tcW w:w="0" w:type="auto"/>
          </w:tcPr>
          <w:p w:rsidR="00000000" w:rsidRDefault="00CB443C"/>
        </w:tc>
      </w:tr>
      <w:tr w:rsidR="00C14D39" w:rsidTr="00CB443C">
        <w:tc>
          <w:tcPr>
            <w:tcW w:w="0" w:type="auto"/>
          </w:tcPr>
          <w:p w:rsidR="00C14D39" w:rsidRDefault="00CB443C">
            <w:r>
              <w:t>2</w:t>
            </w:r>
          </w:p>
        </w:tc>
        <w:tc>
          <w:tcPr>
            <w:tcW w:w="0" w:type="auto"/>
          </w:tcPr>
          <w:p w:rsidR="00C14D39" w:rsidRDefault="00CB443C">
            <w:r>
              <w:rPr>
                <w:rStyle w:val="SAPEmphasis"/>
              </w:rPr>
              <w:t>App aufrufen</w:t>
            </w:r>
          </w:p>
        </w:tc>
        <w:tc>
          <w:tcPr>
            <w:tcW w:w="0" w:type="auto"/>
          </w:tcPr>
          <w:p w:rsidR="00C14D39" w:rsidRDefault="00CB443C">
            <w:r>
              <w:t xml:space="preserve">Öffnen Sie </w:t>
            </w:r>
            <w:r>
              <w:rPr>
                <w:rStyle w:val="SAPScreenElement"/>
              </w:rPr>
              <w:t>Situationen überwachen</w:t>
            </w:r>
            <w:r>
              <w:rPr>
                <w:rStyle w:val="SAPMonospace"/>
              </w:rPr>
              <w:t>(F3264)</w:t>
            </w:r>
            <w:r>
              <w:t>.</w:t>
            </w:r>
          </w:p>
        </w:tc>
        <w:tc>
          <w:tcPr>
            <w:tcW w:w="0" w:type="auto"/>
          </w:tcPr>
          <w:p w:rsidR="00000000" w:rsidRDefault="00CB443C"/>
        </w:tc>
        <w:tc>
          <w:tcPr>
            <w:tcW w:w="0" w:type="auto"/>
          </w:tcPr>
          <w:p w:rsidR="00000000" w:rsidRDefault="00CB443C"/>
        </w:tc>
      </w:tr>
      <w:tr w:rsidR="00C14D39" w:rsidTr="00CB443C">
        <w:tc>
          <w:tcPr>
            <w:tcW w:w="0" w:type="auto"/>
          </w:tcPr>
          <w:p w:rsidR="00C14D39" w:rsidRDefault="00CB443C">
            <w:r>
              <w:t>3</w:t>
            </w:r>
          </w:p>
        </w:tc>
        <w:tc>
          <w:tcPr>
            <w:tcW w:w="0" w:type="auto"/>
          </w:tcPr>
          <w:p w:rsidR="00C14D39" w:rsidRDefault="00CB443C">
            <w:r>
              <w:rPr>
                <w:rStyle w:val="SAPEmphasis"/>
              </w:rPr>
              <w:t>Filterkriterien auswählen</w:t>
            </w:r>
          </w:p>
        </w:tc>
        <w:tc>
          <w:tcPr>
            <w:tcW w:w="0" w:type="auto"/>
          </w:tcPr>
          <w:p w:rsidR="00C14D39" w:rsidRDefault="00CB443C">
            <w:r>
              <w:t xml:space="preserve">Im Bereich "Filter" geben Sie folgende Daten ein, und wählen </w:t>
            </w:r>
            <w:r>
              <w:rPr>
                <w:rStyle w:val="SAPMonospace"/>
              </w:rPr>
              <w:t>Enter</w:t>
            </w:r>
            <w:r>
              <w:t>:</w:t>
            </w:r>
          </w:p>
          <w:p w:rsidR="00C14D39" w:rsidRDefault="00CB443C">
            <w:r>
              <w:rPr>
                <w:rStyle w:val="SAPScreenElement"/>
              </w:rPr>
              <w:t>Situationsart-ID</w:t>
            </w:r>
            <w:r>
              <w:t xml:space="preserve">: </w:t>
            </w:r>
            <w:r>
              <w:rPr>
                <w:rStyle w:val="SAPUserEntry"/>
              </w:rPr>
              <w:t>/BSNAGT/FIN_SIT_MESSAGE_ERROR</w:t>
            </w:r>
          </w:p>
        </w:tc>
        <w:tc>
          <w:tcPr>
            <w:tcW w:w="0" w:type="auto"/>
          </w:tcPr>
          <w:p w:rsidR="00C14D39" w:rsidRDefault="00CB443C">
            <w:r>
              <w:t>Ein Instanzdeta</w:t>
            </w:r>
            <w:r>
              <w:t>il der Multi-Bank Connectivity-Situation wird angezeigt.</w:t>
            </w:r>
          </w:p>
        </w:tc>
        <w:tc>
          <w:tcPr>
            <w:tcW w:w="0" w:type="auto"/>
          </w:tcPr>
          <w:p w:rsidR="00000000" w:rsidRDefault="00CB443C"/>
        </w:tc>
      </w:tr>
      <w:tr w:rsidR="00C14D39" w:rsidTr="00CB443C">
        <w:tc>
          <w:tcPr>
            <w:tcW w:w="0" w:type="auto"/>
          </w:tcPr>
          <w:p w:rsidR="00C14D39" w:rsidRDefault="00CB443C">
            <w:r>
              <w:t>4</w:t>
            </w:r>
          </w:p>
        </w:tc>
        <w:tc>
          <w:tcPr>
            <w:tcW w:w="0" w:type="auto"/>
          </w:tcPr>
          <w:p w:rsidR="00C14D39" w:rsidRDefault="00CB443C">
            <w:r>
              <w:rPr>
                <w:rStyle w:val="SAPEmphasis"/>
              </w:rPr>
              <w:t>Instanzdetails prüfen</w:t>
            </w:r>
          </w:p>
        </w:tc>
        <w:tc>
          <w:tcPr>
            <w:tcW w:w="0" w:type="auto"/>
          </w:tcPr>
          <w:p w:rsidR="00C14D39" w:rsidRDefault="00CB443C">
            <w:r>
              <w:t>Erweitern Sie den Baum "Instanzdetails". Dort finden Sie alle Details zu jeder Instanz.</w:t>
            </w:r>
          </w:p>
        </w:tc>
        <w:tc>
          <w:tcPr>
            <w:tcW w:w="0" w:type="auto"/>
          </w:tcPr>
          <w:p w:rsidR="00C14D39" w:rsidRDefault="00C14D39"/>
        </w:tc>
        <w:tc>
          <w:tcPr>
            <w:tcW w:w="0" w:type="auto"/>
          </w:tcPr>
          <w:p w:rsidR="00000000" w:rsidRDefault="00CB443C"/>
        </w:tc>
      </w:tr>
    </w:tbl>
    <w:p w:rsidR="00C14D39" w:rsidRDefault="00CB443C">
      <w:pPr>
        <w:pStyle w:val="Heading1"/>
      </w:pPr>
      <w:bookmarkStart w:id="58" w:name="d2e2669"/>
      <w:bookmarkStart w:id="59" w:name="_Toc52215579"/>
      <w:r>
        <w:lastRenderedPageBreak/>
        <w:t>Anhang</w:t>
      </w:r>
      <w:bookmarkEnd w:id="58"/>
      <w:bookmarkEnd w:id="59"/>
    </w:p>
    <w:p w:rsidR="00C14D39" w:rsidRDefault="00CB443C">
      <w:pPr>
        <w:pStyle w:val="Heading2"/>
      </w:pPr>
      <w:bookmarkStart w:id="60" w:name="unique_28"/>
      <w:bookmarkStart w:id="61" w:name="_Toc52215580"/>
      <w:r>
        <w:t>Prozessintegration</w:t>
      </w:r>
      <w:bookmarkEnd w:id="60"/>
      <w:bookmarkEnd w:id="61"/>
    </w:p>
    <w:p w:rsidR="00C14D39" w:rsidRDefault="00CB443C">
      <w:r>
        <w:t xml:space="preserve">Der im vorliegenden Testskript zu testende Prozess </w:t>
      </w:r>
      <w:r>
        <w:t>gehört zu einer Kette integrierter Prozesse.</w:t>
      </w:r>
    </w:p>
    <w:p w:rsidR="00C14D39" w:rsidRDefault="00CB443C">
      <w:pPr>
        <w:pStyle w:val="Heading2"/>
      </w:pPr>
      <w:bookmarkStart w:id="62" w:name="unique_29"/>
      <w:bookmarkStart w:id="63" w:name="_Toc52215581"/>
      <w:r>
        <w:t>Nachfolgende Prozesse</w:t>
      </w:r>
      <w:bookmarkEnd w:id="62"/>
      <w:bookmarkEnd w:id="63"/>
    </w:p>
    <w:p w:rsidR="00C14D39" w:rsidRDefault="00CB443C">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738"/>
        <w:gridCol w:w="11433"/>
      </w:tblGrid>
      <w:tr w:rsidR="00C14D39" w:rsidTr="00CB443C">
        <w:trPr>
          <w:cnfStyle w:val="100000000000" w:firstRow="1" w:lastRow="0" w:firstColumn="0" w:lastColumn="0" w:oddVBand="0" w:evenVBand="0" w:oddHBand="0" w:evenHBand="0" w:firstRowFirstColumn="0" w:firstRowLastColumn="0" w:lastRowFirstColumn="0" w:lastRowLastColumn="0"/>
        </w:trPr>
        <w:tc>
          <w:tcPr>
            <w:tcW w:w="0" w:type="auto"/>
          </w:tcPr>
          <w:p w:rsidR="00C14D39" w:rsidRDefault="00CB443C">
            <w:pPr>
              <w:pStyle w:val="SAPTableHeader"/>
            </w:pPr>
            <w:r>
              <w:t>Prozess</w:t>
            </w:r>
          </w:p>
        </w:tc>
        <w:tc>
          <w:tcPr>
            <w:tcW w:w="0" w:type="auto"/>
          </w:tcPr>
          <w:p w:rsidR="00C14D39" w:rsidRDefault="00CB443C">
            <w:pPr>
              <w:pStyle w:val="SAPTableHeader"/>
            </w:pPr>
            <w:r>
              <w:t>Voraussetzungen/Situation</w:t>
            </w:r>
          </w:p>
        </w:tc>
      </w:tr>
      <w:tr w:rsidR="00C14D39" w:rsidTr="00CB443C">
        <w:tc>
          <w:tcPr>
            <w:tcW w:w="0" w:type="auto"/>
          </w:tcPr>
          <w:p w:rsidR="00C14D39" w:rsidRDefault="00CB443C">
            <w:r>
              <w:t xml:space="preserve">Grundlegende </w:t>
            </w:r>
            <w:r>
              <w:t>Kassenvorgänge (BFB)</w:t>
            </w:r>
          </w:p>
          <w:p w:rsidR="00C14D39" w:rsidRDefault="00CB443C">
            <w:r>
              <w:t>und</w:t>
            </w:r>
          </w:p>
          <w:p w:rsidR="00C14D39" w:rsidRDefault="00CB443C">
            <w:r>
              <w:t>Erweiterte Kassenvorgänge (J78)</w:t>
            </w:r>
          </w:p>
        </w:tc>
        <w:tc>
          <w:tcPr>
            <w:tcW w:w="0" w:type="auto"/>
          </w:tcPr>
          <w:p w:rsidR="00C14D39" w:rsidRDefault="00CB443C">
            <w:r>
              <w:t>Wenn das vollständige (erweiterte) Cash Management implementiert ist:</w:t>
            </w:r>
          </w:p>
          <w:p w:rsidR="00C14D39" w:rsidRDefault="00CB443C">
            <w:r>
              <w:t xml:space="preserve">Nachdem die Zahlungsstatusmeldung aus MBC abgerufen wurde, prüfen Sie die Statusänderung in der App </w:t>
            </w:r>
            <w:r>
              <w:rPr>
                <w:rStyle w:val="SAPScreenElement"/>
              </w:rPr>
              <w:t>Finanzstrompositionen prüfen</w:t>
            </w:r>
            <w:r>
              <w:t xml:space="preserve"> </w:t>
            </w:r>
            <w:r>
              <w:t xml:space="preserve">und der App </w:t>
            </w:r>
            <w:r>
              <w:rPr>
                <w:rStyle w:val="SAPScreenElement"/>
              </w:rPr>
              <w:t>Zahlungen überwachen</w:t>
            </w:r>
            <w:r>
              <w:t>.</w:t>
            </w:r>
          </w:p>
          <w:p w:rsidR="00C14D39" w:rsidRDefault="00CB443C">
            <w:r>
              <w:t xml:space="preserve">Nach dem Import des Kontoauszugs über MBC prüfen Sie den Status in der App </w:t>
            </w:r>
            <w:r>
              <w:rPr>
                <w:rStyle w:val="SAPScreenElement"/>
              </w:rPr>
              <w:t>Kontoauszugsmonitor</w:t>
            </w:r>
            <w:r>
              <w:t>.</w:t>
            </w:r>
          </w:p>
        </w:tc>
      </w:tr>
    </w:tbl>
    <w:p w:rsidR="00000000" w:rsidRDefault="00CB443C"/>
    <w:p w:rsidR="00CB443C" w:rsidRDefault="00CB443C"/>
    <w:p w:rsidR="00CB443C" w:rsidRDefault="00CB443C"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CB443C"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CB443C" w:rsidRDefault="00CB443C" w:rsidP="00BA1A55">
            <w:r>
              <w:t>Type Style</w:t>
            </w:r>
          </w:p>
        </w:tc>
        <w:tc>
          <w:tcPr>
            <w:tcW w:w="11598" w:type="dxa"/>
          </w:tcPr>
          <w:p w:rsidR="00CB443C" w:rsidRDefault="00CB443C" w:rsidP="00BA1A55">
            <w:r>
              <w:t>Description</w:t>
            </w:r>
          </w:p>
        </w:tc>
      </w:tr>
      <w:tr w:rsidR="00CB443C" w:rsidRPr="001B5034" w:rsidTr="00BA1A55">
        <w:tc>
          <w:tcPr>
            <w:tcW w:w="1554" w:type="dxa"/>
          </w:tcPr>
          <w:p w:rsidR="00CB443C" w:rsidRPr="001B5034" w:rsidRDefault="00CB443C" w:rsidP="00BA1A55">
            <w:r w:rsidRPr="00601DC2">
              <w:rPr>
                <w:rStyle w:val="SAPScreenElement"/>
              </w:rPr>
              <w:t>Example</w:t>
            </w:r>
          </w:p>
        </w:tc>
        <w:tc>
          <w:tcPr>
            <w:tcW w:w="11598" w:type="dxa"/>
          </w:tcPr>
          <w:p w:rsidR="00CB443C" w:rsidRDefault="00CB443C" w:rsidP="00BA1A55">
            <w:r w:rsidRPr="001B5034">
              <w:t>Words or characters quoted from the screen. These include field names, screen titles, pushbuttons labels, menu names, menu paths, and menu options.</w:t>
            </w:r>
          </w:p>
          <w:p w:rsidR="00CB443C" w:rsidRPr="001B5034" w:rsidRDefault="00CB443C" w:rsidP="00BA1A55">
            <w:r>
              <w:t>Textual c</w:t>
            </w:r>
            <w:r w:rsidRPr="001B5034">
              <w:t xml:space="preserve">ross-references to other </w:t>
            </w:r>
            <w:r>
              <w:t>documents</w:t>
            </w:r>
            <w:r w:rsidRPr="001B5034">
              <w:t>.</w:t>
            </w:r>
          </w:p>
        </w:tc>
      </w:tr>
      <w:tr w:rsidR="00CB443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CB443C" w:rsidRPr="005A5AB7" w:rsidRDefault="00CB443C" w:rsidP="00BA1A55">
            <w:pPr>
              <w:rPr>
                <w:rStyle w:val="SAPEmphasis"/>
              </w:rPr>
            </w:pPr>
            <w:r w:rsidRPr="00D61EBC">
              <w:rPr>
                <w:rStyle w:val="SAPEmphasis"/>
              </w:rPr>
              <w:t>Example</w:t>
            </w:r>
          </w:p>
        </w:tc>
        <w:tc>
          <w:tcPr>
            <w:tcW w:w="11598" w:type="dxa"/>
          </w:tcPr>
          <w:p w:rsidR="00CB443C" w:rsidRPr="001B5034" w:rsidRDefault="00CB443C" w:rsidP="00BA1A55">
            <w:r w:rsidRPr="001B5034">
              <w:t xml:space="preserve">Emphasized words or </w:t>
            </w:r>
            <w:r>
              <w:t>expressions.</w:t>
            </w:r>
          </w:p>
        </w:tc>
      </w:tr>
      <w:tr w:rsidR="00CB443C" w:rsidRPr="001B5034" w:rsidTr="00BA1A55">
        <w:tc>
          <w:tcPr>
            <w:tcW w:w="1554" w:type="dxa"/>
          </w:tcPr>
          <w:p w:rsidR="00CB443C" w:rsidRPr="001B5034" w:rsidRDefault="00CB443C" w:rsidP="00BA1A55">
            <w:r w:rsidRPr="009A20CD">
              <w:rPr>
                <w:rStyle w:val="SAPMonospace"/>
              </w:rPr>
              <w:t>EXAMPLE</w:t>
            </w:r>
          </w:p>
        </w:tc>
        <w:tc>
          <w:tcPr>
            <w:tcW w:w="11598" w:type="dxa"/>
          </w:tcPr>
          <w:p w:rsidR="00CB443C" w:rsidRPr="001B5034" w:rsidRDefault="00CB443C"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B443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CB443C" w:rsidRPr="005411A0" w:rsidRDefault="00CB443C" w:rsidP="00BA1A55">
            <w:pPr>
              <w:rPr>
                <w:rStyle w:val="SAPMonospace"/>
              </w:rPr>
            </w:pPr>
            <w:r w:rsidRPr="005411A0">
              <w:rPr>
                <w:rStyle w:val="SAPMonospace"/>
              </w:rPr>
              <w:t>Example</w:t>
            </w:r>
          </w:p>
        </w:tc>
        <w:tc>
          <w:tcPr>
            <w:tcW w:w="11598" w:type="dxa"/>
          </w:tcPr>
          <w:p w:rsidR="00CB443C" w:rsidRPr="001B5034" w:rsidRDefault="00CB443C" w:rsidP="00BA1A55">
            <w:r w:rsidRPr="001B5034">
              <w:t>Output on the screen. This includes file and directory names and their paths, messages, names of variables and parameters, source text, and names of installation, upgrade and database tools.</w:t>
            </w:r>
          </w:p>
        </w:tc>
      </w:tr>
      <w:tr w:rsidR="00CB443C" w:rsidRPr="001B5034" w:rsidTr="00BA1A55">
        <w:tc>
          <w:tcPr>
            <w:tcW w:w="1554" w:type="dxa"/>
          </w:tcPr>
          <w:p w:rsidR="00CB443C" w:rsidRPr="005A5AB7" w:rsidRDefault="00CB443C" w:rsidP="00BA1A55">
            <w:pPr>
              <w:rPr>
                <w:rStyle w:val="SAPEmphasis"/>
              </w:rPr>
            </w:pPr>
            <w:r w:rsidRPr="006F3BFA">
              <w:rPr>
                <w:rStyle w:val="SAPUserEntry"/>
              </w:rPr>
              <w:t>Example</w:t>
            </w:r>
          </w:p>
        </w:tc>
        <w:tc>
          <w:tcPr>
            <w:tcW w:w="11598" w:type="dxa"/>
          </w:tcPr>
          <w:p w:rsidR="00CB443C" w:rsidRPr="001B5034" w:rsidRDefault="00CB443C" w:rsidP="00BA1A55">
            <w:r w:rsidRPr="001B5034">
              <w:t>Exact user entry. These are words or characters that you enter in the system exactly as they appear in the documentation.</w:t>
            </w:r>
          </w:p>
        </w:tc>
      </w:tr>
      <w:tr w:rsidR="00CB443C"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CB443C" w:rsidRPr="006F3BFA" w:rsidRDefault="00CB443C" w:rsidP="00BA1A55">
            <w:pPr>
              <w:rPr>
                <w:rStyle w:val="SAPUserEntry"/>
              </w:rPr>
            </w:pPr>
            <w:r w:rsidRPr="006F3BFA">
              <w:rPr>
                <w:rStyle w:val="SAPUserEntry"/>
              </w:rPr>
              <w:t>&lt;Example&gt;</w:t>
            </w:r>
          </w:p>
        </w:tc>
        <w:tc>
          <w:tcPr>
            <w:tcW w:w="11598" w:type="dxa"/>
          </w:tcPr>
          <w:p w:rsidR="00CB443C" w:rsidRPr="001B5034" w:rsidRDefault="00CB443C" w:rsidP="00BA1A55">
            <w:r w:rsidRPr="001B5034">
              <w:t>Variable user entry. Angle brackets indicate that you replace these words and characters with appropriate entries to make entries in the system.</w:t>
            </w:r>
          </w:p>
        </w:tc>
      </w:tr>
      <w:tr w:rsidR="00CB443C" w:rsidRPr="001B5034" w:rsidTr="00BA1A55">
        <w:tc>
          <w:tcPr>
            <w:tcW w:w="1554" w:type="dxa"/>
          </w:tcPr>
          <w:p w:rsidR="00CB443C" w:rsidRPr="00601DC2" w:rsidRDefault="00CB443C" w:rsidP="00BA1A55">
            <w:pPr>
              <w:rPr>
                <w:rStyle w:val="SAPKeyboard"/>
              </w:rPr>
            </w:pPr>
            <w:r w:rsidRPr="005E595C">
              <w:rPr>
                <w:rStyle w:val="SAPKeyboard"/>
              </w:rPr>
              <w:t>EXAMPLE</w:t>
            </w:r>
          </w:p>
        </w:tc>
        <w:tc>
          <w:tcPr>
            <w:tcW w:w="11598" w:type="dxa"/>
          </w:tcPr>
          <w:p w:rsidR="00CB443C" w:rsidRPr="001B5034" w:rsidRDefault="00CB443C"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B443C" w:rsidRDefault="00CB443C" w:rsidP="006112B2"/>
    <w:p w:rsidR="00CB443C" w:rsidRDefault="00CB443C" w:rsidP="006112B2">
      <w:pPr>
        <w:spacing w:after="200" w:line="276" w:lineRule="auto"/>
      </w:pPr>
    </w:p>
    <w:p w:rsidR="00CB443C" w:rsidRPr="00416A0C" w:rsidRDefault="00CB443C" w:rsidP="006112B2">
      <w:pPr>
        <w:sectPr w:rsidR="00CB443C" w:rsidRPr="00416A0C" w:rsidSect="00CB443C">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B443C" w:rsidTr="00BA1A55">
        <w:trPr>
          <w:trHeight w:hRule="exact" w:val="227"/>
        </w:trPr>
        <w:tc>
          <w:tcPr>
            <w:tcW w:w="3969" w:type="dxa"/>
            <w:shd w:val="clear" w:color="auto" w:fill="000000" w:themeFill="text1"/>
            <w:tcMar>
              <w:top w:w="0" w:type="dxa"/>
              <w:bottom w:w="0" w:type="dxa"/>
            </w:tcMar>
          </w:tcPr>
          <w:p w:rsidR="00CB443C" w:rsidRDefault="00CB443C" w:rsidP="00BA1A55"/>
        </w:tc>
      </w:tr>
      <w:tr w:rsidR="00CB443C" w:rsidTr="00BA1A55">
        <w:trPr>
          <w:trHeight w:hRule="exact" w:val="1134"/>
        </w:trPr>
        <w:tc>
          <w:tcPr>
            <w:tcW w:w="3969" w:type="dxa"/>
            <w:shd w:val="clear" w:color="auto" w:fill="FFFFFF" w:themeFill="background1"/>
          </w:tcPr>
          <w:p w:rsidR="00CB443C" w:rsidRDefault="00CB443C" w:rsidP="00BA1A55">
            <w:pPr>
              <w:pStyle w:val="SAPLastPageGray"/>
            </w:pPr>
            <w:r>
              <w:t>www.sap.com/contactsap</w:t>
            </w:r>
          </w:p>
        </w:tc>
      </w:tr>
      <w:tr w:rsidR="00CB443C" w:rsidTr="00BA1A55">
        <w:trPr>
          <w:trHeight w:val="8120"/>
        </w:trPr>
        <w:tc>
          <w:tcPr>
            <w:tcW w:w="3969" w:type="dxa"/>
            <w:shd w:val="clear" w:color="auto" w:fill="FFFFFF" w:themeFill="background1"/>
            <w:vAlign w:val="bottom"/>
          </w:tcPr>
          <w:p w:rsidR="00CB443C" w:rsidRPr="00CD309F" w:rsidRDefault="00CB443C" w:rsidP="00BA1A55">
            <w:pPr>
              <w:pStyle w:val="SAPLastPageNormal"/>
              <w:rPr>
                <w:lang w:val="en-US"/>
              </w:rPr>
            </w:pPr>
            <w:bookmarkStart w:id="6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4"/>
          </w:p>
          <w:p w:rsidR="00CB443C" w:rsidRDefault="00CB443C" w:rsidP="00BA1A55">
            <w:pPr>
              <w:rPr>
                <w:rFonts w:cs="Arial"/>
                <w:sz w:val="12"/>
                <w:szCs w:val="18"/>
              </w:rPr>
            </w:pPr>
            <w:bookmarkStart w:id="6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B443C" w:rsidRPr="00F42CDC" w:rsidRDefault="00CB443C"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B443C" w:rsidRPr="00F42CDC" w:rsidRDefault="00CB443C"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B443C" w:rsidRPr="00F42CDC" w:rsidRDefault="00CB443C"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B443C" w:rsidRDefault="00CB443C" w:rsidP="00BA1A55">
            <w:pPr>
              <w:pStyle w:val="SAPLastPageNormal"/>
              <w:rPr>
                <w:lang w:val="en-US"/>
              </w:rPr>
            </w:pPr>
            <w:r w:rsidRPr="00F42CDC">
              <w:rPr>
                <w:lang w:val="en-US"/>
              </w:rPr>
              <w:t xml:space="preserve">See </w:t>
            </w:r>
            <w:hyperlink r:id="rId3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5"/>
          </w:p>
          <w:p w:rsidR="00CB443C" w:rsidRPr="00907380" w:rsidRDefault="00CB443C" w:rsidP="00BA1A55">
            <w:pPr>
              <w:pStyle w:val="SAPMaterialNumber"/>
            </w:pPr>
          </w:p>
        </w:tc>
      </w:tr>
    </w:tbl>
    <w:p w:rsidR="00CB443C" w:rsidRPr="006112B2" w:rsidRDefault="00CB443C"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B443C" w:rsidRPr="006112B2">
      <w:headerReference w:type="even" r:id="rId34"/>
      <w:headerReference w:type="default" r:id="rId35"/>
      <w:footerReference w:type="even" r:id="rId36"/>
      <w:footerReference w:type="default" r:id="rId37"/>
      <w:headerReference w:type="first" r:id="rId38"/>
      <w:footerReference w:type="first" r:id="rId3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B443C">
      <w:pPr>
        <w:spacing w:before="0" w:after="0" w:line="240" w:lineRule="auto"/>
      </w:pPr>
      <w:r>
        <w:separator/>
      </w:r>
    </w:p>
  </w:endnote>
  <w:endnote w:type="continuationSeparator" w:id="0">
    <w:p w:rsidR="00000000" w:rsidRDefault="00CB44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3C" w:rsidRDefault="00CB44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B443C" w:rsidRPr="005D1853" w:rsidTr="003733F0">
      <w:tc>
        <w:tcPr>
          <w:tcW w:w="5245" w:type="dxa"/>
          <w:vAlign w:val="bottom"/>
        </w:tcPr>
        <w:p w:rsidR="00CB443C" w:rsidRDefault="00CB443C" w:rsidP="003733F0">
          <w:pPr>
            <w:pStyle w:val="SAPFooterleft"/>
          </w:pPr>
          <w:fldSimple w:instr=" REF maintitle \* MERGEFORMAT ">
            <w:r>
              <w:t>Bankintegration in SAP Multi-Bank Connectivity (16R_DE)</w:t>
            </w:r>
          </w:fldSimple>
        </w:p>
        <w:p w:rsidR="00CB443C" w:rsidRPr="001B2C66" w:rsidRDefault="00CB443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CB443C" w:rsidRPr="00860C35" w:rsidRDefault="00CB443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B443C">
            <w:rPr>
              <w:rStyle w:val="SAPFooterSecurityLevel"/>
            </w:rPr>
            <w:t>public</w:t>
          </w:r>
          <w:r>
            <w:rPr>
              <w:rStyle w:val="SAPFooterSecurityLevel"/>
            </w:rPr>
            <w:fldChar w:fldCharType="end"/>
          </w:r>
          <w:r w:rsidRPr="00860C35">
            <w:rPr>
              <w:rStyle w:val="SAPFooterSecurityLevel"/>
            </w:rPr>
            <w:t xml:space="preserve"> </w:t>
          </w:r>
        </w:p>
        <w:p w:rsidR="00CB443C" w:rsidRPr="00860C35" w:rsidRDefault="00CB443C"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B443C" w:rsidRPr="004319A4" w:rsidRDefault="00CB443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44</w:t>
          </w:r>
          <w:r w:rsidRPr="004319A4">
            <w:rPr>
              <w:rStyle w:val="SAPFooterPageNumber"/>
            </w:rPr>
            <w:fldChar w:fldCharType="end"/>
          </w:r>
        </w:p>
      </w:tc>
    </w:tr>
  </w:tbl>
  <w:p w:rsidR="00CB443C" w:rsidRDefault="00CB443C" w:rsidP="00C35749">
    <w:pPr>
      <w:pStyle w:val="Footer"/>
    </w:pPr>
  </w:p>
  <w:p w:rsidR="00CB443C" w:rsidRDefault="00CB44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3C" w:rsidRDefault="00CB44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3C" w:rsidRPr="00CB443C" w:rsidRDefault="00CB443C" w:rsidP="00CB443C">
    <w:pPr>
      <w:pStyle w:val="Footer"/>
    </w:pPr>
    <w:bookmarkStart w:id="66" w:name="_GoBack"/>
    <w:bookmarkEnd w:id="6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DE" w:rsidRPr="00CB443C" w:rsidRDefault="00CB443C" w:rsidP="00CB443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3C" w:rsidRPr="00CB443C" w:rsidRDefault="00CB443C" w:rsidP="00CB4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B443C">
      <w:pPr>
        <w:spacing w:before="0" w:after="0" w:line="240" w:lineRule="auto"/>
      </w:pPr>
      <w:r>
        <w:rPr>
          <w:color w:val="000000"/>
        </w:rPr>
        <w:separator/>
      </w:r>
    </w:p>
  </w:footnote>
  <w:footnote w:type="continuationSeparator" w:id="0">
    <w:p w:rsidR="00000000" w:rsidRDefault="00CB443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3C" w:rsidRDefault="00CB44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3C" w:rsidRPr="005B6104" w:rsidRDefault="00CB443C" w:rsidP="00B1365D">
    <w:pPr>
      <w:pStyle w:val="SAPHeader"/>
      <w:rPr>
        <w:sz w:val="4"/>
        <w:szCs w:val="4"/>
        <w:lang w:val="de-DE"/>
      </w:rPr>
    </w:pPr>
  </w:p>
  <w:p w:rsidR="00CB443C" w:rsidRPr="00B1365D" w:rsidRDefault="00CB443C" w:rsidP="00B1365D">
    <w:pPr>
      <w:pStyle w:val="Header"/>
      <w:rPr>
        <w:sz w:val="2"/>
        <w:szCs w:val="2"/>
      </w:rPr>
    </w:pPr>
  </w:p>
  <w:p w:rsidR="00CB443C" w:rsidRDefault="00CB44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B443C" w:rsidRPr="005D1853" w:rsidTr="003733F0">
      <w:tc>
        <w:tcPr>
          <w:tcW w:w="5245" w:type="dxa"/>
          <w:vAlign w:val="bottom"/>
        </w:tcPr>
        <w:p w:rsidR="00CB443C" w:rsidRDefault="00CB443C" w:rsidP="003733F0">
          <w:pPr>
            <w:pStyle w:val="SAPFooterleft"/>
          </w:pPr>
          <w:fldSimple w:instr=" REF maintitle \* MERGEFORMAT ">
            <w:sdt>
              <w:sdtPr>
                <w:alias w:val="Scope item name"/>
                <w:tag w:val="Scope item name"/>
                <w:id w:val="-1612121847"/>
                <w:placeholder>
                  <w:docPart w:val="3A2D90DA04DB4EB8A872A651A016B741"/>
                </w:placeholder>
                <w:showingPlcHdr/>
              </w:sdtPr>
              <w:sdtContent>
                <w:r>
                  <w:t>Enter Scope Item Name</w:t>
                </w:r>
              </w:sdtContent>
            </w:sdt>
          </w:fldSimple>
        </w:p>
        <w:p w:rsidR="00CB443C" w:rsidRPr="001B2C66" w:rsidRDefault="00CB443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CB443C" w:rsidRPr="00860C35" w:rsidRDefault="00CB443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B443C" w:rsidRPr="00860C35" w:rsidRDefault="00CB443C"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B443C" w:rsidRPr="004319A4" w:rsidRDefault="00CB443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B443C" w:rsidRDefault="00CB443C" w:rsidP="00C35749">
    <w:pPr>
      <w:pStyle w:val="Footer"/>
    </w:pPr>
  </w:p>
  <w:p w:rsidR="00CB443C" w:rsidRDefault="00CB44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B443C" w:rsidRPr="005D1853" w:rsidTr="003733F0">
      <w:tc>
        <w:tcPr>
          <w:tcW w:w="5245" w:type="dxa"/>
          <w:vAlign w:val="bottom"/>
        </w:tcPr>
        <w:p w:rsidR="00CB443C" w:rsidRDefault="00CB443C" w:rsidP="003733F0">
          <w:pPr>
            <w:pStyle w:val="SAPFooterleft"/>
          </w:pPr>
          <w:fldSimple w:instr=" REF maintitle \* MERGEFORMAT ">
            <w:sdt>
              <w:sdtPr>
                <w:alias w:val="Scope item name"/>
                <w:tag w:val="Scope item name"/>
                <w:id w:val="215557963"/>
                <w:placeholder>
                  <w:docPart w:val="8A00D9D78B364B30A8C5547BABBC82E3"/>
                </w:placeholder>
                <w:showingPlcHdr/>
              </w:sdtPr>
              <w:sdtContent>
                <w:r>
                  <w:t>Enter Scope Item Name</w:t>
                </w:r>
              </w:sdtContent>
            </w:sdt>
          </w:fldSimple>
        </w:p>
        <w:p w:rsidR="00CB443C" w:rsidRPr="001B2C66" w:rsidRDefault="00CB443C"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B443C" w:rsidRPr="00860C35" w:rsidRDefault="00CB443C"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B443C" w:rsidRPr="00860C35" w:rsidRDefault="00CB443C"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B443C" w:rsidRPr="004319A4" w:rsidRDefault="00CB443C"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CB443C" w:rsidRDefault="00CB443C" w:rsidP="00C35749">
    <w:pPr>
      <w:pStyle w:val="Footer"/>
    </w:pPr>
  </w:p>
  <w:p w:rsidR="00CB443C" w:rsidRPr="00CB443C" w:rsidRDefault="00CB443C" w:rsidP="00CB44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3C" w:rsidRPr="00CB443C" w:rsidRDefault="00CB443C" w:rsidP="00CB443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3C" w:rsidRPr="00CB443C" w:rsidRDefault="00CB443C" w:rsidP="00CB44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5FA856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99C767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7BE177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C717068"/>
    <w:multiLevelType w:val="multilevel"/>
    <w:tmpl w:val="15EA2A7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5D5A0FBC"/>
    <w:multiLevelType w:val="multilevel"/>
    <w:tmpl w:val="841EF71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BCD6E38"/>
    <w:multiLevelType w:val="multilevel"/>
    <w:tmpl w:val="7DA6BAC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7AE2B7E"/>
    <w:multiLevelType w:val="multilevel"/>
    <w:tmpl w:val="82B016F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4"/>
  </w:num>
  <w:num w:numId="18">
    <w:abstractNumId w:val="7"/>
  </w:num>
  <w:num w:numId="19">
    <w:abstractNumId w:val="1"/>
  </w:num>
  <w:num w:numId="20">
    <w:abstractNumId w:val="7"/>
  </w:num>
  <w:num w:numId="21">
    <w:abstractNumId w:val="0"/>
  </w:num>
  <w:num w:numId="22">
    <w:abstractNumId w:val="7"/>
  </w:num>
  <w:num w:numId="23">
    <w:abstractNumId w:val="5"/>
  </w:num>
  <w:num w:numId="24">
    <w:abstractNumId w:val="5"/>
  </w:num>
  <w:num w:numId="25">
    <w:abstractNumId w:val="3"/>
  </w:num>
  <w:num w:numId="26">
    <w:abstractNumId w:val="3"/>
  </w:num>
  <w:num w:numId="27">
    <w:abstractNumId w:val="2"/>
  </w:num>
  <w:num w:numId="28">
    <w:abstractNumId w:val="2"/>
  </w:num>
  <w:num w:numId="29">
    <w:abstractNumId w:val="6"/>
  </w:num>
  <w:num w:numId="30">
    <w:abstractNumId w:val="6"/>
  </w:num>
  <w:num w:numId="31">
    <w:abstractNumId w:val="6"/>
  </w:num>
  <w:num w:numId="32">
    <w:abstractNumId w:val="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14D39"/>
    <w:rsid w:val="00C14D39"/>
    <w:rsid w:val="00CB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43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CB443C"/>
    <w:pPr>
      <w:keepNext/>
      <w:keepLines/>
      <w:pageBreakBefore/>
      <w:numPr>
        <w:numId w:val="3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B443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B443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B443C"/>
    <w:pPr>
      <w:numPr>
        <w:ilvl w:val="3"/>
      </w:numPr>
      <w:outlineLvl w:val="3"/>
    </w:pPr>
    <w:rPr>
      <w:bCs/>
      <w:iCs/>
    </w:rPr>
  </w:style>
  <w:style w:type="paragraph" w:styleId="Heading5">
    <w:name w:val="heading 5"/>
    <w:basedOn w:val="Heading2"/>
    <w:next w:val="Normal"/>
    <w:link w:val="Heading5Char"/>
    <w:unhideWhenUsed/>
    <w:qFormat/>
    <w:rsid w:val="00CB443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B443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B443C"/>
    <w:pPr>
      <w:spacing w:before="60" w:after="60"/>
    </w:pPr>
    <w:rPr>
      <w:b/>
      <w:bCs/>
      <w:color w:val="FFFFFF" w:themeColor="background1"/>
      <w:sz w:val="18"/>
    </w:rPr>
  </w:style>
  <w:style w:type="character" w:customStyle="1" w:styleId="SAPEmphasis">
    <w:name w:val="SAP_Emphasis"/>
    <w:basedOn w:val="DefaultParagraphFont"/>
    <w:uiPriority w:val="1"/>
    <w:qFormat/>
    <w:rsid w:val="00CB443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B443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B443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B443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B443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B443C"/>
    <w:pPr>
      <w:keepNext w:val="0"/>
      <w:spacing w:before="0"/>
    </w:pPr>
  </w:style>
  <w:style w:type="paragraph" w:styleId="TOC3">
    <w:name w:val="toc 3"/>
    <w:basedOn w:val="TOC1"/>
    <w:autoRedefine/>
    <w:uiPriority w:val="39"/>
    <w:unhideWhenUsed/>
    <w:rsid w:val="00CB443C"/>
    <w:pPr>
      <w:keepNext w:val="0"/>
      <w:tabs>
        <w:tab w:val="left" w:pos="1418"/>
      </w:tabs>
      <w:spacing w:before="0"/>
      <w:ind w:left="1418" w:hanging="794"/>
    </w:pPr>
  </w:style>
  <w:style w:type="paragraph" w:styleId="TOC4">
    <w:name w:val="toc 4"/>
    <w:basedOn w:val="TOC3"/>
    <w:next w:val="Normal"/>
    <w:autoRedefine/>
    <w:uiPriority w:val="39"/>
    <w:unhideWhenUsed/>
    <w:rsid w:val="00CB443C"/>
    <w:pPr>
      <w:tabs>
        <w:tab w:val="left" w:pos="1985"/>
      </w:tabs>
      <w:ind w:right="851"/>
    </w:pPr>
  </w:style>
  <w:style w:type="paragraph" w:styleId="TOC5">
    <w:name w:val="toc 5"/>
    <w:basedOn w:val="TOC4"/>
    <w:next w:val="Normal"/>
    <w:autoRedefine/>
    <w:uiPriority w:val="39"/>
    <w:unhideWhenUsed/>
    <w:rsid w:val="00CB443C"/>
  </w:style>
  <w:style w:type="character" w:customStyle="1" w:styleId="SAPKeyboard">
    <w:name w:val="SAP_Keyboard"/>
    <w:basedOn w:val="SAPMonospace"/>
    <w:uiPriority w:val="1"/>
    <w:qFormat/>
    <w:rsid w:val="00CB443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B443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B443C"/>
    <w:rPr>
      <w:sz w:val="20"/>
      <w:szCs w:val="24"/>
    </w:rPr>
  </w:style>
  <w:style w:type="character" w:customStyle="1" w:styleId="TitleChar">
    <w:name w:val="Title Char"/>
    <w:basedOn w:val="StandardChar"/>
    <w:link w:val="Title"/>
    <w:rsid w:val="00CB443C"/>
    <w:rPr>
      <w:rFonts w:cs="Arial"/>
      <w:b/>
      <w:bCs/>
      <w:color w:val="333399"/>
      <w:sz w:val="48"/>
      <w:szCs w:val="32"/>
    </w:rPr>
  </w:style>
  <w:style w:type="character" w:customStyle="1" w:styleId="SAPNoteHeadingChar">
    <w:name w:val="SAP_NoteHeading Char"/>
    <w:basedOn w:val="TitleChar"/>
    <w:link w:val="SAPNoteHeading"/>
    <w:rsid w:val="00CB443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CB443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B443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CB443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B443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CB443C"/>
    <w:pPr>
      <w:numPr>
        <w:numId w:val="0"/>
      </w:numPr>
      <w:outlineLvl w:val="9"/>
    </w:pPr>
    <w:rPr>
      <w:b/>
    </w:rPr>
  </w:style>
  <w:style w:type="character" w:customStyle="1" w:styleId="SAPHeading1NoNumberChar">
    <w:name w:val="SAP_Heading1NoNumber Char"/>
    <w:basedOn w:val="TitleChar"/>
    <w:link w:val="SAPHeading1NoNumber"/>
    <w:rsid w:val="00CB443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CB443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B443C"/>
    <w:pPr>
      <w:numPr>
        <w:numId w:val="22"/>
      </w:numPr>
    </w:pPr>
  </w:style>
  <w:style w:type="paragraph" w:styleId="ListNumber2">
    <w:name w:val="List Number 2"/>
    <w:basedOn w:val="Normal"/>
    <w:uiPriority w:val="99"/>
    <w:unhideWhenUsed/>
    <w:qFormat/>
    <w:rsid w:val="00CB443C"/>
    <w:pPr>
      <w:numPr>
        <w:ilvl w:val="1"/>
        <w:numId w:val="22"/>
      </w:numPr>
    </w:pPr>
  </w:style>
  <w:style w:type="paragraph" w:styleId="ListNumber3">
    <w:name w:val="List Number 3"/>
    <w:basedOn w:val="Normal"/>
    <w:uiPriority w:val="99"/>
    <w:unhideWhenUsed/>
    <w:qFormat/>
    <w:rsid w:val="00CB443C"/>
    <w:pPr>
      <w:numPr>
        <w:ilvl w:val="2"/>
        <w:numId w:val="22"/>
      </w:numPr>
    </w:pPr>
  </w:style>
  <w:style w:type="paragraph" w:styleId="ListBullet">
    <w:name w:val="List Bullet"/>
    <w:basedOn w:val="Normal"/>
    <w:uiPriority w:val="99"/>
    <w:unhideWhenUsed/>
    <w:qFormat/>
    <w:rsid w:val="00CB443C"/>
    <w:pPr>
      <w:numPr>
        <w:numId w:val="24"/>
      </w:numPr>
    </w:pPr>
  </w:style>
  <w:style w:type="paragraph" w:styleId="ListBullet2">
    <w:name w:val="List Bullet 2"/>
    <w:basedOn w:val="Normal"/>
    <w:uiPriority w:val="99"/>
    <w:unhideWhenUsed/>
    <w:qFormat/>
    <w:rsid w:val="00CB443C"/>
    <w:pPr>
      <w:numPr>
        <w:numId w:val="26"/>
      </w:numPr>
    </w:pPr>
  </w:style>
  <w:style w:type="paragraph" w:styleId="ListBullet3">
    <w:name w:val="List Bullet 3"/>
    <w:basedOn w:val="Normal"/>
    <w:uiPriority w:val="99"/>
    <w:unhideWhenUsed/>
    <w:qFormat/>
    <w:rsid w:val="00CB443C"/>
    <w:pPr>
      <w:numPr>
        <w:numId w:val="28"/>
      </w:numPr>
    </w:pPr>
  </w:style>
  <w:style w:type="paragraph" w:styleId="ListContinue">
    <w:name w:val="List Continue"/>
    <w:basedOn w:val="Normal"/>
    <w:uiPriority w:val="99"/>
    <w:unhideWhenUsed/>
    <w:qFormat/>
    <w:rsid w:val="00CB443C"/>
    <w:pPr>
      <w:ind w:left="340"/>
    </w:pPr>
  </w:style>
  <w:style w:type="paragraph" w:styleId="ListContinue2">
    <w:name w:val="List Continue 2"/>
    <w:basedOn w:val="Normal"/>
    <w:uiPriority w:val="99"/>
    <w:unhideWhenUsed/>
    <w:qFormat/>
    <w:rsid w:val="00CB443C"/>
    <w:pPr>
      <w:ind w:left="680"/>
    </w:pPr>
  </w:style>
  <w:style w:type="paragraph" w:styleId="ListContinue3">
    <w:name w:val="List Continue 3"/>
    <w:basedOn w:val="Normal"/>
    <w:uiPriority w:val="99"/>
    <w:unhideWhenUsed/>
    <w:qFormat/>
    <w:rsid w:val="00CB443C"/>
    <w:pPr>
      <w:ind w:left="1021"/>
    </w:pPr>
  </w:style>
  <w:style w:type="character" w:customStyle="1" w:styleId="Heading1Char">
    <w:name w:val="Heading 1 Char"/>
    <w:basedOn w:val="DefaultParagraphFont"/>
    <w:link w:val="Heading1"/>
    <w:uiPriority w:val="9"/>
    <w:locked/>
    <w:rsid w:val="00CB443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CB443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CB443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CB443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CB443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CB4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B443C"/>
    <w:rPr>
      <w:color w:val="auto"/>
      <w:sz w:val="24"/>
    </w:rPr>
  </w:style>
  <w:style w:type="paragraph" w:customStyle="1" w:styleId="SAPMainTitle">
    <w:name w:val="SAP_MainTitle"/>
    <w:basedOn w:val="Normal"/>
    <w:next w:val="Normal"/>
    <w:rsid w:val="00CB443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B443C"/>
    <w:pPr>
      <w:spacing w:line="260" w:lineRule="exact"/>
      <w:jc w:val="right"/>
    </w:pPr>
    <w:rPr>
      <w:caps/>
      <w:color w:val="auto"/>
      <w:spacing w:val="10"/>
      <w:sz w:val="20"/>
    </w:rPr>
  </w:style>
  <w:style w:type="paragraph" w:customStyle="1" w:styleId="SAPDocumentVersion">
    <w:name w:val="SAP_DocumentVersion"/>
    <w:basedOn w:val="SAPSecurityLevel"/>
    <w:rsid w:val="00CB443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B443C"/>
    <w:rPr>
      <w:rFonts w:ascii="BentonSans Book" w:hAnsi="BentonSans Book" w:cs="Times New Roman"/>
      <w:color w:val="0076CB"/>
      <w:sz w:val="12"/>
      <w:u w:val="none"/>
    </w:rPr>
  </w:style>
  <w:style w:type="paragraph" w:customStyle="1" w:styleId="SAPMaterialNumber">
    <w:name w:val="SAP_MaterialNumber"/>
    <w:basedOn w:val="Normal"/>
    <w:locked/>
    <w:rsid w:val="00CB443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B443C"/>
  </w:style>
  <w:style w:type="paragraph" w:customStyle="1" w:styleId="SAPFooterleft">
    <w:name w:val="SAP_Footer_left"/>
    <w:basedOn w:val="Footer"/>
    <w:locked/>
    <w:rsid w:val="00CB443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CB443C"/>
    <w:rPr>
      <w:rFonts w:ascii="BentonSans Bold" w:hAnsi="BentonSans Bold" w:cs="Times New Roman"/>
    </w:rPr>
  </w:style>
  <w:style w:type="character" w:customStyle="1" w:styleId="SAPFooterSecurityLevel">
    <w:name w:val="SAP_Footer_SecurityLevel"/>
    <w:basedOn w:val="DefaultParagraphFont"/>
    <w:uiPriority w:val="1"/>
    <w:locked/>
    <w:rsid w:val="00CB443C"/>
    <w:rPr>
      <w:rFonts w:cs="Times New Roman"/>
      <w:caps/>
      <w:spacing w:val="6"/>
    </w:rPr>
  </w:style>
  <w:style w:type="paragraph" w:customStyle="1" w:styleId="SAPLastPageGray">
    <w:name w:val="SAP_LastPage_Gray"/>
    <w:basedOn w:val="Normal"/>
    <w:locked/>
    <w:rsid w:val="00CB443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B443C"/>
    <w:pPr>
      <w:spacing w:before="0" w:after="0" w:line="180" w:lineRule="exact"/>
    </w:pPr>
    <w:rPr>
      <w:rFonts w:cs="Arial"/>
      <w:sz w:val="12"/>
      <w:szCs w:val="18"/>
      <w:lang w:val="de-DE"/>
    </w:rPr>
  </w:style>
  <w:style w:type="paragraph" w:customStyle="1" w:styleId="SAPFooterright">
    <w:name w:val="SAP_Footer_right"/>
    <w:basedOn w:val="SAPFooterleft"/>
    <w:locked/>
    <w:rsid w:val="00CB443C"/>
    <w:pPr>
      <w:jc w:val="right"/>
    </w:pPr>
    <w:rPr>
      <w:noProof/>
    </w:rPr>
  </w:style>
  <w:style w:type="paragraph" w:customStyle="1" w:styleId="SAPFooterCurrentTopicRight">
    <w:name w:val="SAP_Footer_CurrentTopicRight"/>
    <w:basedOn w:val="SAPFooterright"/>
    <w:qFormat/>
    <w:locked/>
    <w:rsid w:val="00CB443C"/>
    <w:rPr>
      <w:rFonts w:ascii="BentonSans Bold" w:hAnsi="BentonSans Bold"/>
    </w:rPr>
  </w:style>
  <w:style w:type="paragraph" w:customStyle="1" w:styleId="SAPFooterCurrentTopicLeft">
    <w:name w:val="SAP_Footer_CurrentTopicLeft"/>
    <w:basedOn w:val="SAPFooterleft"/>
    <w:qFormat/>
    <w:locked/>
    <w:rsid w:val="00CB443C"/>
    <w:rPr>
      <w:rFonts w:ascii="BentonSans Bold" w:hAnsi="BentonSans Bold"/>
    </w:rPr>
  </w:style>
  <w:style w:type="paragraph" w:styleId="Header">
    <w:name w:val="header"/>
    <w:basedOn w:val="Normal"/>
    <w:link w:val="HeaderChar"/>
    <w:uiPriority w:val="99"/>
    <w:unhideWhenUsed/>
    <w:rsid w:val="00CB443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B443C"/>
    <w:rPr>
      <w:rFonts w:ascii="BentonSans Book" w:eastAsia="MS Mincho" w:hAnsi="BentonSans Book" w:cs="Times New Roman"/>
      <w:kern w:val="0"/>
      <w:sz w:val="18"/>
      <w:szCs w:val="24"/>
    </w:rPr>
  </w:style>
  <w:style w:type="paragraph" w:customStyle="1" w:styleId="SAPHeader">
    <w:name w:val="SAP_Header"/>
    <w:basedOn w:val="Normal"/>
    <w:locked/>
    <w:rsid w:val="00CB443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9" TargetMode="External"/><Relationship Id="rId18" Type="http://schemas.openxmlformats.org/officeDocument/2006/relationships/hyperlink" Target="#unique_24" TargetMode="External"/><Relationship Id="rId26" Type="http://schemas.openxmlformats.org/officeDocument/2006/relationships/header" Target="header1.xml"/><Relationship Id="rId39" Type="http://schemas.openxmlformats.org/officeDocument/2006/relationships/footer" Target="footer6.xml"/><Relationship Id="rId21" Type="http://schemas.openxmlformats.org/officeDocument/2006/relationships/hyperlink" Target="#unique_15"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2"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7" TargetMode="External"/><Relationship Id="rId24" Type="http://schemas.openxmlformats.org/officeDocument/2006/relationships/hyperlink" Target="#unique_15" TargetMode="External"/><Relationship Id="rId32" Type="http://schemas.openxmlformats.org/officeDocument/2006/relationships/hyperlink" Target="http://www.sap.com/copyright" TargetMode="External"/><Relationship Id="rId37" Type="http://schemas.openxmlformats.org/officeDocument/2006/relationships/footer" Target="footer5.xml"/><Relationship Id="rId40" Type="http://schemas.openxmlformats.org/officeDocument/2006/relationships/fontTable" Target="fontTable.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21" TargetMode="External"/><Relationship Id="rId23" Type="http://schemas.openxmlformats.org/officeDocument/2006/relationships/hyperlink" Target="#unique_15"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unique_16" TargetMode="External"/><Relationship Id="rId19" Type="http://schemas.openxmlformats.org/officeDocument/2006/relationships/hyperlink" Target="#unique_25" TargetMode="External"/><Relationship Id="rId31" Type="http://schemas.openxmlformats.org/officeDocument/2006/relationships/footer" Target="footer3.xm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15" TargetMode="External"/><Relationship Id="rId14" Type="http://schemas.openxmlformats.org/officeDocument/2006/relationships/hyperlink" Target="#unique_20" TargetMode="External"/><Relationship Id="rId22" Type="http://schemas.openxmlformats.org/officeDocument/2006/relationships/hyperlink" Target="#unique_15"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customXml" Target="../customXml/item1.xml"/><Relationship Id="rId8" Type="http://schemas.openxmlformats.org/officeDocument/2006/relationships/hyperlink" Target="#unique_14" TargetMode="External"/><Relationship Id="rId3" Type="http://schemas.openxmlformats.org/officeDocument/2006/relationships/settings" Target="settings.xml"/><Relationship Id="rId12" Type="http://schemas.openxmlformats.org/officeDocument/2006/relationships/hyperlink" Target="#unique_18" TargetMode="External"/><Relationship Id="rId17" Type="http://schemas.openxmlformats.org/officeDocument/2006/relationships/hyperlink" Target="#unique_23" TargetMode="External"/><Relationship Id="rId25" Type="http://schemas.openxmlformats.org/officeDocument/2006/relationships/hyperlink" Target="#unique_15" TargetMode="External"/><Relationship Id="rId33" Type="http://schemas.openxmlformats.org/officeDocument/2006/relationships/image" Target="media/image1.png"/><Relationship Id="rId38" Type="http://schemas.openxmlformats.org/officeDocument/2006/relationships/header" Target="header6.xml"/><Relationship Id="rId20" Type="http://schemas.openxmlformats.org/officeDocument/2006/relationships/hyperlink" Target="#unique_26" TargetMode="External"/><Relationship Id="rId4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2D90DA04DB4EB8A872A651A016B741"/>
        <w:category>
          <w:name w:val="General"/>
          <w:gallery w:val="placeholder"/>
        </w:category>
        <w:types>
          <w:type w:val="bbPlcHdr"/>
        </w:types>
        <w:behaviors>
          <w:behavior w:val="content"/>
        </w:behaviors>
        <w:guid w:val="{7BBCD552-7DC9-41D7-8D15-5B1407290010}"/>
      </w:docPartPr>
      <w:docPartBody>
        <w:p w:rsidR="00000000" w:rsidRDefault="00842E09" w:rsidP="00842E09">
          <w:pPr>
            <w:pStyle w:val="3A2D90DA04DB4EB8A872A651A016B741"/>
          </w:pPr>
          <w:r>
            <w:t>Enter Scope Item Name</w:t>
          </w:r>
        </w:p>
      </w:docPartBody>
    </w:docPart>
    <w:docPart>
      <w:docPartPr>
        <w:name w:val="8A00D9D78B364B30A8C5547BABBC82E3"/>
        <w:category>
          <w:name w:val="General"/>
          <w:gallery w:val="placeholder"/>
        </w:category>
        <w:types>
          <w:type w:val="bbPlcHdr"/>
        </w:types>
        <w:behaviors>
          <w:behavior w:val="content"/>
        </w:behaviors>
        <w:guid w:val="{0D89A4C4-0BE8-431F-96F5-D14351FED877}"/>
      </w:docPartPr>
      <w:docPartBody>
        <w:p w:rsidR="00000000" w:rsidRDefault="00842E09" w:rsidP="00842E09">
          <w:pPr>
            <w:pStyle w:val="8A00D9D78B364B30A8C5547BABBC82E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09"/>
    <w:rsid w:val="0084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138EEA063E4E3397BC3509B73621BD">
    <w:name w:val="43138EEA063E4E3397BC3509B73621BD"/>
    <w:rsid w:val="00842E09"/>
  </w:style>
  <w:style w:type="paragraph" w:customStyle="1" w:styleId="3A2D90DA04DB4EB8A872A651A016B741">
    <w:name w:val="3A2D90DA04DB4EB8A872A651A016B741"/>
    <w:rsid w:val="00842E09"/>
  </w:style>
  <w:style w:type="paragraph" w:customStyle="1" w:styleId="8A00D9D78B364B30A8C5547BABBC82E3">
    <w:name w:val="8A00D9D78B364B30A8C5547BABBC82E3"/>
    <w:rsid w:val="00842E09"/>
  </w:style>
  <w:style w:type="paragraph" w:customStyle="1" w:styleId="67ECB74D62794B6A8240F0FA041D13EE">
    <w:name w:val="67ECB74D62794B6A8240F0FA041D13EE"/>
    <w:rsid w:val="00842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6DF9AB5-D61C-4993-B364-8A3F9D79685C}"/>
</file>

<file path=customXml/itemProps2.xml><?xml version="1.0" encoding="utf-8"?>
<ds:datastoreItem xmlns:ds="http://schemas.openxmlformats.org/officeDocument/2006/customXml" ds:itemID="{7BE1D2D0-C5F5-4F92-8E01-C058FEA51F91}"/>
</file>

<file path=customXml/itemProps3.xml><?xml version="1.0" encoding="utf-8"?>
<ds:datastoreItem xmlns:ds="http://schemas.openxmlformats.org/officeDocument/2006/customXml" ds:itemID="{EA247888-69D4-44EB-9F72-D7B48243F421}"/>
</file>

<file path=docProps/app.xml><?xml version="1.0" encoding="utf-8"?>
<Properties xmlns="http://schemas.openxmlformats.org/officeDocument/2006/extended-properties" xmlns:vt="http://schemas.openxmlformats.org/officeDocument/2006/docPropsVTypes">
  <Template>Normal.dotm</Template>
  <TotalTime>0</TotalTime>
  <Pages>45</Pages>
  <Words>9721</Words>
  <Characters>55414</Characters>
  <Application>Microsoft Office Word</Application>
  <DocSecurity>4</DocSecurity>
  <Lines>461</Lines>
  <Paragraphs>130</Paragraphs>
  <ScaleCrop>false</ScaleCrop>
  <Company/>
  <LinksUpToDate>false</LinksUpToDate>
  <CharactersWithSpaces>65005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2020-09-28T17:59:00Z</dcterms:created>
  <dcterms:modified xsi:type="dcterms:W3CDTF">2020-09-28T17:59:00Z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